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2430"/>
          <w:sz w:val="40"/>
          <w:szCs w:val="40"/>
        </w:rPr>
        <w:t xml:space="preserve">İstanbul Senin · Analiz ve aksiyon</w:t>
      </w:r>
    </w:p>
    <w:p>
      <w:pPr>
        <w:spacing w:after="120" w:line="300"/>
      </w:pPr>
      <w:r>
        <w:rPr>
          <w:color w:val="6B7280"/>
        </w:rPr>
        <w:t xml:space="preserve">Gerçek kullanıcı görüşmesi (B aşaması) ile yapay session replay’ler (C aşaması) karşılaştırıldı. Yalnızca insanla doğrulanan bulgular aksiyona alındı.</w:t>
      </w:r>
    </w:p>
    <w:p>
      <w:pPr>
        <w:pBdr>
          <w:left w:val="single" w:color="C8105E" w:sz="18" w:space="8"/>
        </w:pBdr>
        <w:shd w:fill="FCE8F1" w:val="clear"/>
        <w:spacing w:after="200" w:before="120" w:line="300"/>
        <w:ind w:left="160" w:right="160"/>
      </w:pPr>
      <w:r>
        <w:rPr>
          <w:b/>
          <w:bCs/>
          <w:color w:val="1F2430"/>
        </w:rPr>
        <w:t xml:space="preserve">Girdi notu:</w:t>
      </w:r>
      <w:r>
        <w:rPr>
          <w:color w:val="1F2430"/>
        </w:rPr>
        <w:t xml:space="preserve"> Görüşme kartında yalnızca bir alıntı var. Ana metriğin değeri (başarı, süre, 1–7 kolaylık) ve takıldığı an kartta yazmıyor. Bu yüzden insan tarafının metrik değerleri aşağıda “kartta yok” olarak geçiyor; uydurulmadı. Replay tabloları, metrik kartları ve HMW handoff belgesindeki hallerinden alındı. Yapay replay’ler tahmindir, veri değildir.</w:t>
      </w:r>
    </w:p>
    <w:p>
      <w:pPr>
        <w:pStyle w:val="Heading1"/>
      </w:pPr>
      <w:r>
        <w:t xml:space="preserve">Tablo 1 · Eşleştirme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5"/>
        <w:gridCol w:w="4760"/>
        <w:gridCol w:w="1666"/>
        <w:gridCol w:w="2617"/>
      </w:tblGrid>
      <w:tr>
        <w:trPr>
          <w:tblHeader/>
        </w:trPr>
        <w:tc>
          <w:tcPr>
            <w:tcW w:type="dxa" w:w="595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1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#</w:t>
            </w:r>
          </w:p>
        </w:tc>
        <w:tc>
          <w:tcPr>
            <w:tcW w:type="dxa" w:w="476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1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Bulgu</w:t>
            </w:r>
          </w:p>
        </w:tc>
        <w:tc>
          <w:tcPr>
            <w:tcW w:type="dxa" w:w="1666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1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Kanıt</w:t>
            </w:r>
          </w:p>
        </w:tc>
        <w:tc>
          <w:tcPr>
            <w:tcW w:type="dxa" w:w="2617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1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Durum</w:t>
            </w:r>
          </w:p>
        </w:tc>
      </w:tr>
      <w:tr>
        <w:trPr>
          <w:tblHeader w:val="off"/>
        </w:trPr>
        <w:tc>
          <w:tcPr>
            <w:tcW w:type="dxa" w:w="595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76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Çok kelimeli arama (“su faturası”) sonuç vermiyor (birleştirildi: insanın alıntısı + Oturum 1’deki sonuçsuz arama)</w:t>
            </w:r>
          </w:p>
        </w:tc>
        <w:tc>
          <w:tcPr>
            <w:tcW w:type="dxa" w:w="1666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İnsan + AI</w:t>
            </w:r>
          </w:p>
        </w:tc>
        <w:tc>
          <w:tcPr>
            <w:tcW w:type="dxa" w:w="2617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Doğrulandı</w:t>
            </w:r>
          </w:p>
        </w:tc>
      </w:tr>
      <w:tr>
        <w:trPr>
          <w:tblHeader w:val="off"/>
        </w:trPr>
        <w:tc>
          <w:tcPr>
            <w:tcW w:type="dxa" w:w="595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76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“fatura” aramasında “En iyi eşleşme” rozeti Askıda Fatura’da; kullanıcı yanlış uygulamayı açıyor (Oturum 2)</w:t>
            </w:r>
          </w:p>
        </w:tc>
        <w:tc>
          <w:tcPr>
            <w:tcW w:type="dxa" w:w="1666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Sadece AI</w:t>
            </w:r>
          </w:p>
        </w:tc>
        <w:tc>
          <w:tcPr>
            <w:tcW w:type="dxa" w:w="2617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Doğrulanmadı</w:t>
            </w:r>
          </w:p>
        </w:tc>
      </w:tr>
      <w:tr>
        <w:trPr>
          <w:tblHeader w:val="off"/>
        </w:trPr>
        <w:tc>
          <w:tcPr>
            <w:tcW w:type="dxa" w:w="595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76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“su” aramasında Otobüsüm Nerede ve Kapsül, İSKİ’nin önünde çıkıyor (Oturum 3)</w:t>
            </w:r>
          </w:p>
        </w:tc>
        <w:tc>
          <w:tcPr>
            <w:tcW w:type="dxa" w:w="1666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Sadece AI</w:t>
            </w:r>
          </w:p>
        </w:tc>
        <w:tc>
          <w:tcPr>
            <w:tcW w:type="dxa" w:w="2617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Doğrulanmadı</w:t>
            </w:r>
          </w:p>
        </w:tc>
      </w:tr>
      <w:tr>
        <w:trPr>
          <w:tblHeader w:val="off"/>
        </w:trPr>
        <w:tc>
          <w:tcPr>
            <w:tcW w:type="dxa" w:w="595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76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Fatura ödemek için alt menüdeki “Ödeme” sekmesine gidiyor; sekme kapalı, dead click ve rage click (Oturum 2)</w:t>
            </w:r>
          </w:p>
        </w:tc>
        <w:tc>
          <w:tcPr>
            <w:tcW w:type="dxa" w:w="1666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Sadece AI</w:t>
            </w:r>
          </w:p>
        </w:tc>
        <w:tc>
          <w:tcPr>
            <w:tcW w:type="dxa" w:w="2617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Doğrulanmadı</w:t>
            </w:r>
          </w:p>
        </w:tc>
      </w:tr>
      <w:tr>
        <w:trPr>
          <w:tblHeader w:val="off"/>
        </w:trPr>
        <w:tc>
          <w:tcPr>
            <w:tcW w:type="dxa" w:w="595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76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Mobilde “Vazgeç”e dokunuş tema butonuna gidiyor, ekran kararıyor (Oturum 3)</w:t>
            </w:r>
          </w:p>
        </w:tc>
        <w:tc>
          <w:tcPr>
            <w:tcW w:type="dxa" w:w="1666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Sadece AI</w:t>
            </w:r>
          </w:p>
        </w:tc>
        <w:tc>
          <w:tcPr>
            <w:tcW w:type="dxa" w:w="2617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Doğrulanmadı. Çakışma design review’da ölçüldü (187–363 px), ama yalnızca prototip çerçevesine ait</w:t>
            </w:r>
          </w:p>
        </w:tc>
      </w:tr>
      <w:tr>
        <w:trPr>
          <w:tblHeader w:val="off"/>
        </w:trPr>
        <w:tc>
          <w:tcPr>
            <w:tcW w:type="dxa" w:w="595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76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Kategorilerde Su &amp; Enerji kartı ilk taramada görülmüyor (Oturum 1, “tahmin”)</w:t>
            </w:r>
          </w:p>
        </w:tc>
        <w:tc>
          <w:tcPr>
            <w:tcW w:type="dxa" w:w="1666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Sadece AI</w:t>
            </w:r>
          </w:p>
        </w:tc>
        <w:tc>
          <w:tcPr>
            <w:tcW w:type="dxa" w:w="2617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Doğrulanmadı</w:t>
            </w:r>
          </w:p>
        </w:tc>
      </w:tr>
      <w:tr>
        <w:trPr>
          <w:tblHeader w:val="off"/>
        </w:trPr>
        <w:tc>
          <w:tcPr>
            <w:tcW w:type="dxa" w:w="595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76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İlk açılışta giriş ya da tanıtım ekranı bekleniyor, kısayollar önceden dolu (Oturum 3, “tahmin”)</w:t>
            </w:r>
          </w:p>
        </w:tc>
        <w:tc>
          <w:tcPr>
            <w:tcW w:type="dxa" w:w="1666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Sadece AI</w:t>
            </w:r>
          </w:p>
        </w:tc>
        <w:tc>
          <w:tcPr>
            <w:tcW w:type="dxa" w:w="2617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Doğrulanmadı</w:t>
            </w:r>
          </w:p>
        </w:tc>
      </w:tr>
    </w:tbl>
    <w:p>
      <w:pPr>
        <w:spacing w:after="120" w:before="120"/>
      </w:pPr>
      <w:r>
        <w:t xml:space="preserve">Sadece insandan gelen bir satır yok. Görüşme kartındaki tek alıntı, replay’in de yakaladığı sorunla örtüşüyor.</w:t>
      </w:r>
    </w:p>
    <w:p>
      <w:pPr>
        <w:pStyle w:val="Heading1"/>
      </w:pPr>
      <w:r>
        <w:t xml:space="preserve">Metriğe bağlama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5"/>
        <w:gridCol w:w="9043"/>
      </w:tblGrid>
      <w:tr>
        <w:trPr>
          <w:tblHeader/>
        </w:trPr>
        <w:tc>
          <w:tcPr>
            <w:tcW w:type="dxa" w:w="595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1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#</w:t>
            </w:r>
          </w:p>
        </w:tc>
        <w:tc>
          <w:tcPr>
            <w:tcW w:type="dxa" w:w="9043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1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Etkilediği metrik</w:t>
            </w:r>
          </w:p>
        </w:tc>
      </w:tr>
      <w:tr>
        <w:trPr>
          <w:tblHeader w:val="off"/>
        </w:trPr>
        <w:tc>
          <w:tcPr>
            <w:tcW w:type="dxa" w:w="595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9043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Ana:</w:t>
            </w:r>
            <w:r>
              <w:rPr>
                <w:sz w:val="19"/>
                <w:szCs w:val="19"/>
              </w:rPr>
              <w:t xml:space="preserve"> hizmeti bulma süresi (sonuçsuz aramadan sonra yan yola sapılıyor). </w:t>
            </w:r>
            <w:r>
              <w:rPr>
                <w:b/>
                <w:bCs/>
                <w:sz w:val="19"/>
                <w:szCs w:val="19"/>
              </w:rPr>
              <w:t xml:space="preserve">Destek:</w:t>
            </w:r>
            <w:r>
              <w:rPr>
                <w:sz w:val="19"/>
                <w:szCs w:val="19"/>
              </w:rPr>
              <w:t xml:space="preserve"> yardımsız bulma oranı. İzleme göstergesi: sonuçsuz arama oranı</w:t>
            </w:r>
          </w:p>
        </w:tc>
      </w:tr>
    </w:tbl>
    <w:p>
      <w:pPr>
        <w:pStyle w:val="Heading1"/>
      </w:pPr>
      <w:r>
        <w:t xml:space="preserve">Tablo 2 · Aksiyon kartı</w:t>
      </w:r>
    </w:p>
    <w:p>
      <w:pPr>
        <w:spacing w:after="120" w:line="300"/>
      </w:pPr>
      <w:r>
        <w:t xml:space="preserve">Doğrulanmış bulgu yalnızca bir tane, bu yüzden üç değil bir kart var. Kalan iki yeri yalnızca AI’ya dayanan satırlarla doldurmak kurala aykırı olurdu.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4"/>
        <w:gridCol w:w="7734"/>
      </w:tblGrid>
      <w:tr>
        <w:trPr>
          <w:tblHeader/>
        </w:trPr>
        <w:tc>
          <w:tcPr>
            <w:tcW w:type="dxa" w:w="1904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1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Alan</w:t>
            </w:r>
          </w:p>
        </w:tc>
        <w:tc>
          <w:tcPr>
            <w:tcW w:type="dxa" w:w="7734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1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İçerik</w:t>
            </w:r>
          </w:p>
        </w:tc>
      </w:tr>
      <w:tr>
        <w:trPr>
          <w:tblHeader w:val="off"/>
        </w:trPr>
        <w:tc>
          <w:tcPr>
            <w:tcW w:type="dxa" w:w="1904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Bulgu</w:t>
            </w:r>
          </w:p>
        </w:tc>
        <w:tc>
          <w:tcPr>
            <w:tcW w:type="dxa" w:w="7734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Çok kelimeli arama sorgusu (“su faturası”) sonuç vermiyor</w:t>
            </w:r>
          </w:p>
        </w:tc>
      </w:tr>
      <w:tr>
        <w:trPr>
          <w:tblHeader w:val="off"/>
        </w:trPr>
        <w:tc>
          <w:tcPr>
            <w:tcW w:type="dxa" w:w="1904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Kanıt</w:t>
            </w:r>
          </w:p>
        </w:tc>
        <w:tc>
          <w:tcPr>
            <w:tcW w:type="dxa" w:w="7734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İnsan: “su faturası ve benzeri için sonuç bulamadık” · Replay: Oturum 1, 6–13. sn, “su faturası” yazıyor, sonuçsuz arama ekranında 5 sn duraksıyor, kategoriden yan yola sapıyor</w:t>
            </w:r>
          </w:p>
        </w:tc>
      </w:tr>
      <w:tr>
        <w:trPr>
          <w:tblHeader w:val="off"/>
        </w:trPr>
        <w:tc>
          <w:tcPr>
            <w:tcW w:type="dxa" w:w="1904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Metrik</w:t>
            </w:r>
          </w:p>
        </w:tc>
        <w:tc>
          <w:tcPr>
            <w:tcW w:type="dxa" w:w="7734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Ana: hizmeti bulma süresi · Destek: yardımsız bulma oranı</w:t>
            </w:r>
          </w:p>
        </w:tc>
      </w:tr>
      <w:tr>
        <w:trPr>
          <w:tblHeader w:val="off"/>
        </w:trPr>
        <w:tc>
          <w:tcPr>
            <w:tcW w:type="dxa" w:w="1904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Hipotez</w:t>
            </w:r>
          </w:p>
        </w:tc>
        <w:tc>
          <w:tcPr>
            <w:tcW w:type="dxa" w:w="7734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Eğer arama sorguyu kelimelere bölüp her kelimeyi uygulama adında, anahtar kelimelerde ve açıklamada ayrı ararsa ve Türkçe ekleri tanırsa (“faturası” → “fatura”), hizmeti bulma süresi kısalır; çünkü kullanıcı ihtiyacını birden fazla kelimeyle yazıyor ve bu sorgular şu an sonuçsuz kalıyor</w:t>
            </w:r>
          </w:p>
        </w:tc>
      </w:tr>
      <w:tr>
        <w:trPr>
          <w:tblHeader w:val="off"/>
        </w:trPr>
        <w:tc>
          <w:tcPr>
            <w:tcW w:type="dxa" w:w="1904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Aksiyon</w:t>
            </w:r>
          </w:p>
        </w:tc>
        <w:tc>
          <w:tcPr>
            <w:tcW w:type="dxa" w:w="7734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Uygula</w:t>
            </w:r>
            <w:r>
              <w:rPr>
                <w:sz w:val="19"/>
                <w:szCs w:val="19"/>
              </w:rPr>
              <w:t xml:space="preserve">, ardından iki görevle tekrar test et</w:t>
            </w:r>
          </w:p>
        </w:tc>
      </w:tr>
      <w:tr>
        <w:trPr>
          <w:tblHeader w:val="off"/>
        </w:trPr>
        <w:tc>
          <w:tcPr>
            <w:tcW w:type="dxa" w:w="1904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Etki</w:t>
            </w:r>
          </w:p>
        </w:tc>
        <w:tc>
          <w:tcPr>
            <w:tcW w:type="dxa" w:w="7734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</w:t>
            </w:r>
          </w:p>
        </w:tc>
      </w:tr>
      <w:tr>
        <w:trPr>
          <w:tblHeader w:val="off"/>
        </w:trPr>
        <w:tc>
          <w:tcPr>
            <w:tcW w:type="dxa" w:w="1904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Çaba</w:t>
            </w:r>
          </w:p>
        </w:tc>
        <w:tc>
          <w:tcPr>
            <w:tcW w:type="dxa" w:w="7734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 (prototipte). Üründeki arama altyapısındaki çabası açık soru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Seçilmeyenler:</w:t>
      </w:r>
      <w:r>
        <w:t xml:space="preserve"> Seçilmeyen doğrulanmış bulgu yok. 2–7 numaralı satırlar doğrulanmadığı için aksiyon listesine girmedi.</w:t>
      </w:r>
    </w:p>
    <w:p>
      <w:pPr>
        <w:pStyle w:val="Heading1"/>
      </w:pPr>
      <w:r>
        <w:t xml:space="preserve">Test adayları (bir sonraki testte sorulacak)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(Satır 2, guardrail ile ilgili) “Fatura” yazıp sonuçları gördüğünde hangisine dokundun, neden onu seçtin?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(Satır 4, beklenen yol) Faturanı ödemek için uygulamada ilk nereye bakardın?</w:t>
      </w:r>
    </w:p>
    <w:p>
      <w:pPr>
        <w:pStyle w:val="Heading1"/>
      </w:pPr>
      <w:r>
        <w:t xml:space="preserve">v2 için değişiklikler</w:t>
      </w:r>
    </w:p>
    <w:p>
      <w:pPr>
        <w:spacing w:after="120" w:line="300"/>
      </w:pPr>
      <w:r>
        <w:rPr>
          <w:i/>
          <w:iCs/>
          <w:color w:val="6B7280"/>
        </w:rPr>
        <w:t xml:space="preserve">Bu bölüm handoff belgesine de eklendi.</w:t>
      </w:r>
    </w:p>
    <w:p>
      <w:pPr>
        <w:spacing w:after="120" w:line="300"/>
      </w:pPr>
      <w:r>
        <w:t xml:space="preserve">Kaynak: 1 gerçek kullanıcı görüşmesi + 3 yapay session replay (tahmin, veri değil). Yalnızca insanla doğrulanan bulgular aksiyona alındı.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43"/>
        <w:gridCol w:w="2256"/>
        <w:gridCol w:w="1743"/>
        <w:gridCol w:w="2461"/>
        <w:gridCol w:w="615"/>
        <w:gridCol w:w="820"/>
      </w:tblGrid>
      <w:tr>
        <w:trPr>
          <w:tblHeader/>
        </w:trPr>
        <w:tc>
          <w:tcPr>
            <w:tcW w:type="dxa" w:w="1743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1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Bulgu</w:t>
            </w:r>
          </w:p>
        </w:tc>
        <w:tc>
          <w:tcPr>
            <w:tcW w:type="dxa" w:w="2256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1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Kanıt</w:t>
            </w:r>
          </w:p>
        </w:tc>
        <w:tc>
          <w:tcPr>
            <w:tcW w:type="dxa" w:w="1743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1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Metrik</w:t>
            </w:r>
          </w:p>
        </w:tc>
        <w:tc>
          <w:tcPr>
            <w:tcW w:type="dxa" w:w="2461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1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Aksiyon</w:t>
            </w:r>
          </w:p>
        </w:tc>
        <w:tc>
          <w:tcPr>
            <w:tcW w:type="dxa" w:w="615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1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Etki</w:t>
            </w:r>
          </w:p>
        </w:tc>
        <w:tc>
          <w:tcPr>
            <w:tcW w:type="dxa" w:w="82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shd w:fill="F1F2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Çaba</w:t>
            </w:r>
          </w:p>
        </w:tc>
      </w:tr>
      <w:tr>
        <w:trPr>
          <w:tblHeader w:val="off"/>
        </w:trPr>
        <w:tc>
          <w:tcPr>
            <w:tcW w:type="dxa" w:w="1743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Çok kelimeli arama (“su faturası”) sonuç vermiyor</w:t>
            </w:r>
          </w:p>
        </w:tc>
        <w:tc>
          <w:tcPr>
            <w:tcW w:type="dxa" w:w="2256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İnsan: “su faturası ve benzeri için sonuç bulamadık” · Replay Oturum 1, 6–13. sn</w:t>
            </w:r>
          </w:p>
        </w:tc>
        <w:tc>
          <w:tcPr>
            <w:tcW w:type="dxa" w:w="1743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Ana: hizmeti bulma süresi · Destek: yardımsız bulma oranı</w:t>
            </w:r>
          </w:p>
        </w:tc>
        <w:tc>
          <w:tcPr>
            <w:tcW w:type="dxa" w:w="2461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Uygula: sorgu kelimelere bölünsün, her kelime ad, anahtar kelime ve açıklamada aransın, Türkçe ekler tanınsın; sonra tekrar test</w:t>
            </w:r>
          </w:p>
        </w:tc>
        <w:tc>
          <w:tcPr>
            <w:tcW w:type="dxa" w:w="615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</w:t>
            </w:r>
          </w:p>
        </w:tc>
        <w:tc>
          <w:tcPr>
            <w:tcW w:type="dxa" w:w="820"/>
            <w:tcBorders>
              <w:top w:val="single" w:color="E6E8EE" w:sz="4"/>
              <w:left w:val="single" w:color="E6E8EE" w:sz="4"/>
              <w:bottom w:val="single" w:color="E6E8EE" w:sz="4"/>
              <w:right w:val="single" w:color="E6E8EE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 (prototip)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b/>
          <w:bCs/>
        </w:rPr>
        <w:t xml:space="preserve">Hipotez:</w:t>
      </w:r>
      <w:r>
        <w:t xml:space="preserve"> Eğer arama çok kelimeli sorguları kelime kelime ve eklerden bağımsız ararsa, hizmeti bulma süresi kısalır; çünkü kullanıcı ihtiyacını birden fazla kelimeyle yazıyor ve bu sorgular şu an sonuçsuz kalıyor.</w:t>
      </w:r>
    </w:p>
    <w:p>
      <w:pPr>
        <w:spacing w:after="120" w:line="300"/>
      </w:pPr>
      <w:r>
        <w:rPr>
          <w:b/>
          <w:bCs/>
        </w:rPr>
        <w:t xml:space="preserve">Baseline:</w:t>
      </w:r>
      <w:r>
        <w:t xml:space="preserve"> yok, ilk hafta ölçülür.</w:t>
      </w:r>
    </w:p>
    <w:p>
      <w:pPr>
        <w:spacing w:after="120" w:line="300"/>
      </w:pPr>
      <w:r>
        <w:rPr>
          <w:b/>
          <w:bCs/>
        </w:rPr>
        <w:t xml:space="preserve">Doğrulanmadı, bir sonraki testte sorulacak: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“Fatura” yazıp sonuçları gördüğünde hangisine dokundun, neden onu seçtin?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Faturanı ödemek için uygulamada ilk nereye bakardın?</w:t>
      </w:r>
    </w:p>
    <w:p>
      <w:pPr>
        <w:spacing w:after="120" w:line="300"/>
      </w:pPr>
      <w:r>
        <w:rPr>
          <w:b/>
          <w:bCs/>
        </w:rPr>
        <w:t xml:space="preserve">Görüşme kartında eksik:</w:t>
      </w:r>
      <w:r>
        <w:t xml:space="preserve"> başarı, süre, 1–7 kolaylık, takıldığı an.</w:t>
      </w:r>
    </w:p>
    <w:p>
      <w:pPr>
        <w:pStyle w:val="Heading1"/>
      </w:pPr>
      <w:r>
        <w:t xml:space="preserve">Paylaşım cümlesi</w:t>
      </w:r>
    </w:p>
    <w:p>
      <w:pPr>
        <w:pBdr>
          <w:left w:val="single" w:color="C8105E" w:sz="18" w:space="8"/>
        </w:pBdr>
        <w:shd w:fill="FCE8F1" w:val="clear"/>
        <w:spacing w:after="200" w:before="120" w:line="300"/>
        <w:ind w:left="160" w:right="160"/>
      </w:pPr>
      <w:r>
        <w:rPr>
          <w:color w:val="1F2430"/>
        </w:rPr>
        <w:t xml:space="preserve">Ana metriğimiz hizmeti bulma süresi. İnsanın süresi görüşme kartına girilmedi; Claude üç yapay oturumda 18–30 saniye arasında tahmin etti, ölçmedi. İlk aksiyonumuz çok kelimeli aramayı düzeltmek, çünkü insan da replay de aynı yerde takıldı: “su faturası” araması sonuç vermedi.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b/>
      <w:bCs/>
      <w:color w:val="1F243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F243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İstanbul Senin · Analiz ve aksiyon</dc:title>
  <dc:creator>İstanbul Senin</dc:creator>
  <cp:lastModifiedBy>Un-named</cp:lastModifiedBy>
  <cp:revision>1</cp:revision>
  <dcterms:created xsi:type="dcterms:W3CDTF">2026-10-24T10:36:52.102Z</dcterms:created>
  <dcterms:modified xsi:type="dcterms:W3CDTF">2026-10-24T10:36:52.103Z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