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5BD3" w:rsidRDefault="00365BD3" w:rsidP="00365BD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 w:rsidRPr="00365BD3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Алгоритмический синтез оптимальных водно-энергетических систем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Ahmetović E., Grossmann I. E.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(2010). Strategies for the systematic synthesis of heat-integrated water networks.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Chemical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Science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Bagajewicz M. J.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(2000). A review of recent design procedures for water networks in chemical processes.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Computers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Chemical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Balan M.,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(2024). Mathematical programming methods for energy-water minimization: A comprehensive review.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Journal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of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Cleaner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Production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Bartholomew C.,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(2018). Superstructure-free mathematical programming for multi-period water network synthesis.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AIChE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Journal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Bauer M.,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(2020). Towards an algorithmic synthesis of thermofluid systems.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Optimization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and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Bellows C.,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(2025). Multi-Objective Optimization of the Food-Energy-Water Nexus: A Systematic Review.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Earth's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Future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Boix M.,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(2015). Optimization methods applied to the water-energy nexus in industrial eco-parks.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Journal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of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Cleaner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Production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Burgos J.,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(2022). Modeling and Optimization of Water–Food–Energy Nexus for Agricultural Precincts.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Sustainability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Cabrera J.,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(2019). Optimization of Water Distribution Systems: A Review.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Water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Resources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Management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Chen Q.,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(2024). Decentralized optimization of energy-water nexus based on a mixed-integer convex formulation.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Applied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Deng X.,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(2021). Optimization approaches to design water-energy-food nexus: A literature review.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Computers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Chemical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El-Halwagi M. M.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(2012). </w:t>
      </w:r>
      <w:r w:rsidRPr="00607306">
        <w:rPr>
          <w:rFonts w:ascii="Arial" w:eastAsia="Times New Roman" w:hAnsi="Arial" w:cs="Arial"/>
          <w:i/>
          <w:iCs/>
          <w:sz w:val="24"/>
          <w:szCs w:val="24"/>
          <w:lang w:val="en-US" w:eastAsia="ru-RU"/>
        </w:rPr>
        <w:t>Sustainable Design Through Process Integration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proofErr w:type="spellStart"/>
      <w:r w:rsidRPr="00607306">
        <w:rPr>
          <w:rFonts w:ascii="Arial" w:eastAsia="Times New Roman" w:hAnsi="Arial" w:cs="Arial"/>
          <w:sz w:val="24"/>
          <w:szCs w:val="24"/>
          <w:lang w:eastAsia="ru-RU"/>
        </w:rPr>
        <w:t>Butterworth-Heinemann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Faria D. C.,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(2024). Renewable energy-water nexus: Concurrent optimization using CONOPT and dynamic libraries.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Renewable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Gabriel K. J.,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(2016). Optimization of the water-energy-food nexus at the regional scale.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Computers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Industrial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Gao J.,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(2023). Algorithmic synthesis of isolated water and energy microgrids: Stochastic variations and game theory.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Energies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Grossmann I. E.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(2002). Review of nonlinear mixed-integer programming (MINLP) tools for process systems engineering.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Structural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and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Multidisciplinary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Optimization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Gundersen T.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(2018). A Review of Evaluation, Optimization and Synthesis of Energy Systems: Superstructure Concepts.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Energies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Hamiche A. M.,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(2016). Comprehensive review of the water-energy nexus.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Renewable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and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Sustainable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Reviews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Heitsch H.,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(2014). Dynamic gas network optimization and transient flow dynamics bibliography review.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Systems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Ibric S.,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(2021). Simultaneous mixed-integer nonlinear programming (MINLP) optimization for large-scale heat-integrated water networks.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Journal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of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Cleaner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Production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Jezowski J.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(2010). Review of water network design methods: Insights into mathematical programming.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Industrial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Chemistry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Research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Khor C. S.,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(2011). Optimization models for the synthesis of membrane regeneration water networks.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Chemical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Research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and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Design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Klemeš J. J.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(2013). </w:t>
      </w:r>
      <w:r w:rsidRPr="00607306">
        <w:rPr>
          <w:rFonts w:ascii="Arial" w:eastAsia="Times New Roman" w:hAnsi="Arial" w:cs="Arial"/>
          <w:i/>
          <w:iCs/>
          <w:sz w:val="24"/>
          <w:szCs w:val="24"/>
          <w:lang w:val="en-US" w:eastAsia="ru-RU"/>
        </w:rPr>
        <w:t>Handbook of Process Integration (PI): Minimisation of Energy and Water Use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proofErr w:type="spellStart"/>
      <w:r w:rsidRPr="00607306">
        <w:rPr>
          <w:rFonts w:ascii="Arial" w:eastAsia="Times New Roman" w:hAnsi="Arial" w:cs="Arial"/>
          <w:sz w:val="24"/>
          <w:szCs w:val="24"/>
          <w:lang w:eastAsia="ru-RU"/>
        </w:rPr>
        <w:t>Woodhead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sz w:val="24"/>
          <w:szCs w:val="24"/>
          <w:lang w:eastAsia="ru-RU"/>
        </w:rPr>
        <w:t>Publishing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Koppol A. P.,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(2003). Simultaneous synthesis of water-allocation and heat-exchanger networks.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Industrial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Chemistry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Research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lastRenderedPageBreak/>
        <w:t>Lam H. L.,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(2013). Automated superstructure-based synthesis and optimization of distributed energy supply systems using P-graph.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Computers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Chemical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Li Y.,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(2024). Micro Energy-Water-Hydrogen Nexus: Data-driven Real-time Optimal Operation via Convex Relaxations. </w:t>
      </w:r>
      <w:r w:rsidRPr="00607306">
        <w:rPr>
          <w:rFonts w:ascii="Arial" w:eastAsia="Times New Roman" w:hAnsi="Arial" w:cs="Arial"/>
          <w:i/>
          <w:iCs/>
          <w:sz w:val="24"/>
          <w:szCs w:val="24"/>
          <w:lang w:val="en-US" w:eastAsia="ru-RU"/>
        </w:rPr>
        <w:t>arXiv preprint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Liu P.,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(2018). Review of optimization-based planning tools for the water-energy nexus in urban precincts.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Majozi T.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(2014). </w:t>
      </w:r>
      <w:r w:rsidRPr="00607306">
        <w:rPr>
          <w:rFonts w:ascii="Arial" w:eastAsia="Times New Roman" w:hAnsi="Arial" w:cs="Arial"/>
          <w:i/>
          <w:iCs/>
          <w:sz w:val="24"/>
          <w:szCs w:val="24"/>
          <w:lang w:val="en-US" w:eastAsia="ru-RU"/>
        </w:rPr>
        <w:t>Synthesis of Water and Membrane Network Superstructures: Mathematical Optimization Approaches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r w:rsidRPr="00607306">
        <w:rPr>
          <w:rFonts w:ascii="Arial" w:eastAsia="Times New Roman" w:hAnsi="Arial" w:cs="Arial"/>
          <w:sz w:val="24"/>
          <w:szCs w:val="24"/>
          <w:lang w:eastAsia="ru-RU"/>
        </w:rPr>
        <w:t xml:space="preserve">WRC </w:t>
      </w:r>
      <w:proofErr w:type="spellStart"/>
      <w:r w:rsidRPr="00607306">
        <w:rPr>
          <w:rFonts w:ascii="Arial" w:eastAsia="Times New Roman" w:hAnsi="Arial" w:cs="Arial"/>
          <w:sz w:val="24"/>
          <w:szCs w:val="24"/>
          <w:lang w:eastAsia="ru-RU"/>
        </w:rPr>
        <w:t>Plenary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sz w:val="24"/>
          <w:szCs w:val="24"/>
          <w:lang w:eastAsia="ru-RU"/>
        </w:rPr>
        <w:t>Report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Mann L.,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(2023). Smart Hydropower Water Distribution Networks: Optimization Algorithms and Node Pressure Predictions.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Energies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Martinez-Hernandez E.,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(2017). State-Of-The-Art Review of Mathematical Optimisation Approaches for Synthesis of Energy Systems.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Chemical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Transactions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Nawaz A.,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(2025). Water-Energy Nexus for Global Sustainability: A Comprehensive Review of Innovations and Predictive Analytics.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ResearchGate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Okos M. R.,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(1995). Algorithmic procedures for water allocation and wastewater minimi</w:t>
      </w:r>
      <w:bookmarkStart w:id="0" w:name="_GoBack"/>
      <w:bookmarkEnd w:id="0"/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zation.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AIChE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Journal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Olsson G.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(2012). </w:t>
      </w:r>
      <w:r w:rsidRPr="00607306">
        <w:rPr>
          <w:rFonts w:ascii="Arial" w:eastAsia="Times New Roman" w:hAnsi="Arial" w:cs="Arial"/>
          <w:i/>
          <w:iCs/>
          <w:sz w:val="24"/>
          <w:szCs w:val="24"/>
          <w:lang w:val="en-US" w:eastAsia="ru-RU"/>
        </w:rPr>
        <w:t>Water and Energy: Threats and Opportunities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r w:rsidRPr="00607306">
        <w:rPr>
          <w:rFonts w:ascii="Arial" w:eastAsia="Times New Roman" w:hAnsi="Arial" w:cs="Arial"/>
          <w:sz w:val="24"/>
          <w:szCs w:val="24"/>
          <w:lang w:eastAsia="ru-RU"/>
        </w:rPr>
        <w:t xml:space="preserve">IWA </w:t>
      </w:r>
      <w:proofErr w:type="spellStart"/>
      <w:r w:rsidRPr="00607306">
        <w:rPr>
          <w:rFonts w:ascii="Arial" w:eastAsia="Times New Roman" w:hAnsi="Arial" w:cs="Arial"/>
          <w:sz w:val="24"/>
          <w:szCs w:val="24"/>
          <w:lang w:eastAsia="ru-RU"/>
        </w:rPr>
        <w:t>Publishing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Ramos M.,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(2024). Optimization Techniques for Sustainable Multi-Unit Hydropower Plants Operation.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Sustainability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Sabiha S.,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(2019). Water–energy nexus for water distribution systems: a literature review.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Environmental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Science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and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Pollution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Research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Savic D. A., Walters G. A.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(1997). Genetic algorithms for least-cost design of water distribution networks.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Journal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of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Water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Resources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Planning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and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Management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Scanlon B. R.,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(2017). The implications of the water-energy nexus for global energy transitions.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Nature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Smith R.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(2016). </w:t>
      </w:r>
      <w:r w:rsidRPr="00607306">
        <w:rPr>
          <w:rFonts w:ascii="Arial" w:eastAsia="Times New Roman" w:hAnsi="Arial" w:cs="Arial"/>
          <w:i/>
          <w:iCs/>
          <w:sz w:val="24"/>
          <w:szCs w:val="24"/>
          <w:lang w:val="en-US" w:eastAsia="ru-RU"/>
        </w:rPr>
        <w:t>Chemical Process Design and Integration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. </w:t>
      </w:r>
      <w:proofErr w:type="spellStart"/>
      <w:r w:rsidRPr="00607306">
        <w:rPr>
          <w:rFonts w:ascii="Arial" w:eastAsia="Times New Roman" w:hAnsi="Arial" w:cs="Arial"/>
          <w:sz w:val="24"/>
          <w:szCs w:val="24"/>
          <w:lang w:eastAsia="ru-RU"/>
        </w:rPr>
        <w:t>John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sz w:val="24"/>
          <w:szCs w:val="24"/>
          <w:lang w:eastAsia="ru-RU"/>
        </w:rPr>
        <w:t>Wiley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sz w:val="24"/>
          <w:szCs w:val="24"/>
          <w:lang w:eastAsia="ru-RU"/>
        </w:rPr>
        <w:t>Sons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Snyder L. V.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(2006). Stochastic optimization models for resource allocation under uncertainty: A review. </w:t>
      </w:r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IIE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Transactions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Tan R. R.,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(2009). A review of input-output models for the water-energy nexus.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Clean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Technologies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and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Environmental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Policy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Tariq M.,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(2023). Optimization of Water Distribution Systems Using Genetic Algorithms: Domain-Independent Approaches.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Archives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of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Computational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Methods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in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Tesch S.,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(2026). Multi-objective optimization tools for the water-energy-food nexus with sensitivity and Pareto analyses.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Computers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Chemical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Wang Y.,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(2025). Synergistic Computing for Sustainable Energy Systems: A Review of Genetic Algorithms (2015–2024).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Energies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Waseem M.,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(2024). Navigating the Water–Energy Nexus: A Mathematical Approach and Simulation Framework. </w:t>
      </w:r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MDPI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Chemistry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Proceedings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Yang L.,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(2014). Mathematical programming approach for optimal configuration of parallel membrane regeneration systems.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Industrial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Engineering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Chemistry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Research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Yekeen A.,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(2024). Energy-integrated water cycles: Critical review of pump optimisation and renewable energy synergies.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Renewable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and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Sustainable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Reviews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Zhelev T.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(2007). Water-energy nexus integration using process systems engineering principles.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Journal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of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Cleaner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Production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lastRenderedPageBreak/>
        <w:t>Zhou Y.,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(2021). Optimization of energy-water-waste nexus at the district level using mixed-integer non-linear programming (MINLP).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Renewable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and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Sustainable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Reviews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Zheng M., et al.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(2022). Design of water</w:t>
      </w:r>
      <w:r w:rsidRPr="00607306">
        <w:rPr>
          <w:rFonts w:ascii="Cambria Math" w:eastAsia="Times New Roman" w:hAnsi="Cambria Math" w:cs="Cambria Math"/>
          <w:sz w:val="24"/>
          <w:szCs w:val="24"/>
          <w:lang w:val="en-US" w:eastAsia="ru-RU"/>
        </w:rPr>
        <w:t>‐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energy management based on neural networks and parametric sensitivity algorithms.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Environmental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Progress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&amp;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Sustainable</w:t>
      </w:r>
      <w:proofErr w:type="spellEnd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07306" w:rsidRPr="00607306" w:rsidRDefault="00607306" w:rsidP="0060730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7306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Zio E.</w:t>
      </w:r>
      <w:r w:rsidRPr="00607306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(2016). Challenges in the analysis and synthesis of reliability and resilience for hybrid energy-water big data systems. </w:t>
      </w:r>
      <w:proofErr w:type="spellStart"/>
      <w:r w:rsidRPr="0060730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Energy</w:t>
      </w:r>
      <w:proofErr w:type="spellEnd"/>
      <w:r w:rsidRPr="0060730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365BD3" w:rsidRPr="00365BD3" w:rsidRDefault="00365BD3" w:rsidP="00365BD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478F9" w:rsidRDefault="00A478F9"/>
    <w:sectPr w:rsidR="00A478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A56B0E"/>
    <w:multiLevelType w:val="multilevel"/>
    <w:tmpl w:val="A1720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2A6"/>
    <w:rsid w:val="00365BD3"/>
    <w:rsid w:val="00607306"/>
    <w:rsid w:val="00A478F9"/>
    <w:rsid w:val="00C742A6"/>
    <w:rsid w:val="00CA0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D784D"/>
  <w15:chartTrackingRefBased/>
  <w15:docId w15:val="{F4DB4EB5-F795-43D6-8C1E-D2866DA8E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qyif">
    <w:name w:val="inqyif"/>
    <w:basedOn w:val="a0"/>
    <w:rsid w:val="00607306"/>
  </w:style>
  <w:style w:type="character" w:styleId="a3">
    <w:name w:val="Strong"/>
    <w:basedOn w:val="a0"/>
    <w:uiPriority w:val="22"/>
    <w:qFormat/>
    <w:rsid w:val="00607306"/>
    <w:rPr>
      <w:b/>
      <w:bCs/>
    </w:rPr>
  </w:style>
  <w:style w:type="character" w:styleId="a4">
    <w:name w:val="Emphasis"/>
    <w:basedOn w:val="a0"/>
    <w:uiPriority w:val="20"/>
    <w:qFormat/>
    <w:rsid w:val="0060730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01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1031</Words>
  <Characters>5882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сёмин</dc:creator>
  <cp:keywords/>
  <dc:description/>
  <cp:lastModifiedBy>роман сёмин</cp:lastModifiedBy>
  <cp:revision>3</cp:revision>
  <dcterms:created xsi:type="dcterms:W3CDTF">2026-10-09T08:33:00Z</dcterms:created>
  <dcterms:modified xsi:type="dcterms:W3CDTF">2026-10-09T11:06:00Z</dcterms:modified>
</cp:coreProperties>
</file>