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240" w:before="360" w:after="80"/>
        <w:rPr>
          <w:rFonts w:ascii="Liberation Serif" w:hAnsi="Liberation Serif" w:eastAsia="Times New Roman" w:cs="Times New Roman" w:cstheme="minorAscii" w:eastAsiaTheme="minorAscii"/>
          <w:b/>
          <w:bCs/>
          <w:sz w:val="52"/>
          <w:szCs w:val="52"/>
        </w:rPr>
      </w:pPr>
      <w:r>
        <w:rPr/>
        <w:drawing>
          <wp:inline distT="0" distB="0" distL="0" distR="0">
            <wp:extent cx="1515110" cy="1515110"/>
            <wp:effectExtent l="0" t="0" r="0" b="0"/>
            <wp:docPr id="1" name="Görüntü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örüntü35"/>
                    <pic:cNvPicPr>
                      <a:picLocks noChangeAspect="1" noChangeArrowheads="1"/>
                    </pic:cNvPicPr>
                  </pic:nvPicPr>
                  <pic:blipFill>
                    <a:blip r:embed="rId2"/>
                    <a:stretch>
                      <a:fillRect/>
                    </a:stretch>
                  </pic:blipFill>
                  <pic:spPr bwMode="auto">
                    <a:xfrm>
                      <a:off x="0" y="0"/>
                      <a:ext cx="1515110" cy="1515110"/>
                    </a:xfrm>
                    <a:prstGeom prst="rect">
                      <a:avLst/>
                    </a:prstGeom>
                    <a:noFill/>
                  </pic:spPr>
                </pic:pic>
              </a:graphicData>
            </a:graphic>
          </wp:inline>
        </w:drawing>
      </w:r>
    </w:p>
    <w:p>
      <w:pPr>
        <w:pStyle w:val="Heading1"/>
        <w:spacing w:lineRule="auto" w:line="240" w:before="360" w:after="80"/>
        <w:rPr>
          <w:rFonts w:ascii="Liberation Serif" w:hAnsi="Liberation Serif" w:eastAsia="Times New Roman" w:cs="Times New Roman" w:cstheme="minorAscii" w:eastAsiaTheme="minorAscii"/>
          <w:b/>
          <w:bCs/>
          <w:sz w:val="52"/>
          <w:szCs w:val="52"/>
        </w:rPr>
      </w:pPr>
      <w:r>
        <w:rPr>
          <w:rFonts w:eastAsia="Times New Roman" w:cs="Times New Roman" w:ascii="Liberation Serif" w:hAnsi="Liberation Serif" w:cstheme="minorAscii" w:eastAsiaTheme="minorAscii"/>
          <w:b/>
          <w:bCs/>
          <w:sz w:val="52"/>
          <w:szCs w:val="52"/>
        </w:rPr>
        <w:t>İST268-01 İstatistiksel Yöntemler I Dönem Ödevi</w:t>
      </w:r>
    </w:p>
    <w:p>
      <w:pPr>
        <w:pStyle w:val="Normal"/>
        <w:spacing w:lineRule="auto" w:line="240"/>
        <w:rPr>
          <w:rFonts w:ascii="Liberation Serif" w:hAnsi="Liberation Serif" w:eastAsia="Times New Roman" w:cs="Times New Roman" w:cstheme="minorAscii" w:eastAsiaTheme="minorAscii"/>
          <w:b/>
          <w:bCs/>
          <w:sz w:val="28"/>
          <w:szCs w:val="28"/>
        </w:rPr>
      </w:pPr>
      <w:r>
        <w:rPr>
          <w:rFonts w:eastAsia="Times New Roman" w:cs="Times New Roman" w:cstheme="minorAscii" w:eastAsiaTheme="minorAscii" w:ascii="Liberation Serif" w:hAnsi="Liberation Serif"/>
          <w:b/>
          <w:bCs/>
          <w:sz w:val="28"/>
          <w:szCs w:val="28"/>
        </w:rPr>
      </w:r>
    </w:p>
    <w:p>
      <w:pPr>
        <w:pStyle w:val="Normal"/>
        <w:spacing w:lineRule="auto" w:line="240"/>
        <w:rPr>
          <w:rFonts w:ascii="Liberation Serif" w:hAnsi="Liberation Serif"/>
        </w:rPr>
      </w:pPr>
      <w:r>
        <w:rPr>
          <w:rFonts w:eastAsia="Times New Roman" w:cs="Times New Roman" w:ascii="Liberation Serif" w:hAnsi="Liberation Serif" w:cstheme="minorAscii" w:eastAsiaTheme="minorAscii"/>
          <w:b/>
          <w:bCs/>
          <w:sz w:val="28"/>
          <w:szCs w:val="28"/>
        </w:rPr>
        <w:t xml:space="preserve">Dersin Sorumluları: </w:t>
      </w:r>
    </w:p>
    <w:p>
      <w:pPr>
        <w:pStyle w:val="Normal"/>
        <w:spacing w:lineRule="auto" w:line="240"/>
        <w:rPr>
          <w:rFonts w:ascii="Liberation Serif" w:hAnsi="Liberation Serif"/>
        </w:rPr>
      </w:pPr>
      <w:r>
        <w:rPr>
          <w:rFonts w:eastAsia="Times New Roman" w:cs="Times New Roman" w:ascii="Liberation Serif" w:hAnsi="Liberation Serif" w:cstheme="minorAscii" w:eastAsiaTheme="minorAscii"/>
        </w:rPr>
        <w:t>Prof. Dr. Sevil BACANLI</w:t>
      </w:r>
    </w:p>
    <w:p>
      <w:pPr>
        <w:pStyle w:val="Normal"/>
        <w:spacing w:lineRule="auto" w:line="240"/>
        <w:rPr>
          <w:rFonts w:ascii="Liberation Serif" w:hAnsi="Liberation Serif"/>
        </w:rPr>
      </w:pPr>
      <w:r>
        <w:rPr>
          <w:rFonts w:eastAsia="Times New Roman" w:cs="Times New Roman" w:ascii="Liberation Serif" w:hAnsi="Liberation Serif" w:cstheme="minorAscii" w:eastAsiaTheme="minorAscii"/>
        </w:rPr>
        <w:t>Doç. Dr. Özge KARADAĞ ATAŞ</w:t>
      </w:r>
    </w:p>
    <w:p>
      <w:pPr>
        <w:pStyle w:val="Normal"/>
        <w:spacing w:lineRule="auto" w:line="240"/>
        <w:rPr>
          <w:rFonts w:ascii="Liberation Serif" w:hAnsi="Liberation Serif"/>
        </w:rPr>
      </w:pPr>
      <w:r>
        <w:rPr>
          <w:rFonts w:eastAsia="Times New Roman" w:cs="Times New Roman" w:ascii="Liberation Serif" w:hAnsi="Liberation Serif" w:cstheme="minorAscii" w:eastAsiaTheme="minorAscii"/>
        </w:rPr>
        <w:t>Arş. Gör. Dr. Ceren ÜNAL AKDENİZ</w:t>
      </w:r>
    </w:p>
    <w:p>
      <w:pPr>
        <w:pStyle w:val="Normal"/>
        <w:spacing w:lineRule="auto" w:line="240"/>
        <w:rPr>
          <w:rFonts w:ascii="Liberation Serif" w:hAnsi="Liberation Serif"/>
        </w:rPr>
      </w:pPr>
      <w:r>
        <w:rPr>
          <w:rFonts w:eastAsia="Times New Roman" w:cs="Times New Roman" w:ascii="Liberation Serif" w:hAnsi="Liberation Serif" w:cstheme="minorAscii" w:eastAsiaTheme="minorAscii"/>
          <w:b/>
          <w:bCs/>
          <w:sz w:val="28"/>
          <w:szCs w:val="28"/>
        </w:rPr>
        <w:t xml:space="preserve">Ödev Konusu: </w:t>
      </w:r>
    </w:p>
    <w:p>
      <w:pPr>
        <w:pStyle w:val="Normal"/>
        <w:spacing w:lineRule="auto" w:line="240"/>
        <w:rPr>
          <w:rFonts w:ascii="Liberation Serif" w:hAnsi="Liberation Serif"/>
        </w:rPr>
      </w:pPr>
      <w:r>
        <w:rPr>
          <w:rFonts w:eastAsia="Times New Roman" w:cs="Times New Roman" w:ascii="Liberation Serif" w:hAnsi="Liberation Serif" w:cstheme="minorAscii" w:eastAsiaTheme="minorAscii"/>
          <w:b w:val="false"/>
          <w:bCs w:val="false"/>
          <w:sz w:val="28"/>
          <w:szCs w:val="28"/>
        </w:rPr>
        <w:t>İki Örneklem Hipotez Testleri (Hipotez Testleri, Güven Aralığı, Bağımlı İki Örneklem İncelenmesi) ve Ki-Kare Çözümlemeleri (Uyum İyiliği Testi, Gruplar Arası Fark ve Bağımsızlık Kontrolü)</w:t>
      </w:r>
    </w:p>
    <w:p>
      <w:pPr>
        <w:pStyle w:val="Normal"/>
        <w:spacing w:lineRule="auto" w:line="240"/>
        <w:rPr>
          <w:rFonts w:ascii="Liberation Serif" w:hAnsi="Liberation Serif"/>
        </w:rPr>
      </w:pPr>
      <w:r>
        <w:rPr>
          <w:rFonts w:eastAsia="Times New Roman" w:cs="Times New Roman" w:ascii="Liberation Serif" w:hAnsi="Liberation Serif" w:cstheme="minorAscii" w:eastAsiaTheme="minorAscii"/>
          <w:b/>
          <w:bCs/>
          <w:sz w:val="28"/>
          <w:szCs w:val="28"/>
        </w:rPr>
        <w:t xml:space="preserve">Hazırlayanlar: </w:t>
      </w:r>
    </w:p>
    <w:p>
      <w:pPr>
        <w:pStyle w:val="Normal"/>
        <w:spacing w:lineRule="auto" w:line="240"/>
        <w:rPr>
          <w:rFonts w:ascii="Liberation Serif" w:hAnsi="Liberation Serif"/>
        </w:rPr>
      </w:pPr>
      <w:r>
        <w:rPr>
          <w:rFonts w:eastAsia="Times New Roman" w:cs="Times New Roman" w:ascii="Liberation Serif" w:hAnsi="Liberation Serif" w:cstheme="minorAscii" w:eastAsiaTheme="minorAscii"/>
        </w:rPr>
        <w:t>Hasan Efe Kocasu</w:t>
      </w:r>
    </w:p>
    <w:p>
      <w:pPr>
        <w:pStyle w:val="Normal"/>
        <w:spacing w:lineRule="auto" w:line="240"/>
        <w:rPr>
          <w:rFonts w:ascii="Liberation Serif" w:hAnsi="Liberation Serif"/>
        </w:rPr>
      </w:pPr>
      <w:r>
        <w:rPr>
          <w:rFonts w:eastAsia="Times New Roman" w:cs="Times New Roman" w:ascii="Liberation Serif" w:hAnsi="Liberation Serif" w:cstheme="minorAscii" w:eastAsiaTheme="minorAscii"/>
        </w:rPr>
        <w:t>2240329066</w:t>
      </w:r>
    </w:p>
    <w:p>
      <w:pPr>
        <w:pStyle w:val="Normal"/>
        <w:spacing w:lineRule="auto" w:line="240"/>
        <w:rPr>
          <w:rFonts w:ascii="Liberation Serif" w:hAnsi="Liberation Serif" w:eastAsia="Times New Roman" w:cs="Times New Roman" w:cstheme="minorAscii" w:eastAsiaTheme="minorAscii"/>
          <w:b/>
          <w:bCs/>
          <w:sz w:val="28"/>
          <w:szCs w:val="28"/>
        </w:rPr>
      </w:pPr>
      <w:r>
        <w:rPr>
          <w:rFonts w:eastAsia="Times New Roman" w:cs="Times New Roman" w:cstheme="minorAscii" w:eastAsiaTheme="minorAscii" w:ascii="Liberation Serif" w:hAnsi="Liberation Serif"/>
          <w:b/>
          <w:bCs/>
          <w:sz w:val="28"/>
          <w:szCs w:val="28"/>
        </w:rPr>
      </w:r>
    </w:p>
    <w:p>
      <w:pPr>
        <w:pStyle w:val="Heading2"/>
        <w:numPr>
          <w:ilvl w:val="1"/>
          <w:numId w:val="2"/>
        </w:numPr>
        <w:ind w:hanging="0" w:start="0"/>
        <w:rPr>
          <w:rFonts w:ascii="Liberation Serif" w:hAnsi="Liberation Serif"/>
        </w:rPr>
      </w:pPr>
      <w:r>
        <w:rPr>
          <w:rFonts w:ascii="Liberation Serif" w:hAnsi="Liberation Serif"/>
        </w:rPr>
        <w:t>Giriş</w:t>
      </w:r>
    </w:p>
    <w:p>
      <w:pPr>
        <w:pStyle w:val="Normal"/>
        <w:spacing w:lineRule="auto" w:line="240"/>
        <w:ind w:firstLine="708"/>
        <w:rPr>
          <w:rFonts w:ascii="Liberation Serif" w:hAnsi="Liberation Serif"/>
        </w:rPr>
      </w:pPr>
      <w:r>
        <w:rPr>
          <w:rFonts w:eastAsia="Times New Roman" w:cs="Times New Roman" w:ascii="Liberation Serif" w:hAnsi="Liberation Serif" w:cstheme="minorAscii" w:eastAsiaTheme="minorAscii"/>
          <w:b w:val="false"/>
          <w:bCs w:val="false"/>
        </w:rPr>
        <w:t>İST268 İstatistiksel Yöntemler I dersi dönem proje ödevi kapsamında 2 ve 2’den fazla değişken barındıran veri setleri iki başlık altında incelenecek, birinci kısımda: iki örneklem hipotez testleri, güven aralıkları ve verilerin basit istatistikleri incelenecektir. İkinci kısımda ise: Ki-kare çözümlemesinde verilen; uyum iyiliği testi, gruplar arası fark ve bağımsızlık kontrolüne ilişkin çözümlemeler yapılacaktır.</w:t>
      </w:r>
    </w:p>
    <w:p>
      <w:pPr>
        <w:pStyle w:val="Heading3"/>
        <w:numPr>
          <w:ilvl w:val="2"/>
          <w:numId w:val="2"/>
        </w:numPr>
        <w:ind w:hanging="0" w:start="0"/>
        <w:rPr>
          <w:rFonts w:ascii="Liberation Serif" w:hAnsi="Liberation Serif"/>
        </w:rPr>
      </w:pPr>
      <w:r>
        <w:rPr>
          <w:rFonts w:ascii="Liberation Serif" w:hAnsi="Liberation Serif"/>
        </w:rPr>
        <w:t>Kullanılacak Veri Setleri:</w:t>
      </w:r>
    </w:p>
    <w:p>
      <w:pPr>
        <w:pStyle w:val="Normal"/>
        <w:spacing w:lineRule="auto" w:line="240"/>
        <w:ind w:hanging="0" w:start="0"/>
        <w:rPr>
          <w:rFonts w:ascii="Liberation Serif" w:hAnsi="Liberation Serif"/>
        </w:rPr>
      </w:pPr>
      <w:r>
        <w:rPr>
          <w:rFonts w:eastAsia="Times New Roman" w:cs="Times New Roman" w:ascii="Liberation Serif" w:hAnsi="Liberation Serif" w:cstheme="minorAscii" w:eastAsiaTheme="minorAscii"/>
          <w:b w:val="false"/>
          <w:bCs w:val="false"/>
        </w:rPr>
        <w:tab/>
        <w:t xml:space="preserve">Bu analiz için R’da </w:t>
      </w:r>
      <w:r>
        <w:rPr>
          <w:rFonts w:eastAsia="Times New Roman" w:cs="Times New Roman" w:ascii="Liberation Serif" w:hAnsi="Liberation Serif" w:cstheme="minorAscii" w:eastAsiaTheme="minorAscii"/>
          <w:b w:val="false"/>
          <w:bCs w:val="false"/>
          <w:i/>
          <w:iCs/>
        </w:rPr>
        <w:t>default</w:t>
      </w:r>
      <w:r>
        <w:rPr>
          <w:rFonts w:eastAsia="Times New Roman" w:cs="Times New Roman" w:ascii="Liberation Serif" w:hAnsi="Liberation Serif" w:cstheme="minorAscii" w:eastAsiaTheme="minorAscii"/>
          <w:b w:val="false"/>
          <w:bCs w:val="false"/>
        </w:rPr>
        <w:t xml:space="preserve"> gelen </w:t>
      </w:r>
      <w:r>
        <w:rPr>
          <w:rFonts w:eastAsia="Times New Roman" w:cs="Times New Roman" w:ascii="Liberation Serif" w:hAnsi="Liberation Serif" w:cstheme="minorAscii" w:eastAsiaTheme="minorAscii"/>
          <w:b/>
          <w:bCs/>
        </w:rPr>
        <w:t>“mtcars”</w:t>
      </w:r>
      <w:r>
        <w:rPr>
          <w:rFonts w:eastAsia="Times New Roman" w:cs="Times New Roman" w:ascii="Liberation Serif" w:hAnsi="Liberation Serif" w:cstheme="minorAscii" w:eastAsiaTheme="minorAscii"/>
          <w:b w:val="false"/>
          <w:bCs w:val="false"/>
        </w:rPr>
        <w:t xml:space="preserve"> veri seti üzerinde çalışılacaktır. Bağımlı 2 örneklem analizi içinse yine R’da </w:t>
      </w:r>
      <w:r>
        <w:rPr>
          <w:rFonts w:eastAsia="Times New Roman" w:cs="Times New Roman" w:ascii="Liberation Serif" w:hAnsi="Liberation Serif" w:cstheme="minorAscii" w:eastAsiaTheme="minorAscii"/>
          <w:b w:val="false"/>
          <w:bCs w:val="false"/>
          <w:i/>
          <w:iCs/>
        </w:rPr>
        <w:t>default</w:t>
      </w:r>
      <w:r>
        <w:rPr>
          <w:rFonts w:eastAsia="Times New Roman" w:cs="Times New Roman" w:ascii="Liberation Serif" w:hAnsi="Liberation Serif" w:cstheme="minorAscii" w:eastAsiaTheme="minorAscii"/>
          <w:b w:val="false"/>
          <w:bCs w:val="false"/>
        </w:rPr>
        <w:t xml:space="preserve"> gelen </w:t>
      </w:r>
      <w:r>
        <w:rPr>
          <w:rFonts w:eastAsia="Times New Roman" w:cs="Times New Roman" w:ascii="Liberation Serif" w:hAnsi="Liberation Serif" w:cstheme="minorAscii" w:eastAsiaTheme="minorAscii"/>
          <w:b/>
          <w:bCs/>
        </w:rPr>
        <w:t>“sleep”</w:t>
      </w:r>
      <w:r>
        <w:rPr>
          <w:rFonts w:eastAsia="Times New Roman" w:cs="Times New Roman" w:ascii="Liberation Serif" w:hAnsi="Liberation Serif" w:cstheme="minorAscii" w:eastAsiaTheme="minorAscii"/>
          <w:b w:val="false"/>
          <w:bCs w:val="false"/>
        </w:rPr>
        <w:t xml:space="preserve"> veri seti üzerinden analiz yapılacaktır. İki örneklem oran testi içinse yine R’da </w:t>
      </w:r>
      <w:r>
        <w:rPr>
          <w:rFonts w:eastAsia="Times New Roman" w:cs="Times New Roman" w:ascii="Liberation Serif" w:hAnsi="Liberation Serif" w:cstheme="minorAscii" w:eastAsiaTheme="minorAscii"/>
          <w:b w:val="false"/>
          <w:bCs w:val="false"/>
          <w:i/>
          <w:iCs/>
        </w:rPr>
        <w:t>default</w:t>
      </w:r>
      <w:r>
        <w:rPr>
          <w:rFonts w:eastAsia="Times New Roman" w:cs="Times New Roman" w:ascii="Liberation Serif" w:hAnsi="Liberation Serif" w:cstheme="minorAscii" w:eastAsiaTheme="minorAscii"/>
          <w:b w:val="false"/>
          <w:bCs w:val="false"/>
        </w:rPr>
        <w:t xml:space="preserve"> gelen </w:t>
      </w:r>
      <w:r>
        <w:rPr>
          <w:rFonts w:eastAsia="Times New Roman" w:cs="Times New Roman" w:ascii="Liberation Serif" w:hAnsi="Liberation Serif" w:cstheme="minorAscii" w:eastAsiaTheme="minorAscii"/>
          <w:b/>
          <w:bCs/>
        </w:rPr>
        <w:t>“Titanic”</w:t>
      </w:r>
      <w:r>
        <w:rPr>
          <w:rFonts w:eastAsia="Times New Roman" w:cs="Times New Roman" w:ascii="Liberation Serif" w:hAnsi="Liberation Serif" w:cstheme="minorAscii" w:eastAsiaTheme="minorAscii"/>
          <w:b w:val="false"/>
          <w:bCs w:val="false"/>
        </w:rPr>
        <w:t xml:space="preserve"> veri seti üzerinde analiz yapılacaktır.</w:t>
      </w:r>
    </w:p>
    <w:p>
      <w:pPr>
        <w:pStyle w:val="Heading3"/>
        <w:numPr>
          <w:ilvl w:val="2"/>
          <w:numId w:val="2"/>
        </w:numPr>
        <w:ind w:hanging="0" w:start="0"/>
        <w:rPr>
          <w:rFonts w:ascii="Liberation Serif" w:hAnsi="Liberation Serif"/>
        </w:rPr>
      </w:pPr>
      <w:r>
        <w:rPr>
          <w:rFonts w:ascii="Liberation Serif" w:hAnsi="Liberation Serif"/>
        </w:rPr>
        <w:t>“</w:t>
      </w:r>
      <w:r>
        <w:rPr>
          <w:rFonts w:ascii="Liberation Serif" w:hAnsi="Liberation Serif"/>
        </w:rPr>
        <w:t>mtcars” Veri Seti:</w:t>
      </w:r>
    </w:p>
    <w:p>
      <w:pPr>
        <w:pStyle w:val="Normal"/>
        <w:spacing w:lineRule="auto" w:line="240"/>
        <w:ind w:hanging="0"/>
        <w:rPr>
          <w:rFonts w:ascii="Liberation Serif" w:hAnsi="Liberation Serif"/>
        </w:rPr>
      </w:pPr>
      <w:r>
        <w:rPr>
          <w:rFonts w:eastAsia="Times New Roman" w:cs="Times New Roman" w:ascii="Liberation Serif" w:hAnsi="Liberation Serif" w:cstheme="minorAscii" w:eastAsiaTheme="minorAscii"/>
          <w:b w:val="false"/>
          <w:bCs w:val="false"/>
          <w:sz w:val="24"/>
          <w:szCs w:val="24"/>
          <w:lang w:val="en-US"/>
        </w:rPr>
        <w:t xml:space="preserve"> </w:t>
      </w:r>
      <w:r>
        <w:rPr>
          <w:rFonts w:eastAsia="Times New Roman" w:cs="Times New Roman" w:ascii="Liberation Serif" w:hAnsi="Liberation Serif" w:cstheme="minorAscii" w:eastAsiaTheme="minorAscii"/>
          <w:b w:val="false"/>
          <w:bCs w:val="false"/>
          <w:sz w:val="24"/>
          <w:szCs w:val="24"/>
          <w:lang w:val="en-US"/>
        </w:rPr>
        <w:tab/>
        <w:t xml:space="preserve">“mtcars" veri seti 1972-1974 model </w:t>
      </w:r>
      <w:r>
        <w:rPr>
          <w:rFonts w:eastAsia="Times New Roman" w:cs="Times New Roman" w:ascii="Liberation Serif" w:hAnsi="Liberation Serif" w:cstheme="minorAscii" w:eastAsiaTheme="minorAscii"/>
          <w:b w:val="false"/>
          <w:bCs w:val="false"/>
          <w:i w:val="false"/>
          <w:iCs w:val="false"/>
          <w:caps w:val="false"/>
          <w:smallCaps w:val="false"/>
          <w:color w:themeColor="text1" w:val="000000"/>
          <w:sz w:val="24"/>
          <w:szCs w:val="24"/>
          <w:lang w:val="en-US"/>
        </w:rPr>
        <w:t xml:space="preserve">32 araba için 11 değişkenli bir veri barındırıyor. Bu veri seti Motor Trend US dergisinde 1974 yılında yayımlanmıştır. </w:t>
      </w:r>
    </w:p>
    <w:p>
      <w:pPr>
        <w:pStyle w:val="Normal"/>
        <w:spacing w:lineRule="auto" w:line="240"/>
        <w:ind w:hanging="0"/>
        <w:rPr/>
      </w:pPr>
      <w:r>
        <w:rPr>
          <w:rFonts w:eastAsia="Times New Roman" w:cs="Times New Roman" w:ascii="Liberation Serif" w:hAnsi="Liberation Serif" w:cstheme="minorAscii" w:eastAsiaTheme="minorAscii"/>
          <w:b w:val="false"/>
          <w:bCs w:val="false"/>
          <w:i w:val="false"/>
          <w:iCs w:val="false"/>
          <w:caps w:val="false"/>
          <w:smallCaps w:val="false"/>
          <w:color w:themeColor="text1" w:val="000000"/>
          <w:sz w:val="24"/>
          <w:szCs w:val="24"/>
          <w:lang w:val="en-US"/>
        </w:rPr>
        <w:t xml:space="preserve">(Henderson HV, Velleman PF (1981). “Building Multiple Regression Models Interactively.” </w:t>
      </w:r>
      <w:r>
        <w:rPr>
          <w:rFonts w:eastAsia="Times New Roman" w:cs="Times New Roman" w:ascii="Liberation Serif" w:hAnsi="Liberation Serif" w:cstheme="minorAscii" w:eastAsiaTheme="minorAscii"/>
          <w:b w:val="false"/>
          <w:bCs w:val="false"/>
          <w:i/>
          <w:iCs/>
          <w:caps w:val="false"/>
          <w:smallCaps w:val="false"/>
          <w:color w:themeColor="text1" w:val="000000"/>
          <w:sz w:val="24"/>
          <w:szCs w:val="24"/>
          <w:lang w:val="en-US"/>
        </w:rPr>
        <w:t>Biometrics</w:t>
      </w:r>
      <w:r>
        <w:rPr>
          <w:rFonts w:eastAsia="Times New Roman" w:cs="Times New Roman" w:ascii="Liberation Serif" w:hAnsi="Liberation Serif" w:cstheme="minorAscii" w:eastAsiaTheme="minorAscii"/>
          <w:b w:val="false"/>
          <w:bCs w:val="false"/>
          <w:i w:val="false"/>
          <w:iCs w:val="false"/>
          <w:caps w:val="false"/>
          <w:smallCaps w:val="false"/>
          <w:color w:themeColor="text1" w:val="000000"/>
          <w:sz w:val="24"/>
          <w:szCs w:val="24"/>
          <w:lang w:val="en-US"/>
        </w:rPr>
        <w:t xml:space="preserve">, </w:t>
      </w:r>
      <w:r>
        <w:rPr>
          <w:rFonts w:eastAsia="Times New Roman" w:cs="Times New Roman" w:ascii="Liberation Serif" w:hAnsi="Liberation Serif" w:cstheme="minorAscii" w:eastAsiaTheme="minorAscii"/>
          <w:b/>
          <w:bCs/>
          <w:i w:val="false"/>
          <w:iCs w:val="false"/>
          <w:caps w:val="false"/>
          <w:smallCaps w:val="false"/>
          <w:color w:themeColor="text1" w:val="000000"/>
          <w:sz w:val="24"/>
          <w:szCs w:val="24"/>
          <w:lang w:val="en-US"/>
        </w:rPr>
        <w:t>37</w:t>
      </w:r>
      <w:r>
        <w:rPr>
          <w:rFonts w:eastAsia="Times New Roman" w:cs="Times New Roman" w:ascii="Liberation Serif" w:hAnsi="Liberation Serif" w:cstheme="minorAscii" w:eastAsiaTheme="minorAscii"/>
          <w:b w:val="false"/>
          <w:bCs w:val="false"/>
          <w:i w:val="false"/>
          <w:iCs w:val="false"/>
          <w:caps w:val="false"/>
          <w:smallCaps w:val="false"/>
          <w:color w:themeColor="text1" w:val="000000"/>
          <w:sz w:val="24"/>
          <w:szCs w:val="24"/>
          <w:lang w:val="en-US"/>
        </w:rPr>
        <w:t xml:space="preserve">(2), 391–411.), </w:t>
      </w: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w:t>
      </w:r>
      <w:hyperlink r:id="rId3">
        <w:r>
          <w:rPr>
            <w:rStyle w:val="Hyperlink"/>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https://www.jstor.org/stable/2530428?origin=crossref&amp;seq=5</w:t>
        </w:r>
      </w:hyperlink>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w:t>
      </w:r>
    </w:p>
    <w:p>
      <w:pPr>
        <w:pStyle w:val="Normal"/>
        <w:spacing w:lineRule="auto" w:line="240"/>
        <w:ind w:hanging="0" w:start="0"/>
        <w:rPr>
          <w:rFonts w:ascii="Liberation Serif" w:hAnsi="Liberation Serif"/>
        </w:rPr>
      </w:pP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ab/>
        <w:t>“mtcars” veri seti içerisinde iki örneklem analizleri incelenirken arabalar “transmission” yani vites sistemlerine göre  iki gruba ayırarak incelenmiştir. (</w:t>
      </w:r>
      <w:r>
        <w:rPr>
          <w:rFonts w:eastAsia="Times New Roman" w:cs="Times New Roman" w:ascii="Liberation Serif" w:hAnsi="Liberation Serif" w:cstheme="minorAscii" w:eastAsiaTheme="minorAscii"/>
          <w:b w:val="false"/>
          <w:bCs w:val="false"/>
          <w:i/>
          <w:iCs/>
          <w:caps w:val="false"/>
          <w:smallCaps w:val="false"/>
          <w:sz w:val="24"/>
          <w:szCs w:val="24"/>
          <w:lang w:val="en-US"/>
        </w:rPr>
        <w:t>0 = automatic, 1 = manuel</w:t>
      </w: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Gruplar “mpg” değişkenine bakılarak incelenecekler, mpg değişkeni araçların mil başına tükettikleri galon miktarını içermektedir.</w:t>
      </w:r>
    </w:p>
    <w:p>
      <w:pPr>
        <w:pStyle w:val="Heading3"/>
        <w:numPr>
          <w:ilvl w:val="2"/>
          <w:numId w:val="2"/>
        </w:numPr>
        <w:ind w:hanging="0" w:start="0"/>
        <w:rPr>
          <w:rFonts w:ascii="Liberation Serif" w:hAnsi="Liberation Serif"/>
        </w:rPr>
      </w:pPr>
      <w:r>
        <w:rPr>
          <w:rFonts w:ascii="Liberation Serif" w:hAnsi="Liberation Serif"/>
        </w:rPr>
        <w:t>“</w:t>
      </w:r>
      <w:r>
        <w:rPr>
          <w:rFonts w:ascii="Liberation Serif" w:hAnsi="Liberation Serif"/>
        </w:rPr>
        <w:t>Titanic” Veri Seti:</w:t>
      </w:r>
    </w:p>
    <w:p>
      <w:pPr>
        <w:pStyle w:val="Normal"/>
        <w:spacing w:lineRule="auto" w:line="240"/>
        <w:ind w:hanging="0"/>
        <w:rPr>
          <w:rFonts w:ascii="Liberation Serif" w:hAnsi="Liberation Serif"/>
        </w:rPr>
      </w:pP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ab/>
        <w:t xml:space="preserve">“Titanic” veri seti Titanic gemisindeki her bir yolcunun sınıfı, cinsiyeti, yaşı ve hayatta kalma durumunu kaydeden bir veri seti sunmaktadır. Veri 4 kategori altında yapılandırılmıştır. </w:t>
      </w:r>
    </w:p>
    <w:p>
      <w:pPr>
        <w:pStyle w:val="Normal"/>
        <w:spacing w:lineRule="auto" w:line="240"/>
        <w:ind w:hanging="0"/>
        <w:rPr>
          <w:rFonts w:ascii="Liberation Serif" w:hAnsi="Liberation Serif"/>
        </w:rPr>
      </w:pP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Bu veri, aslen İngiliz Ticaret Bakanlığı tarafından toplanmış ve şu eserde yeniden basılmış verilere dayanmaktadır: </w:t>
      </w:r>
    </w:p>
    <w:p>
      <w:pPr>
        <w:pStyle w:val="Normal"/>
        <w:spacing w:lineRule="auto" w:line="240"/>
        <w:ind w:hanging="0"/>
        <w:rPr>
          <w:rFonts w:ascii="Liberation Serif" w:hAnsi="Liberation Serif"/>
        </w:rPr>
      </w:pP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(British Government (1990). Report on the Loss of the SS Titanic. Allan Sutton Publishing, Gloucester, UK. ISBN 978-0862997236.)</w:t>
      </w:r>
    </w:p>
    <w:p>
      <w:pPr>
        <w:pStyle w:val="Normal"/>
        <w:spacing w:lineRule="auto" w:line="240"/>
        <w:ind w:hanging="0"/>
        <w:rPr>
          <w:rFonts w:ascii="Liberation Serif" w:hAnsi="Liberation Serif"/>
        </w:rPr>
      </w:pP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Bu veri seti üzerine R’da yapılan araştırmanın kaynağı ise: </w:t>
      </w:r>
    </w:p>
    <w:p>
      <w:pPr>
        <w:pStyle w:val="Normal"/>
        <w:spacing w:lineRule="auto" w:line="240"/>
        <w:ind w:hanging="0"/>
        <w:rPr/>
      </w:pP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Dawson RJM (1995). “The “Unusual Episode” Data Revisited.” Journal of Statistics Education, 3(3). (</w:t>
      </w:r>
      <w:hyperlink r:id="rId4">
        <w:r>
          <w:rPr>
            <w:rStyle w:val="Hyperlink"/>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https://www.tandfonline.com/doi/full/10.1080/10691898.1995.11910499</w:t>
        </w:r>
      </w:hyperlink>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w:t>
      </w:r>
    </w:p>
    <w:p>
      <w:pPr>
        <w:pStyle w:val="Heading3"/>
        <w:numPr>
          <w:ilvl w:val="2"/>
          <w:numId w:val="2"/>
        </w:numPr>
        <w:ind w:hanging="0" w:start="0"/>
        <w:rPr>
          <w:rFonts w:ascii="Liberation Serif" w:hAnsi="Liberation Serif"/>
        </w:rPr>
      </w:pPr>
      <w:r>
        <w:rPr>
          <w:rFonts w:ascii="Liberation Serif" w:hAnsi="Liberation Serif"/>
        </w:rPr>
        <w:t>“</w:t>
      </w:r>
      <w:r>
        <w:rPr>
          <w:rFonts w:ascii="Liberation Serif" w:hAnsi="Liberation Serif"/>
        </w:rPr>
        <w:t>sleep” Veri Seti:</w:t>
      </w:r>
    </w:p>
    <w:p>
      <w:pPr>
        <w:pStyle w:val="Normal"/>
        <w:spacing w:lineRule="auto" w:line="240"/>
        <w:ind w:hanging="0"/>
        <w:rPr>
          <w:rFonts w:ascii="Liberation Serif" w:hAnsi="Liberation Serif"/>
        </w:rPr>
      </w:pP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w:t>
      </w: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sleep” veri seti 2 farklı ilacın uyku sürelerine etkisi üzerine veri içermektedir. 3 değişken barındırmaktadır ve bunlar sırasıyla “d”, “group”, “ID”. “d” 2 ilaçtan birisinin ilaç verildikten sonra öğrencilerde meydana gelen uyku sürelerindeki artış miktarıdır yani farkıdır (sonra – önce). “group” aynı öğrencilere verilen farklı 2 ilaç etkisi ölçüldüğünden dolayı 2 farklı ilacı temsil eder ve 2 ilaç “1” ve “2” değerleri ile ayrıştırılmıştır. “ID” değişkeni ise verilerin, öğrencilerin sırasıyla numaralandırılarak eşlenmesi sağlanmıştır. Aynı ID ye sahip öğrenciler 2 grupta da aynı kişiyi/deneği temsil etmektedir.</w:t>
      </w:r>
    </w:p>
    <w:p>
      <w:pPr>
        <w:pStyle w:val="Normal"/>
        <w:spacing w:lineRule="auto" w:line="240"/>
        <w:ind w:hanging="0"/>
        <w:rPr>
          <w:rFonts w:ascii="Liberation Serif" w:hAnsi="Liberation Serif"/>
        </w:rPr>
      </w:pP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Uyarı! Burada ilaç sonrası oluşan artış miktarı doğrudan d olan analiz de kullanacağımız fark değişkeni değildir. 2 ayrı ilacın aynı öğrenciler üzerinde yapmış olduğu uyku süresinde artışı göstermektedir.</w:t>
      </w:r>
    </w:p>
    <w:p>
      <w:pPr>
        <w:pStyle w:val="Heading1"/>
        <w:rPr/>
      </w:pPr>
      <w:r>
        <w:rPr>
          <w:rStyle w:val="Heading2Char"/>
          <w:rFonts w:ascii="Liberation Serif" w:hAnsi="Liberation Serif"/>
          <w:sz w:val="40"/>
          <w:szCs w:val="40"/>
        </w:rPr>
        <w:t>1. İki Örneklem Analizleri</w:t>
      </w:r>
      <w:r>
        <w:rPr>
          <w:rFonts w:ascii="Liberation Serif" w:hAnsi="Liberation Serif"/>
        </w:rPr>
        <w:tab/>
      </w:r>
    </w:p>
    <w:p>
      <w:pPr>
        <w:pStyle w:val="Normal"/>
        <w:spacing w:lineRule="auto" w:line="240"/>
        <w:ind w:hanging="0" w:start="0"/>
        <w:rPr>
          <w:rFonts w:ascii="Liberation Serif" w:hAnsi="Liberation Serif"/>
        </w:rPr>
      </w:pPr>
      <w:r>
        <w:rPr>
          <w:rFonts w:ascii="Liberation Serif" w:hAnsi="Liberation Serif"/>
        </w:rPr>
        <w:tab/>
        <w:t>Bu başlık altında veri setleri üzerinde iki örneklem; hipotez testlerini, güven aralıklarını ve verilerin basit istatistikleri elde edilerek yorumlanacaktır.</w:t>
      </w:r>
    </w:p>
    <w:p>
      <w:pPr>
        <w:pStyle w:val="Heading2"/>
        <w:numPr>
          <w:ilvl w:val="1"/>
          <w:numId w:val="2"/>
        </w:numPr>
        <w:ind w:hanging="0" w:start="0"/>
        <w:rPr>
          <w:rFonts w:ascii="Liberation Serif" w:hAnsi="Liberation Serif"/>
        </w:rPr>
      </w:pPr>
      <w:r>
        <w:rPr>
          <w:rFonts w:ascii="Liberation Serif" w:hAnsi="Liberation Serif"/>
        </w:rPr>
        <w:t>1.1 Kitle Ortalaması Analizi</w:t>
      </w:r>
    </w:p>
    <w:p>
      <w:pPr>
        <w:pStyle w:val="BodyText"/>
        <w:rPr>
          <w:rFonts w:ascii="Liberation Serif" w:hAnsi="Liberation Serif"/>
        </w:rPr>
      </w:pPr>
      <w:r>
        <w:rPr>
          <w:rFonts w:ascii="Liberation Serif" w:hAnsi="Liberation Serif"/>
        </w:rPr>
        <w:t>Bu başlık altında kitle ortalaması (</w:t>
      </w:r>
      <w:r>
        <w:rPr>
          <w:rFonts w:eastAsia="Times New Roman" w:cs="" w:ascii="Liberation Serif" w:hAnsi="Liberation Serif"/>
        </w:rPr>
        <w:t>µ)’na dair hipotez testi, güven aralığı ve verilerin basit istatistikleri analiz edilecektir.  Bu analiz için daha önceden tanıtımı yapılan “mtcars” verisi kullanılacaktır. Verideki 2 grubu sırasıyla 0(automatic) ve 1(manuel) olan verileri labelları atamak için factor fonksiyonunu kullanılmıştır. “mpg” değişkeni de daha kolay kullanım için “yakit” değişkeni olarak tanımlanmıştır.</w:t>
      </w:r>
    </w:p>
    <w:p>
      <w:pPr>
        <w:pStyle w:val="BodyText"/>
        <w:rPr>
          <w:rFonts w:eastAsia="Times New Roman" w:cs=""/>
        </w:rPr>
      </w:pPr>
      <w:r>
        <w:rPr>
          <w:rFonts w:eastAsia="Times New Roman" w:cs=""/>
        </w:rPr>
        <w:drawing>
          <wp:anchor distT="0" distB="0" distL="0" distR="0" simplePos="0" relativeHeight="33" behindDoc="0" locked="0" layoutInCell="0" allowOverlap="1">
            <wp:simplePos x="0" y="0"/>
            <wp:positionH relativeFrom="column">
              <wp:align>center</wp:align>
            </wp:positionH>
            <wp:positionV relativeFrom="paragraph">
              <wp:posOffset>635</wp:posOffset>
            </wp:positionV>
            <wp:extent cx="5731510" cy="339090"/>
            <wp:effectExtent l="0" t="0" r="0" b="0"/>
            <wp:wrapSquare wrapText="largest"/>
            <wp:docPr id="2" name="Görüntü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örüntü1"/>
                    <pic:cNvPicPr>
                      <a:picLocks noChangeAspect="1" noChangeArrowheads="1"/>
                    </pic:cNvPicPr>
                  </pic:nvPicPr>
                  <pic:blipFill>
                    <a:blip r:embed="rId5"/>
                    <a:stretch>
                      <a:fillRect/>
                    </a:stretch>
                  </pic:blipFill>
                  <pic:spPr bwMode="auto">
                    <a:xfrm>
                      <a:off x="0" y="0"/>
                      <a:ext cx="5731510" cy="339090"/>
                    </a:xfrm>
                    <a:prstGeom prst="rect">
                      <a:avLst/>
                    </a:prstGeom>
                    <a:noFill/>
                  </pic:spPr>
                </pic:pic>
              </a:graphicData>
            </a:graphic>
          </wp:anchor>
        </w:drawing>
      </w:r>
    </w:p>
    <w:p>
      <w:pPr>
        <w:pStyle w:val="Normal"/>
        <w:spacing w:lineRule="auto" w:line="240"/>
        <w:rPr>
          <w:rFonts w:ascii="Liberation Serif" w:hAnsi="Liberation Serif"/>
        </w:rPr>
      </w:pPr>
      <w:r>
        <w:rPr>
          <w:rFonts w:eastAsia="Times New Roman" w:cs="Times New Roman" w:ascii="Liberation Serif" w:hAnsi="Liberation Serif" w:cstheme="minorAscii" w:eastAsiaTheme="minorAscii"/>
          <w:b/>
          <w:bCs/>
          <w:sz w:val="28"/>
          <w:szCs w:val="28"/>
        </w:rPr>
        <w:t>Verinin Basit İstatistikleri:</w:t>
      </w:r>
    </w:p>
    <w:p>
      <w:pPr>
        <w:pStyle w:val="Normal"/>
        <w:spacing w:lineRule="auto" w:line="240"/>
        <w:rPr>
          <w:rFonts w:ascii="Liberation Serif" w:hAnsi="Liberation Serif"/>
        </w:rPr>
      </w:pPr>
      <w:r>
        <w:rPr>
          <w:rFonts w:eastAsia="Times New Roman" w:cs="Times New Roman" w:ascii="Liberation Serif" w:hAnsi="Liberation Serif" w:cstheme="minorAscii" w:eastAsiaTheme="minorAscii"/>
        </w:rPr>
        <w:t>“</w:t>
      </w:r>
      <w:r>
        <w:rPr>
          <w:rFonts w:eastAsia="Times New Roman" w:cs="Times New Roman" w:ascii="Liberation Serif" w:hAnsi="Liberation Serif" w:cstheme="minorAscii" w:eastAsiaTheme="minorAscii"/>
        </w:rPr>
        <w:t>automatic” ve “manuel” araçların yakıt tüketimlerinin örneklem ortalamaları, örneklem büyüklükleri ve örneklem varyansları aşağıdaki kod ile hesaplanmış ve verilmiştir.</w:t>
      </w:r>
    </w:p>
    <w:p>
      <w:pPr>
        <w:pStyle w:val="Normal"/>
        <w:spacing w:lineRule="auto" w:line="240"/>
        <w:rPr>
          <w:rFonts w:ascii="Liberation Serif" w:hAnsi="Liberation Serif" w:eastAsia="Times New Roman" w:cs="Times New Roman" w:cstheme="minorAscii" w:eastAsiaTheme="minorAscii"/>
        </w:rPr>
      </w:pPr>
      <w:r>
        <w:rPr>
          <w:rFonts w:eastAsia="Times New Roman" w:cs="Times New Roman" w:cstheme="minorAscii" w:eastAsiaTheme="minorAscii" w:ascii="Liberation Serif" w:hAnsi="Liberation Serif"/>
        </w:rPr>
        <w:drawing>
          <wp:anchor distT="0" distB="0" distL="0" distR="0" simplePos="0" relativeHeight="34" behindDoc="0" locked="0" layoutInCell="0" allowOverlap="1">
            <wp:simplePos x="0" y="0"/>
            <wp:positionH relativeFrom="column">
              <wp:posOffset>-66040</wp:posOffset>
            </wp:positionH>
            <wp:positionV relativeFrom="paragraph">
              <wp:posOffset>161290</wp:posOffset>
            </wp:positionV>
            <wp:extent cx="2352040" cy="1466850"/>
            <wp:effectExtent l="0" t="0" r="0" b="0"/>
            <wp:wrapSquare wrapText="largest"/>
            <wp:docPr id="3" name="Görüntü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örüntü2"/>
                    <pic:cNvPicPr>
                      <a:picLocks noChangeAspect="1" noChangeArrowheads="1"/>
                    </pic:cNvPicPr>
                  </pic:nvPicPr>
                  <pic:blipFill>
                    <a:blip r:embed="rId6"/>
                    <a:stretch>
                      <a:fillRect/>
                    </a:stretch>
                  </pic:blipFill>
                  <pic:spPr bwMode="auto">
                    <a:xfrm>
                      <a:off x="0" y="0"/>
                      <a:ext cx="2352040" cy="1466850"/>
                    </a:xfrm>
                    <a:prstGeom prst="rect">
                      <a:avLst/>
                    </a:prstGeom>
                    <a:noFill/>
                  </pic:spPr>
                </pic:pic>
              </a:graphicData>
            </a:graphic>
          </wp:anchor>
        </w:drawing>
      </w:r>
    </w:p>
    <w:p>
      <w:pPr>
        <w:pStyle w:val="Normal"/>
        <w:spacing w:lineRule="auto" w:line="240"/>
        <w:rPr>
          <w:rFonts w:ascii="Liberation Serif" w:hAnsi="Liberation Serif"/>
        </w:rPr>
      </w:pPr>
      <w:r>
        <w:rPr>
          <w:rFonts w:eastAsia="Times New Roman" w:cs="Times New Roman" w:ascii="Liberation Serif" w:hAnsi="Liberation Serif" w:cstheme="minorAscii" w:eastAsiaTheme="minorAscii"/>
        </w:rPr>
        <w:t xml:space="preserve">  </w:t>
      </w:r>
      <w:r>
        <w:rPr>
          <w:rFonts w:eastAsia="Times New Roman" w:cs="Times New Roman" w:ascii="Liberation Serif" w:hAnsi="Liberation Serif" w:cstheme="minorAscii" w:eastAsiaTheme="minorAscii"/>
        </w:rPr>
        <w:tab/>
        <w:t>Otomatik vitesli araçların istatistikleri :</w:t>
      </w:r>
      <w:r>
        <w:rPr>
          <w:rFonts w:ascii="Liberation Serif" w:hAnsi="Liberation Serif"/>
        </w:rPr>
        <w:br/>
        <w:t xml:space="preserve">    </w:t>
        <w:tab/>
      </w:r>
      <w:r>
        <w:rPr/>
      </w:r>
      <m:oMath xmlns:m="http://schemas.openxmlformats.org/officeDocument/2006/math">
        <m:bar>
          <m:barPr>
            <m:pos m:val="top"/>
          </m:barPr>
          <m:e>
            <m:sSub>
              <m:e>
                <m:r>
                  <m:t xml:space="preserve">x</m:t>
                </m:r>
              </m:e>
              <m:sub>
                <m:r>
                  <m:t xml:space="preserve">o</m:t>
                </m:r>
              </m:sub>
            </m:sSub>
          </m:e>
        </m:bar>
        <m:r>
          <m:rPr>
            <m:lit/>
            <m:nor/>
          </m:rPr>
          <m:t xml:space="preserve">=</m:t>
        </m:r>
        <m:r>
          <m:t xml:space="preserve">17,14737</m:t>
        </m:r>
      </m:oMath>
      <w:r>
        <w:rPr>
          <w:rFonts w:ascii="Liberation Serif" w:hAnsi="Liberation Serif"/>
        </w:rPr>
        <w:t xml:space="preserve"> </w:t>
      </w:r>
      <w:r>
        <w:rPr/>
      </w:r>
      <m:oMath xmlns:m="http://schemas.openxmlformats.org/officeDocument/2006/math">
        <m:sSub>
          <m:e>
            <m:r>
              <m:t xml:space="preserve">n</m:t>
            </m:r>
          </m:e>
          <m:sub>
            <m:r>
              <m:t xml:space="preserve">o</m:t>
            </m:r>
          </m:sub>
        </m:sSub>
        <m:r>
          <m:rPr>
            <m:lit/>
            <m:nor/>
          </m:rPr>
          <m:t xml:space="preserve">=</m:t>
        </m:r>
        <m:r>
          <m:t xml:space="preserve">19</m:t>
        </m:r>
      </m:oMath>
      <w:r>
        <w:rPr>
          <w:rFonts w:ascii="Liberation Serif" w:hAnsi="Liberation Serif"/>
        </w:rPr>
        <w:t xml:space="preserve">   </w:t>
      </w:r>
      <w:r>
        <w:rPr/>
      </w:r>
      <m:oMath xmlns:m="http://schemas.openxmlformats.org/officeDocument/2006/math">
        <m:sSup>
          <m:e>
            <m:sSub>
              <m:e>
                <m:r>
                  <m:t xml:space="preserve">S</m:t>
                </m:r>
              </m:e>
              <m:sub>
                <m:r>
                  <m:t xml:space="preserve">o</m:t>
                </m:r>
              </m:sub>
            </m:sSub>
          </m:e>
          <m:sup>
            <m:r>
              <m:t xml:space="preserve">2</m:t>
            </m:r>
          </m:sup>
        </m:sSup>
        <m:r>
          <m:rPr>
            <m:lit/>
            <m:nor/>
          </m:rPr>
          <m:t xml:space="preserve">=</m:t>
        </m:r>
        <m:r>
          <m:t xml:space="preserve">14,69937</m:t>
        </m:r>
      </m:oMath>
    </w:p>
    <w:p>
      <w:pPr>
        <w:pStyle w:val="Normal"/>
        <w:spacing w:lineRule="auto" w:line="240" w:before="0" w:after="160"/>
        <w:rPr>
          <w:rFonts w:ascii="Liberation Serif" w:hAnsi="Liberation Serif"/>
        </w:rPr>
      </w:pPr>
      <w:r>
        <w:rPr>
          <w:rFonts w:eastAsia="Times New Roman" w:cs="Times New Roman" w:ascii="Liberation Serif" w:hAnsi="Liberation Serif" w:cstheme="minorAscii" w:eastAsiaTheme="minorAscii"/>
        </w:rPr>
        <w:t xml:space="preserve"> </w:t>
      </w:r>
      <w:r>
        <w:rPr>
          <w:rFonts w:eastAsia="Times New Roman" w:cs="Times New Roman" w:ascii="Liberation Serif" w:hAnsi="Liberation Serif" w:cstheme="minorAscii" w:eastAsiaTheme="minorAscii"/>
        </w:rPr>
        <w:tab/>
        <w:t>Manuel vitesli araçların istatistikleri :</w:t>
      </w:r>
    </w:p>
    <w:p>
      <w:pPr>
        <w:pStyle w:val="Normal"/>
        <w:spacing w:lineRule="auto" w:line="240" w:before="0" w:after="160"/>
        <w:jc w:val="start"/>
        <w:rPr>
          <w:rFonts w:ascii="Liberation Serif" w:hAnsi="Liberation Serif"/>
        </w:rPr>
      </w:pPr>
      <w:r>
        <w:rPr>
          <w:rFonts w:ascii="Liberation Serif" w:hAnsi="Liberation Serif"/>
        </w:rPr>
        <w:t xml:space="preserve"> </w:t>
      </w:r>
      <w:r>
        <w:rPr>
          <w:rFonts w:ascii="Liberation Serif" w:hAnsi="Liberation Serif"/>
        </w:rPr>
        <w:tab/>
      </w:r>
      <w:r>
        <w:rPr/>
      </w:r>
      <m:oMath xmlns:m="http://schemas.openxmlformats.org/officeDocument/2006/math">
        <m:bar>
          <m:barPr>
            <m:pos m:val="top"/>
          </m:barPr>
          <m:e>
            <m:sSub>
              <m:e>
                <m:r>
                  <m:t xml:space="preserve">x</m:t>
                </m:r>
              </m:e>
              <m:sub>
                <m:r>
                  <m:t xml:space="preserve">m</m:t>
                </m:r>
              </m:sub>
            </m:sSub>
          </m:e>
        </m:bar>
        <m:r>
          <m:rPr>
            <m:lit/>
            <m:nor/>
          </m:rPr>
          <m:t xml:space="preserve">=</m:t>
        </m:r>
        <m:r>
          <m:t xml:space="preserve">24.39231</m:t>
        </m:r>
      </m:oMath>
      <w:r>
        <w:rPr>
          <w:rFonts w:ascii="Liberation Serif" w:hAnsi="Liberation Serif"/>
        </w:rPr>
        <w:t xml:space="preserve"> </w:t>
      </w:r>
      <w:r>
        <w:rPr/>
      </w:r>
      <m:oMath xmlns:m="http://schemas.openxmlformats.org/officeDocument/2006/math">
        <m:sSub>
          <m:e>
            <m:r>
              <m:t xml:space="preserve">n</m:t>
            </m:r>
          </m:e>
          <m:sub>
            <m:r>
              <m:t xml:space="preserve">m</m:t>
            </m:r>
          </m:sub>
        </m:sSub>
        <m:r>
          <m:rPr>
            <m:lit/>
            <m:nor/>
          </m:rPr>
          <m:t xml:space="preserve">=</m:t>
        </m:r>
        <m:r>
          <m:t xml:space="preserve">13</m:t>
        </m:r>
      </m:oMath>
      <w:r>
        <w:rPr>
          <w:rFonts w:ascii="Liberation Serif" w:hAnsi="Liberation Serif"/>
        </w:rPr>
        <w:t xml:space="preserve">  </w:t>
      </w:r>
      <w:r>
        <w:rPr/>
      </w:r>
      <m:oMath xmlns:m="http://schemas.openxmlformats.org/officeDocument/2006/math">
        <m:sSup>
          <m:e>
            <m:sSub>
              <m:e>
                <m:r>
                  <m:t xml:space="preserve">S</m:t>
                </m:r>
              </m:e>
              <m:sub>
                <m:r>
                  <m:t xml:space="preserve">m</m:t>
                </m:r>
              </m:sub>
            </m:sSub>
          </m:e>
          <m:sup>
            <m:r>
              <m:t xml:space="preserve">2</m:t>
            </m:r>
          </m:sup>
        </m:sSup>
        <m:r>
          <m:rPr>
            <m:lit/>
            <m:nor/>
          </m:rPr>
          <m:t xml:space="preserve">=</m:t>
        </m:r>
        <m:r>
          <m:t xml:space="preserve">38.02577</m:t>
        </m:r>
      </m:oMath>
    </w:p>
    <w:p>
      <w:pPr>
        <w:pStyle w:val="Normal"/>
        <w:spacing w:lineRule="auto" w:line="240" w:before="0" w:after="160"/>
        <w:jc w:val="start"/>
        <w:rPr>
          <w:rFonts w:ascii="Liberation Serif" w:hAnsi="Liberation Serif"/>
        </w:rPr>
      </w:pPr>
      <w:r>
        <w:rPr>
          <w:rFonts w:ascii="Liberation Serif" w:hAnsi="Liberation Serif"/>
        </w:rPr>
      </w:r>
    </w:p>
    <w:p>
      <w:pPr>
        <w:pStyle w:val="Normal"/>
        <w:spacing w:lineRule="auto" w:line="240" w:before="0" w:after="160"/>
        <w:jc w:val="start"/>
        <w:rPr>
          <w:rFonts w:ascii="Liberation Serif" w:hAnsi="Liberation Serif"/>
        </w:rPr>
      </w:pPr>
      <w:r>
        <w:rPr>
          <w:rFonts w:ascii="Liberation Serif" w:hAnsi="Liberation Serif"/>
        </w:rPr>
        <w:t>“</w:t>
      </w:r>
      <w:r>
        <w:rPr>
          <w:rFonts w:ascii="Liberation Serif" w:hAnsi="Liberation Serif"/>
        </w:rPr>
        <w:t>tapply” fonksiyonu ile birden fazla değişkene gerekli fonksiyonlar uygulanmıştır.</w:t>
      </w:r>
    </w:p>
    <w:p>
      <w:pPr>
        <w:pStyle w:val="Normal"/>
        <w:spacing w:lineRule="auto" w:line="240" w:before="0" w:after="160"/>
        <w:jc w:val="start"/>
        <w:rPr>
          <w:rFonts w:ascii="Liberation Serif" w:hAnsi="Liberation Serif"/>
        </w:rPr>
      </w:pPr>
      <w:r>
        <w:rPr>
          <w:rFonts w:ascii="Liberation Serif" w:hAnsi="Liberation Serif"/>
        </w:rPr>
        <w:t>“</w:t>
      </w:r>
      <w:r>
        <w:rPr>
          <w:rFonts w:ascii="Liberation Serif" w:hAnsi="Liberation Serif"/>
        </w:rPr>
        <w:t>mean” fonksiyonu ile örneklemin ortalaması, “var” fonksiyonu ile varyans, “length” fonksiyonu ile örneklem büyüklüğü bulunmuştur.</w:t>
      </w:r>
    </w:p>
    <w:p>
      <w:pPr>
        <w:pStyle w:val="Heading3"/>
        <w:numPr>
          <w:ilvl w:val="2"/>
          <w:numId w:val="2"/>
        </w:numPr>
        <w:ind w:hanging="0" w:start="0"/>
        <w:rPr>
          <w:rFonts w:ascii="Liberation Serif" w:hAnsi="Liberation Serif"/>
        </w:rPr>
      </w:pPr>
      <w:r>
        <w:rPr>
          <w:rFonts w:ascii="Liberation Serif" w:hAnsi="Liberation Serif"/>
        </w:rPr>
        <w:t>İki Örneklem Kitle Ortalaması Hipotez Testi</w:t>
      </w:r>
    </w:p>
    <w:p>
      <w:pPr>
        <w:pStyle w:val="Normal"/>
        <w:spacing w:lineRule="auto" w:line="240" w:before="0" w:after="160"/>
        <w:jc w:val="start"/>
        <w:rPr>
          <w:rFonts w:ascii="Liberation Serif" w:hAnsi="Liberation Serif"/>
        </w:rPr>
      </w:pPr>
      <w:r>
        <w:rPr>
          <w:rFonts w:ascii="Liberation Serif" w:hAnsi="Liberation Serif"/>
        </w:rPr>
        <w:t>Otomatik vitesli araçlar ile manuel vitesli araçların yakıt tüketimlerinin ortalamalarının eşit olup olmadığı %95 güven düzeyinde (</w:t>
      </w:r>
      <w:r>
        <w:rPr/>
      </w:r>
      <m:oMath xmlns:m="http://schemas.openxmlformats.org/officeDocument/2006/math">
        <m:r>
          <m:t xml:space="preserve">α</m:t>
        </m:r>
        <m:r>
          <m:rPr>
            <m:lit/>
            <m:nor/>
          </m:rPr>
          <m:t xml:space="preserve">=</m:t>
        </m:r>
        <m:r>
          <m:t xml:space="preserve">0.05</m:t>
        </m:r>
      </m:oMath>
      <w:r>
        <w:rPr>
          <w:rFonts w:ascii="Liberation Serif" w:hAnsi="Liberation Serif"/>
        </w:rPr>
        <w:t>) test edilecektir. O halde hipotezimiz :</w:t>
      </w:r>
    </w:p>
    <w:p>
      <w:pPr>
        <w:pStyle w:val="Normal"/>
        <w:spacing w:lineRule="auto" w:line="240" w:before="0" w:after="160"/>
        <w:jc w:val="start"/>
        <w:rPr>
          <w:rFonts w:ascii="Liberation Serif" w:hAnsi="Liberation Serif"/>
        </w:rPr>
      </w:pPr>
      <w:r>
        <w:rPr/>
      </w:r>
      <m:oMathPara xmlns:m="http://schemas.openxmlformats.org/officeDocument/2006/math">
        <m:oMathParaPr>
          <m:jc m:val="left"/>
        </m:oMathParaPr>
        <m:oMath>
          <m:sSub>
            <m:e>
              <m:r>
                <m:t xml:space="preserve">H</m:t>
              </m:r>
            </m:e>
            <m:sub>
              <m:r>
                <m:t xml:space="preserve">0</m:t>
              </m:r>
            </m:sub>
          </m:sSub>
          <m:r>
            <m:t xml:space="preserve">:</m:t>
          </m:r>
          <m:sSub>
            <m:e>
              <m:r>
                <m:t xml:space="preserve">µ</m:t>
              </m:r>
            </m:e>
            <m:sub>
              <m:r>
                <m:t xml:space="preserve">o</m:t>
              </m:r>
            </m:sub>
          </m:sSub>
          <m:r>
            <m:rPr>
              <m:lit/>
              <m:nor/>
            </m:rPr>
            <m:t xml:space="preserve">=</m:t>
          </m:r>
          <m:sSub>
            <m:e>
              <m:r>
                <m:t xml:space="preserve">µ</m:t>
              </m:r>
            </m:e>
            <m:sub>
              <m:r>
                <m:t xml:space="preserve">m</m:t>
              </m:r>
            </m:sub>
          </m:sSub>
        </m:oMath>
      </m:oMathPara>
    </w:p>
    <w:p>
      <w:pPr>
        <w:pStyle w:val="Normal"/>
        <w:spacing w:lineRule="auto" w:line="240" w:before="0" w:after="160"/>
        <w:jc w:val="start"/>
        <w:rPr>
          <w:rFonts w:ascii="Liberation Serif" w:hAnsi="Liberation Serif"/>
        </w:rPr>
      </w:pPr>
      <w:r>
        <w:rPr/>
      </w:r>
      <m:oMathPara xmlns:m="http://schemas.openxmlformats.org/officeDocument/2006/math">
        <m:oMathParaPr>
          <m:jc m:val="left"/>
        </m:oMathParaPr>
        <m:oMath>
          <m:sSub>
            <m:e>
              <m:r>
                <m:t xml:space="preserve">H</m:t>
              </m:r>
            </m:e>
            <m:sub>
              <m:r>
                <m:t xml:space="preserve">s</m:t>
              </m:r>
            </m:sub>
          </m:sSub>
          <m:r>
            <m:t xml:space="preserve">:</m:t>
          </m:r>
          <m:sSub>
            <m:e>
              <m:r>
                <m:t xml:space="preserve">µ</m:t>
              </m:r>
            </m:e>
            <m:sub>
              <m:r>
                <m:t xml:space="preserve">o</m:t>
              </m:r>
            </m:sub>
          </m:sSub>
          <m:r>
            <m:t xml:space="preserve">≠</m:t>
          </m:r>
          <m:sSub>
            <m:e>
              <m:r>
                <m:t xml:space="preserve">µ</m:t>
              </m:r>
            </m:e>
            <m:sub>
              <m:r>
                <m:t xml:space="preserve">m</m:t>
              </m:r>
            </m:sub>
          </m:sSub>
        </m:oMath>
      </m:oMathPara>
    </w:p>
    <w:p>
      <w:pPr>
        <w:pStyle w:val="Normal"/>
        <w:spacing w:lineRule="auto" w:line="240" w:before="0" w:after="160"/>
        <w:jc w:val="start"/>
        <w:rPr>
          <w:rFonts w:ascii="Liberation Serif" w:hAnsi="Liberation Serif"/>
        </w:rPr>
      </w:pPr>
      <w:r>
        <w:rPr>
          <w:rFonts w:eastAsia="Times New Roman" w:cs="" w:ascii="Liberation Serif" w:hAnsi="Liberation Serif"/>
        </w:rPr>
        <w:t>Kitle varyansları bilinmiyor. Örneklem büyüklükleri 30 dan küçük, sırasıyla 19 ve 13 olduğundan dolayı MLT de kullanılamaz. Kitle varyanslarının homojenliğine göre hangi t testi yapılması gerektiği belirlenecektir. (Bu sayede kitle varyansları hipotez testi de bir yandan incelenecektir.)</w:t>
      </w:r>
    </w:p>
    <w:p>
      <w:pPr>
        <w:pStyle w:val="Heading3"/>
        <w:numPr>
          <w:ilvl w:val="2"/>
          <w:numId w:val="2"/>
        </w:numPr>
        <w:ind w:hanging="0" w:start="0"/>
        <w:rPr>
          <w:rFonts w:ascii="Liberation Serif" w:hAnsi="Liberation Serif"/>
        </w:rPr>
      </w:pPr>
      <w:r>
        <w:rPr>
          <w:rFonts w:ascii="Liberation Serif" w:hAnsi="Liberation Serif"/>
        </w:rPr>
        <w:t>(1.2 Kitle Varyansı Analizi)</w:t>
      </w:r>
    </w:p>
    <w:p>
      <w:pPr>
        <w:pStyle w:val="BodyText"/>
        <w:rPr>
          <w:rFonts w:ascii="Liberation Serif" w:hAnsi="Liberation Serif"/>
        </w:rPr>
      </w:pPr>
      <w:r>
        <w:rPr>
          <w:rFonts w:ascii="Liberation Serif" w:hAnsi="Liberation Serif"/>
        </w:rPr>
        <w:t>Kitle varyansları homojenlik hipotez testi (F-testi) :</w:t>
      </w:r>
    </w:p>
    <w:p>
      <w:pPr>
        <w:pStyle w:val="BodyText"/>
        <w:jc w:val="start"/>
        <w:rPr>
          <w:rFonts w:ascii="Liberation Serif" w:hAnsi="Liberation Serif"/>
        </w:rPr>
      </w:pPr>
      <w:r>
        <w:rPr/>
        <w:drawing>
          <wp:anchor distT="0" distB="0" distL="0" distR="0" simplePos="0" relativeHeight="35" behindDoc="0" locked="0" layoutInCell="0" allowOverlap="1">
            <wp:simplePos x="0" y="0"/>
            <wp:positionH relativeFrom="column">
              <wp:posOffset>1388745</wp:posOffset>
            </wp:positionH>
            <wp:positionV relativeFrom="paragraph">
              <wp:posOffset>5715</wp:posOffset>
            </wp:positionV>
            <wp:extent cx="2971165" cy="161925"/>
            <wp:effectExtent l="0" t="0" r="0" b="0"/>
            <wp:wrapSquare wrapText="largest"/>
            <wp:docPr id="4" name="Görüntü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örüntü3"/>
                    <pic:cNvPicPr>
                      <a:picLocks noChangeAspect="1" noChangeArrowheads="1"/>
                    </pic:cNvPicPr>
                  </pic:nvPicPr>
                  <pic:blipFill>
                    <a:blip r:embed="rId7"/>
                    <a:stretch>
                      <a:fillRect/>
                    </a:stretch>
                  </pic:blipFill>
                  <pic:spPr bwMode="auto">
                    <a:xfrm>
                      <a:off x="0" y="0"/>
                      <a:ext cx="2971165" cy="161925"/>
                    </a:xfrm>
                    <a:prstGeom prst="rect">
                      <a:avLst/>
                    </a:prstGeom>
                    <a:noFill/>
                  </pic:spPr>
                </pic:pic>
              </a:graphicData>
            </a:graphic>
          </wp:anchor>
        </w:drawing>
        <w:drawing>
          <wp:anchor distT="0" distB="0" distL="0" distR="0" simplePos="0" relativeHeight="36" behindDoc="0" locked="0" layoutInCell="0" allowOverlap="1">
            <wp:simplePos x="0" y="0"/>
            <wp:positionH relativeFrom="column">
              <wp:posOffset>1366520</wp:posOffset>
            </wp:positionH>
            <wp:positionV relativeFrom="paragraph">
              <wp:posOffset>210185</wp:posOffset>
            </wp:positionV>
            <wp:extent cx="5019040" cy="1676400"/>
            <wp:effectExtent l="0" t="0" r="0" b="0"/>
            <wp:wrapSquare wrapText="largest"/>
            <wp:docPr id="5" name="Görüntü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örüntü4"/>
                    <pic:cNvPicPr>
                      <a:picLocks noChangeAspect="1" noChangeArrowheads="1"/>
                    </pic:cNvPicPr>
                  </pic:nvPicPr>
                  <pic:blipFill>
                    <a:blip r:embed="rId8"/>
                    <a:stretch>
                      <a:fillRect/>
                    </a:stretch>
                  </pic:blipFill>
                  <pic:spPr bwMode="auto">
                    <a:xfrm>
                      <a:off x="0" y="0"/>
                      <a:ext cx="5019040" cy="1676400"/>
                    </a:xfrm>
                    <a:prstGeom prst="rect">
                      <a:avLst/>
                    </a:prstGeom>
                    <a:noFill/>
                  </pic:spPr>
                </pic:pic>
              </a:graphicData>
            </a:graphic>
          </wp:anchor>
        </w:drawing>
      </w:r>
      <m:oMathPara xmlns:m="http://schemas.openxmlformats.org/officeDocument/2006/math">
        <m:oMathParaPr>
          <m:jc m:val="left"/>
        </m:oMathParaPr>
        <m:oMath>
          <m:sSub>
            <m:e>
              <m:r>
                <m:t xml:space="preserve">H</m:t>
              </m:r>
            </m:e>
            <m:sub>
              <m:r>
                <m:t xml:space="preserve">0</m:t>
              </m:r>
            </m:sub>
          </m:sSub>
          <m:r>
            <m:t xml:space="preserve">:</m:t>
          </m:r>
          <m:sSubSup>
            <m:e>
              <m:r>
                <m:t xml:space="preserve">σ</m:t>
              </m:r>
            </m:e>
            <m:sub>
              <m:r>
                <m:t xml:space="preserve">o</m:t>
              </m:r>
            </m:sub>
            <m:sup>
              <m:r>
                <m:t xml:space="preserve">2</m:t>
              </m:r>
            </m:sup>
          </m:sSubSup>
          <m:r>
            <m:rPr>
              <m:lit/>
              <m:nor/>
            </m:rPr>
            <m:t xml:space="preserve">=</m:t>
          </m:r>
          <m:sSubSup>
            <m:e>
              <m:r>
                <m:t xml:space="preserve">σ</m:t>
              </m:r>
            </m:e>
            <m:sub>
              <m:r>
                <m:t xml:space="preserve">m</m:t>
              </m:r>
            </m:sub>
            <m:sup>
              <m:r>
                <m:t xml:space="preserve">2</m:t>
              </m:r>
            </m:sup>
          </m:sSubSup>
        </m:oMath>
      </m:oMathPara>
    </w:p>
    <w:p>
      <w:pPr>
        <w:pStyle w:val="BodyText"/>
        <w:jc w:val="start"/>
        <w:rPr>
          <w:rFonts w:ascii="Liberation Serif" w:hAnsi="Liberation Serif"/>
        </w:rPr>
      </w:pPr>
      <w:r>
        <w:rPr/>
      </w:r>
      <m:oMathPara xmlns:m="http://schemas.openxmlformats.org/officeDocument/2006/math">
        <m:oMathParaPr>
          <m:jc m:val="left"/>
        </m:oMathParaPr>
        <m:oMath>
          <m:sSub>
            <m:e>
              <m:r>
                <m:t xml:space="preserve">H</m:t>
              </m:r>
            </m:e>
            <m:sub>
              <m:r>
                <m:t xml:space="preserve">s</m:t>
              </m:r>
            </m:sub>
          </m:sSub>
          <m:r>
            <m:t xml:space="preserve">:</m:t>
          </m:r>
          <m:sSubSup>
            <m:e>
              <m:r>
                <m:t xml:space="preserve">σ</m:t>
              </m:r>
            </m:e>
            <m:sub>
              <m:r>
                <m:t xml:space="preserve">o</m:t>
              </m:r>
            </m:sub>
            <m:sup>
              <m:r>
                <m:t xml:space="preserve">2</m:t>
              </m:r>
            </m:sup>
          </m:sSubSup>
          <m:r>
            <m:t xml:space="preserve">≠</m:t>
          </m:r>
          <m:sSubSup>
            <m:e>
              <m:r>
                <m:t xml:space="preserve">σ</m:t>
              </m:r>
            </m:e>
            <m:sub>
              <m:r>
                <m:t xml:space="preserve">m</m:t>
              </m:r>
            </m:sub>
            <m:sup>
              <m:r>
                <m:t xml:space="preserve">2</m:t>
              </m:r>
            </m:sup>
          </m:sSubSup>
        </m:oMath>
      </m:oMathPara>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w:t>
      </w:r>
      <w:r>
        <w:rPr>
          <w:rFonts w:ascii="Liberation Serif" w:hAnsi="Liberation Serif"/>
        </w:rPr>
        <w:t>var.test” fonksiyonu ile F-testi’i sonuçları yukarıda görüldüğü gibidir. F oranı 0.38656’dır.</w:t>
      </w:r>
    </w:p>
    <w:p>
      <w:pPr>
        <w:pStyle w:val="BodyText"/>
        <w:rPr>
          <w:rFonts w:ascii="Liberation Serif" w:hAnsi="Liberation Serif"/>
        </w:rPr>
      </w:pPr>
      <w:r>
        <w:rPr>
          <w:rFonts w:ascii="Liberation Serif" w:hAnsi="Liberation Serif"/>
        </w:rPr>
        <w:t xml:space="preserve">p değeri 0.06691’dir. p değeri alfa değeri olan 0.05 den büyük olduğu için </w:t>
      </w:r>
      <w:r>
        <w:rPr/>
      </w:r>
      <m:oMath xmlns:m="http://schemas.openxmlformats.org/officeDocument/2006/math">
        <m:r>
          <m:t xml:space="preserve">p</m:t>
        </m:r>
        <m:r>
          <m:rPr>
            <m:lit/>
            <m:nor/>
          </m:rPr>
          <m:t xml:space="preserve">&gt;</m:t>
        </m:r>
        <m:r>
          <m:t xml:space="preserve">0.05</m:t>
        </m:r>
      </m:oMath>
      <w:r>
        <w:rPr>
          <w:rFonts w:ascii="Liberation Serif" w:hAnsi="Liberation Serif"/>
        </w:rPr>
        <w:t xml:space="preserve"> </w:t>
      </w:r>
      <w:r>
        <w:rPr/>
      </w:r>
      <m:oMath xmlns:m="http://schemas.openxmlformats.org/officeDocument/2006/math">
        <m:sSub>
          <m:e>
            <m:r>
              <m:t xml:space="preserve">H</m:t>
            </m:r>
          </m:e>
          <m:sub>
            <m:r>
              <m:t xml:space="preserve">0</m:t>
            </m:r>
          </m:sub>
        </m:sSub>
      </m:oMath>
      <w:r>
        <w:rPr>
          <w:rFonts w:ascii="Liberation Serif" w:hAnsi="Liberation Serif"/>
        </w:rPr>
        <w:t xml:space="preserve"> hipotezi reddedilemez. Varyanların eşit olduğu, homojen olduğu kabul edilmiştir.</w:t>
      </w:r>
    </w:p>
    <w:p>
      <w:pPr>
        <w:pStyle w:val="BodyText"/>
        <w:rPr>
          <w:rFonts w:ascii="Liberation Serif" w:hAnsi="Liberation Serif"/>
        </w:rPr>
      </w:pPr>
      <w:r>
        <w:rPr>
          <w:rFonts w:ascii="Liberation Serif" w:hAnsi="Liberation Serif"/>
        </w:rPr>
        <w:t xml:space="preserve">Varyansların homojen olduğu varsayılabildiğine göre </w:t>
      </w:r>
      <w:r>
        <w:rPr/>
      </w:r>
      <m:oMath xmlns:m="http://schemas.openxmlformats.org/officeDocument/2006/math">
        <m:sSubSup>
          <m:e>
            <m:r>
              <m:t xml:space="preserve">S</m:t>
            </m:r>
          </m:e>
          <m:sub>
            <m:r>
              <m:t xml:space="preserve">p</m:t>
            </m:r>
          </m:sub>
          <m:sup>
            <m:r>
              <m:t xml:space="preserve">2</m:t>
            </m:r>
          </m:sup>
        </m:sSubSup>
      </m:oMath>
      <w:r>
        <w:rPr>
          <w:rFonts w:ascii="Liberation Serif" w:hAnsi="Liberation Serif"/>
        </w:rPr>
        <w:t>’li, ortak örneklem varyansı t-testi kullanılacaktır.</w:t>
      </w:r>
    </w:p>
    <w:p>
      <w:pPr>
        <w:pStyle w:val="BodyText"/>
        <w:rPr>
          <w:rFonts w:ascii="Liberation Serif" w:hAnsi="Liberation Serif"/>
        </w:rPr>
      </w:pPr>
      <w:r>
        <w:rPr/>
        <w:drawing>
          <wp:inline distT="0" distB="0" distL="0" distR="0">
            <wp:extent cx="5379085" cy="152400"/>
            <wp:effectExtent l="0" t="0" r="0" b="0"/>
            <wp:docPr id="6" name="Görüntü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örüntü5"/>
                    <pic:cNvPicPr>
                      <a:picLocks noChangeAspect="1" noChangeArrowheads="1"/>
                    </pic:cNvPicPr>
                  </pic:nvPicPr>
                  <pic:blipFill>
                    <a:blip r:embed="rId9"/>
                    <a:stretch>
                      <a:fillRect/>
                    </a:stretch>
                  </pic:blipFill>
                  <pic:spPr bwMode="auto">
                    <a:xfrm>
                      <a:off x="0" y="0"/>
                      <a:ext cx="5379085" cy="152400"/>
                    </a:xfrm>
                    <a:prstGeom prst="rect">
                      <a:avLst/>
                    </a:prstGeom>
                    <a:noFill/>
                  </pic:spPr>
                </pic:pic>
              </a:graphicData>
            </a:graphic>
          </wp:inline>
        </w:drawing>
      </w:r>
      <w:r>
        <w:rPr>
          <w:rFonts w:ascii="Liberation Serif" w:hAnsi="Liberation Serif"/>
        </w:rPr>
        <w:t xml:space="preserve">      </w:t>
      </w:r>
    </w:p>
    <w:p>
      <w:pPr>
        <w:pStyle w:val="BodyText"/>
        <w:rPr>
          <w:rFonts w:ascii="Liberation Serif" w:hAnsi="Liberation Serif"/>
        </w:rPr>
      </w:pPr>
      <w:r>
        <w:rPr/>
        <w:drawing>
          <wp:inline distT="0" distB="0" distL="0" distR="0">
            <wp:extent cx="5731510" cy="1318260"/>
            <wp:effectExtent l="0" t="0" r="0" b="0"/>
            <wp:docPr id="7" name="Görüntü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örüntü6"/>
                    <pic:cNvPicPr>
                      <a:picLocks noChangeAspect="1" noChangeArrowheads="1"/>
                    </pic:cNvPicPr>
                  </pic:nvPicPr>
                  <pic:blipFill>
                    <a:blip r:embed="rId10"/>
                    <a:stretch>
                      <a:fillRect/>
                    </a:stretch>
                  </pic:blipFill>
                  <pic:spPr bwMode="auto">
                    <a:xfrm>
                      <a:off x="0" y="0"/>
                      <a:ext cx="5731510" cy="1318260"/>
                    </a:xfrm>
                    <a:prstGeom prst="rect">
                      <a:avLst/>
                    </a:prstGeom>
                    <a:noFill/>
                  </pic:spPr>
                </pic:pic>
              </a:graphicData>
            </a:graphic>
          </wp:inline>
        </w:drawing>
      </w:r>
    </w:p>
    <w:p>
      <w:pPr>
        <w:pStyle w:val="BodyText"/>
        <w:rPr>
          <w:rFonts w:ascii="Liberation Serif" w:hAnsi="Liberation Serif"/>
        </w:rPr>
      </w:pPr>
      <w:r>
        <w:rPr>
          <w:rFonts w:ascii="Liberation Serif" w:hAnsi="Liberation Serif"/>
          <w:b/>
          <w:bCs/>
          <w:sz w:val="28"/>
          <w:szCs w:val="28"/>
        </w:rPr>
        <w:t>Bulgular ve Sonuç</w:t>
      </w:r>
    </w:p>
    <w:p>
      <w:pPr>
        <w:pStyle w:val="BodyText"/>
        <w:rPr>
          <w:rFonts w:ascii="Liberation Serif" w:hAnsi="Liberation Serif"/>
        </w:rPr>
      </w:pPr>
      <w:r>
        <w:rPr/>
      </w:r>
      <m:oMath xmlns:m="http://schemas.openxmlformats.org/officeDocument/2006/math">
        <m:sSubSup>
          <m:e>
            <m:r>
              <m:t xml:space="preserve">S</m:t>
            </m:r>
          </m:e>
          <m:sub>
            <m:r>
              <m:t xml:space="preserve">p</m:t>
            </m:r>
          </m:sub>
          <m:sup>
            <m:r>
              <m:t xml:space="preserve">2</m:t>
            </m:r>
          </m:sup>
        </m:sSubSup>
      </m:oMath>
      <w:r>
        <w:rPr>
          <w:rFonts w:ascii="Liberation Serif" w:hAnsi="Liberation Serif"/>
        </w:rPr>
        <w:t>’</w:t>
      </w:r>
      <w:r>
        <w:rPr>
          <w:rFonts w:ascii="Liberation Serif" w:hAnsi="Liberation Serif"/>
        </w:rPr>
        <w:t xml:space="preserve">li t-testi sonucuna göre p değeri 0.000285’dir. p değeri alfa değeri olan 0.05 değerinden küçük olduğu için </w:t>
      </w:r>
      <w:r>
        <w:rPr/>
      </w:r>
      <m:oMath xmlns:m="http://schemas.openxmlformats.org/officeDocument/2006/math">
        <m:sSub>
          <m:e>
            <m:r>
              <m:t xml:space="preserve">H</m:t>
            </m:r>
          </m:e>
          <m:sub>
            <m:r>
              <m:t xml:space="preserve">0</m:t>
            </m:r>
          </m:sub>
        </m:sSub>
      </m:oMath>
      <w:r>
        <w:rPr>
          <w:rFonts w:ascii="Liberation Serif" w:hAnsi="Liberation Serif"/>
        </w:rPr>
        <w:t xml:space="preserve"> hipotezi RED’dir. Aynı zamanda test sonucunda güven aralığı sonucuna bakarak da bu sonuca ulaşabiliriz. Güven aralığının alt sınırı -10.84837’dir, üst sınırı ise -3.64151’dir. </w:t>
      </w:r>
      <w:r>
        <w:rPr/>
      </w:r>
      <m:oMath xmlns:m="http://schemas.openxmlformats.org/officeDocument/2006/math">
        <m:sSub>
          <m:e>
            <m:r>
              <m:t xml:space="preserve">H</m:t>
            </m:r>
          </m:e>
          <m:sub>
            <m:r>
              <m:t xml:space="preserve">0</m:t>
            </m:r>
          </m:sub>
        </m:sSub>
      </m:oMath>
      <w:r>
        <w:rPr>
          <w:rFonts w:ascii="Liberation Serif" w:hAnsi="Liberation Serif"/>
        </w:rPr>
        <w:t xml:space="preserve"> hipotezi aynı zamanda </w:t>
      </w:r>
      <w:r>
        <w:rPr/>
      </w:r>
      <m:oMath xmlns:m="http://schemas.openxmlformats.org/officeDocument/2006/math">
        <m:sSub>
          <m:e>
            <m:r>
              <m:t xml:space="preserve">µ</m:t>
            </m:r>
          </m:e>
          <m:sub>
            <m:r>
              <m:t xml:space="preserve">o</m:t>
            </m:r>
          </m:sub>
        </m:sSub>
        <m:r>
          <m:t xml:space="preserve">−</m:t>
        </m:r>
        <m:sSub>
          <m:e>
            <m:r>
              <m:t xml:space="preserve">µ</m:t>
            </m:r>
          </m:e>
          <m:sub>
            <m:r>
              <m:t xml:space="preserve">m</m:t>
            </m:r>
          </m:sub>
        </m:sSub>
        <m:r>
          <m:rPr>
            <m:lit/>
            <m:nor/>
          </m:rPr>
          <m:t xml:space="preserve">=</m:t>
        </m:r>
        <m:r>
          <m:t xml:space="preserve">0</m:t>
        </m:r>
      </m:oMath>
      <w:r>
        <w:rPr>
          <w:rFonts w:ascii="Liberation Serif" w:hAnsi="Liberation Serif"/>
        </w:rPr>
        <w:t xml:space="preserve"> olduğu bilinmektedir. 0 değeri güven aralığı içerisinde yer almadığından dolayı </w:t>
      </w:r>
      <w:r>
        <w:rPr/>
      </w:r>
      <m:oMath xmlns:m="http://schemas.openxmlformats.org/officeDocument/2006/math">
        <m:sSub>
          <m:e>
            <m:r>
              <m:t xml:space="preserve">H</m:t>
            </m:r>
          </m:e>
          <m:sub>
            <m:r>
              <m:t xml:space="preserve">0</m:t>
            </m:r>
          </m:sub>
        </m:sSub>
      </m:oMath>
      <w:r>
        <w:rPr>
          <w:rFonts w:ascii="Liberation Serif" w:hAnsi="Liberation Serif"/>
        </w:rPr>
        <w:t xml:space="preserve"> hipotezi bu şekilde değerlendirildiğinde de reddedilebilir.</w:t>
      </w:r>
    </w:p>
    <w:p>
      <w:pPr>
        <w:pStyle w:val="BodyText"/>
        <w:rPr>
          <w:rFonts w:ascii="Liberation Serif" w:hAnsi="Liberation Serif"/>
        </w:rPr>
      </w:pPr>
      <w:r>
        <w:rPr>
          <w:rFonts w:ascii="Liberation Serif" w:hAnsi="Liberation Serif"/>
        </w:rPr>
        <w:t>Elde edilen sonuç; iki grup arasındaki ortalama yakıt tüketimi eşit miktarda olmadığı %95 güven düzeyinde söylenebilir.</w:t>
      </w:r>
    </w:p>
    <w:p>
      <w:pPr>
        <w:pStyle w:val="Heading2"/>
        <w:numPr>
          <w:ilvl w:val="0"/>
          <w:numId w:val="0"/>
        </w:numPr>
        <w:ind w:hanging="0" w:start="0"/>
        <w:rPr>
          <w:rFonts w:ascii="Liberation Serif" w:hAnsi="Liberation Serif"/>
        </w:rPr>
      </w:pPr>
      <w:r>
        <w:rPr>
          <w:rFonts w:ascii="Liberation Serif" w:hAnsi="Liberation Serif"/>
        </w:rPr>
        <w:t>1.3 Kitle Oranı Analizi</w:t>
      </w:r>
    </w:p>
    <w:p>
      <w:pPr>
        <w:pStyle w:val="BodyText"/>
        <w:rPr>
          <w:rFonts w:ascii="Liberation Serif" w:hAnsi="Liberation Serif"/>
        </w:rPr>
      </w:pPr>
      <w:r>
        <w:rPr>
          <w:rFonts w:ascii="Liberation Serif" w:hAnsi="Liberation Serif"/>
        </w:rPr>
        <w:t xml:space="preserve">Kitledeki belirli bir özelliğe dair oran analizi için “Titanic” veri seti kullanılacaktır. Daha önce verinin tanıtımı yapılmıştır. Kısaca bahsetmek gerekirse veri doğrudan </w:t>
      </w:r>
      <w:r>
        <w:rPr>
          <w:rFonts w:ascii="Liberation Serif" w:hAnsi="Liberation Serif"/>
          <w:i/>
          <w:iCs/>
        </w:rPr>
        <w:t>raw</w:t>
      </w:r>
      <w:r>
        <w:rPr>
          <w:rFonts w:ascii="Liberation Serif" w:hAnsi="Liberation Serif"/>
        </w:rPr>
        <w:t xml:space="preserve"> formatta değildir. Kategorik şekilde bazı özelliklere göre frekanslar verilmiştir. Titanic gemi kazasında hayatta kalan yetişkin kadınlar ile yetişkin erkeklerin hayatta kalma oranları %95 güven düzeyinde (</w:t>
      </w:r>
      <w:r>
        <w:rPr/>
      </w:r>
      <m:oMath xmlns:m="http://schemas.openxmlformats.org/officeDocument/2006/math">
        <m:r>
          <m:t xml:space="preserve">α</m:t>
        </m:r>
        <m:r>
          <m:rPr>
            <m:lit/>
            <m:nor/>
          </m:rPr>
          <m:t xml:space="preserve">=</m:t>
        </m:r>
        <m:r>
          <m:t xml:space="preserve">0.05</m:t>
        </m:r>
      </m:oMath>
      <w:r>
        <w:rPr>
          <w:rFonts w:ascii="Liberation Serif" w:hAnsi="Liberation Serif"/>
        </w:rPr>
        <w:t>) kıyaslanıcaktır.</w:t>
      </w:r>
    </w:p>
    <w:p>
      <w:pPr>
        <w:pStyle w:val="BodyText"/>
        <w:rPr>
          <w:rFonts w:ascii="Liberation Serif" w:hAnsi="Liberation Serif"/>
        </w:rPr>
      </w:pPr>
      <w:r>
        <w:rPr>
          <w:rFonts w:ascii="Liberation Serif" w:hAnsi="Liberation Serif"/>
        </w:rPr>
        <w:t>Veride çocukların da verileri olduğu için R da sadece yetişkin insanların verilerini elde etmek için aşağıdaki kod kullanılmıştır. Ve yetişkinlere dair cinsiyetlerine göre hayatta kalma oranları aşağıdaki gibidir;</w:t>
      </w:r>
      <w:r>
        <w:br w:type="page"/>
      </w:r>
    </w:p>
    <w:p>
      <w:pPr>
        <w:pStyle w:val="BodyText"/>
        <w:spacing w:before="0" w:after="140"/>
        <w:rPr>
          <w:rFonts w:ascii="Liberation Serif" w:hAnsi="Liberation Serif"/>
        </w:rPr>
      </w:pPr>
      <w:r>
        <w:rPr>
          <w:rFonts w:ascii="Liberation Serif" w:hAnsi="Liberation Serif"/>
        </w:rPr>
      </w:r>
    </w:p>
    <w:p>
      <w:pPr>
        <w:pStyle w:val="BodyText"/>
        <w:rPr>
          <w:rFonts w:ascii="Liberation Serif" w:hAnsi="Liberation Serif"/>
        </w:rPr>
      </w:pPr>
      <w:r>
        <w:rPr/>
        <w:drawing>
          <wp:inline distT="0" distB="0" distL="0" distR="0">
            <wp:extent cx="1856740" cy="2999740"/>
            <wp:effectExtent l="0" t="0" r="0" b="0"/>
            <wp:docPr id="8" name="Görüntü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örüntü7"/>
                    <pic:cNvPicPr>
                      <a:picLocks noChangeAspect="1" noChangeArrowheads="1"/>
                    </pic:cNvPicPr>
                  </pic:nvPicPr>
                  <pic:blipFill>
                    <a:blip r:embed="rId11"/>
                    <a:stretch>
                      <a:fillRect/>
                    </a:stretch>
                  </pic:blipFill>
                  <pic:spPr bwMode="auto">
                    <a:xfrm>
                      <a:off x="0" y="0"/>
                      <a:ext cx="1856740" cy="2999740"/>
                    </a:xfrm>
                    <a:prstGeom prst="rect">
                      <a:avLst/>
                    </a:prstGeom>
                    <a:noFill/>
                  </pic:spPr>
                </pic:pic>
              </a:graphicData>
            </a:graphic>
          </wp:inline>
        </w:drawing>
      </w:r>
      <w:r>
        <w:rPr/>
        <w:drawing>
          <wp:inline distT="0" distB="0" distL="0" distR="0">
            <wp:extent cx="2482215" cy="1009650"/>
            <wp:effectExtent l="0" t="0" r="0" b="0"/>
            <wp:docPr id="9" name="Görüntü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örüntü8"/>
                    <pic:cNvPicPr>
                      <a:picLocks noChangeAspect="1" noChangeArrowheads="1"/>
                    </pic:cNvPicPr>
                  </pic:nvPicPr>
                  <pic:blipFill>
                    <a:blip r:embed="rId12"/>
                    <a:stretch>
                      <a:fillRect/>
                    </a:stretch>
                  </pic:blipFill>
                  <pic:spPr bwMode="auto">
                    <a:xfrm>
                      <a:off x="0" y="0"/>
                      <a:ext cx="2482215" cy="1009650"/>
                    </a:xfrm>
                    <a:prstGeom prst="rect">
                      <a:avLst/>
                    </a:prstGeom>
                    <a:noFill/>
                  </pic:spPr>
                </pic:pic>
              </a:graphicData>
            </a:graphic>
          </wp:inline>
        </w:drawing>
      </w:r>
      <w:r>
        <w:rPr>
          <w:rFonts w:ascii="Liberation Serif" w:hAnsi="Liberation Serif"/>
        </w:rPr>
        <w:t xml:space="preserve"> </w:t>
      </w:r>
    </w:p>
    <w:p>
      <w:pPr>
        <w:pStyle w:val="BodyText"/>
        <w:rPr>
          <w:rFonts w:ascii="Liberation Serif" w:hAnsi="Liberation Serif"/>
        </w:rPr>
      </w:pPr>
      <w:r>
        <w:rPr>
          <w:rFonts w:ascii="Liberation Serif" w:hAnsi="Liberation Serif"/>
        </w:rPr>
        <w:t>Hayatta kalan kadınların tüm kadınlara oranı yani kadınların hayatta kalma oranı = 0,7435</w:t>
      </w:r>
    </w:p>
    <w:p>
      <w:pPr>
        <w:pStyle w:val="BodyText"/>
        <w:rPr>
          <w:rFonts w:ascii="Liberation Serif" w:hAnsi="Liberation Serif"/>
        </w:rPr>
      </w:pPr>
      <w:r>
        <w:rPr>
          <w:rFonts w:ascii="Liberation Serif" w:hAnsi="Liberation Serif"/>
        </w:rPr>
        <w:t>Hayatta kalan erkeklerin tüm erkeklere oranı yani erkeklerin hayatta kalma oranı = 0,2027</w:t>
      </w:r>
    </w:p>
    <w:p>
      <w:pPr>
        <w:pStyle w:val="BodyText"/>
        <w:rPr>
          <w:rFonts w:ascii="Liberation Serif" w:hAnsi="Liberation Serif"/>
        </w:rPr>
      </w:pPr>
      <w:r>
        <w:rPr>
          <w:rFonts w:ascii="Liberation Serif" w:hAnsi="Liberation Serif"/>
        </w:rPr>
        <w:t>Hipotez :</w:t>
      </w:r>
    </w:p>
    <w:p>
      <w:pPr>
        <w:pStyle w:val="BodyText"/>
        <w:jc w:val="start"/>
        <w:rPr>
          <w:rFonts w:ascii="Liberation Serif" w:hAnsi="Liberation Serif"/>
        </w:rPr>
      </w:pPr>
      <w:r>
        <w:rPr/>
      </w:r>
      <m:oMathPara xmlns:m="http://schemas.openxmlformats.org/officeDocument/2006/math">
        <m:oMathParaPr>
          <m:jc m:val="left"/>
        </m:oMathParaPr>
        <m:oMath>
          <m:sSub>
            <m:e>
              <m:r>
                <m:t xml:space="preserve">H</m:t>
              </m:r>
            </m:e>
            <m:sub>
              <m:r>
                <m:t xml:space="preserve">0</m:t>
              </m:r>
            </m:sub>
          </m:sSub>
          <m:r>
            <m:t xml:space="preserve">:</m:t>
          </m:r>
          <m:sSub>
            <m:e>
              <m:r>
                <m:t xml:space="preserve">p</m:t>
              </m:r>
            </m:e>
            <m:sub>
              <m:r>
                <m:t xml:space="preserve">k</m:t>
              </m:r>
            </m:sub>
          </m:sSub>
          <m:r>
            <m:rPr>
              <m:lit/>
              <m:nor/>
            </m:rPr>
            <m:t xml:space="preserve">=</m:t>
          </m:r>
          <m:sSub>
            <m:e>
              <m:r>
                <m:t xml:space="preserve">p</m:t>
              </m:r>
            </m:e>
            <m:sub>
              <m:r>
                <m:t xml:space="preserve">e</m:t>
              </m:r>
            </m:sub>
          </m:sSub>
        </m:oMath>
      </m:oMathPara>
    </w:p>
    <w:p>
      <w:pPr>
        <w:pStyle w:val="BodyText"/>
        <w:jc w:val="start"/>
        <w:rPr>
          <w:rFonts w:ascii="Liberation Serif" w:hAnsi="Liberation Serif"/>
        </w:rPr>
      </w:pPr>
      <w:r>
        <w:rPr/>
      </w:r>
      <m:oMathPara xmlns:m="http://schemas.openxmlformats.org/officeDocument/2006/math">
        <m:oMathParaPr>
          <m:jc m:val="left"/>
        </m:oMathParaPr>
        <m:oMath>
          <m:sSub>
            <m:e>
              <m:r>
                <m:t xml:space="preserve">H</m:t>
              </m:r>
            </m:e>
            <m:sub>
              <m:r>
                <m:t xml:space="preserve">s</m:t>
              </m:r>
            </m:sub>
          </m:sSub>
          <m:r>
            <m:t xml:space="preserve">:</m:t>
          </m:r>
          <m:sSub>
            <m:e>
              <m:r>
                <m:t xml:space="preserve">p</m:t>
              </m:r>
            </m:e>
            <m:sub>
              <m:r>
                <m:t xml:space="preserve">k</m:t>
              </m:r>
            </m:sub>
          </m:sSub>
          <m:r>
            <m:t xml:space="preserve">≠</m:t>
          </m:r>
          <m:sSub>
            <m:e>
              <m:r>
                <m:t xml:space="preserve">p</m:t>
              </m:r>
            </m:e>
            <m:sub>
              <m:r>
                <m:t xml:space="preserve">e</m:t>
              </m:r>
            </m:sub>
          </m:sSub>
        </m:oMath>
      </m:oMathPara>
    </w:p>
    <w:p>
      <w:pPr>
        <w:pStyle w:val="BodyText"/>
        <w:rPr>
          <w:rFonts w:ascii="Liberation Serif" w:hAnsi="Liberation Serif"/>
        </w:rPr>
      </w:pPr>
      <w:r>
        <w:rPr>
          <w:rFonts w:ascii="Liberation Serif" w:hAnsi="Liberation Serif"/>
        </w:rPr>
        <w:t>R’da oran testi yapmak için “prop.test” fonksiyonu kullanılmıştır.</w:t>
      </w:r>
    </w:p>
    <w:p>
      <w:pPr>
        <w:pStyle w:val="BodyText"/>
        <w:rPr>
          <w:rFonts w:ascii="Liberation Serif" w:hAnsi="Liberation Serif"/>
        </w:rPr>
      </w:pPr>
      <w:r>
        <w:rPr/>
        <w:drawing>
          <wp:inline distT="0" distB="0" distL="0" distR="0">
            <wp:extent cx="3228340" cy="227965"/>
            <wp:effectExtent l="0" t="0" r="0" b="0"/>
            <wp:docPr id="10" name="Görüntü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örüntü9"/>
                    <pic:cNvPicPr>
                      <a:picLocks noChangeAspect="1" noChangeArrowheads="1"/>
                    </pic:cNvPicPr>
                  </pic:nvPicPr>
                  <pic:blipFill>
                    <a:blip r:embed="rId13"/>
                    <a:stretch>
                      <a:fillRect/>
                    </a:stretch>
                  </pic:blipFill>
                  <pic:spPr bwMode="auto">
                    <a:xfrm>
                      <a:off x="0" y="0"/>
                      <a:ext cx="3228340" cy="227965"/>
                    </a:xfrm>
                    <a:prstGeom prst="rect">
                      <a:avLst/>
                    </a:prstGeom>
                    <a:noFill/>
                  </pic:spPr>
                </pic:pic>
              </a:graphicData>
            </a:graphic>
          </wp:inline>
        </w:drawing>
      </w:r>
    </w:p>
    <w:p>
      <w:pPr>
        <w:pStyle w:val="BodyText"/>
        <w:rPr>
          <w:rFonts w:ascii="Liberation Serif" w:hAnsi="Liberation Serif"/>
        </w:rPr>
      </w:pPr>
      <w:r>
        <w:rPr/>
        <w:drawing>
          <wp:inline distT="0" distB="0" distL="0" distR="0">
            <wp:extent cx="5731510" cy="1645920"/>
            <wp:effectExtent l="0" t="0" r="0" b="0"/>
            <wp:docPr id="11" name="Görüntü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örüntü10"/>
                    <pic:cNvPicPr>
                      <a:picLocks noChangeAspect="1" noChangeArrowheads="1"/>
                    </pic:cNvPicPr>
                  </pic:nvPicPr>
                  <pic:blipFill>
                    <a:blip r:embed="rId14"/>
                    <a:stretch>
                      <a:fillRect/>
                    </a:stretch>
                  </pic:blipFill>
                  <pic:spPr bwMode="auto">
                    <a:xfrm>
                      <a:off x="0" y="0"/>
                      <a:ext cx="5731510" cy="1645920"/>
                    </a:xfrm>
                    <a:prstGeom prst="rect">
                      <a:avLst/>
                    </a:prstGeom>
                    <a:noFill/>
                  </pic:spPr>
                </pic:pic>
              </a:graphicData>
            </a:graphic>
          </wp:inline>
        </w:drawing>
      </w:r>
    </w:p>
    <w:p>
      <w:pPr>
        <w:pStyle w:val="BodyText"/>
        <w:rPr>
          <w:rFonts w:ascii="Liberation Serif" w:hAnsi="Liberation Serif"/>
        </w:rPr>
      </w:pPr>
      <w:r>
        <w:rPr>
          <w:rFonts w:ascii="Liberation Serif" w:hAnsi="Liberation Serif"/>
          <w:b/>
          <w:bCs/>
          <w:sz w:val="28"/>
          <w:szCs w:val="28"/>
        </w:rPr>
        <w:t>Bulgular ve Sonuç</w:t>
      </w:r>
    </w:p>
    <w:p>
      <w:pPr>
        <w:pStyle w:val="BodyText"/>
        <w:rPr>
          <w:rFonts w:ascii="Liberation Serif" w:hAnsi="Liberation Serif"/>
        </w:rPr>
      </w:pPr>
      <w:r>
        <w:rPr>
          <w:rFonts w:ascii="Liberation Serif" w:hAnsi="Liberation Serif"/>
        </w:rPr>
        <w:t xml:space="preserve">p değeri çok çok küşük bir değer olan 2.2e-16 dan daha kğçğk bir değer çıktı yani alfa değerimiz olan 0.05 den çok ama çok küçük bir değermiş p değeri. P değeri alfa değerinden küçük olduğundan </w:t>
      </w:r>
      <w:r>
        <w:rPr/>
      </w:r>
      <m:oMath xmlns:m="http://schemas.openxmlformats.org/officeDocument/2006/math">
        <m:r>
          <m:t xml:space="preserve">p</m:t>
        </m:r>
        <m:r>
          <m:rPr>
            <m:lit/>
            <m:nor/>
          </m:rPr>
          <m:t xml:space="preserve">&lt;</m:t>
        </m:r>
        <m:r>
          <m:t xml:space="preserve">0.05</m:t>
        </m:r>
      </m:oMath>
      <w:r>
        <w:rPr>
          <w:rFonts w:ascii="Liberation Serif" w:hAnsi="Liberation Serif"/>
        </w:rPr>
        <w:t xml:space="preserve"> </w:t>
      </w:r>
      <w:r>
        <w:rPr/>
      </w:r>
      <m:oMath xmlns:m="http://schemas.openxmlformats.org/officeDocument/2006/math">
        <m:sSub>
          <m:e>
            <m:r>
              <m:t xml:space="preserve">H</m:t>
            </m:r>
          </m:e>
          <m:sub>
            <m:r>
              <m:t xml:space="preserve">0</m:t>
            </m:r>
          </m:sub>
        </m:sSub>
      </m:oMath>
      <w:r>
        <w:rPr>
          <w:rFonts w:ascii="Liberation Serif" w:hAnsi="Liberation Serif"/>
        </w:rPr>
        <w:t xml:space="preserve"> hipotezini %95 güven düzeyinde reddedilmiştir. Güven aralığından yorumlayacak olursak alt sınır olan 0.4935 ile üst sınır olan 0.580 değer aralığı 0 değerini içermediğinden </w:t>
      </w:r>
      <w:r>
        <w:rPr/>
      </w:r>
      <m:oMath xmlns:m="http://schemas.openxmlformats.org/officeDocument/2006/math">
        <m:sSub>
          <m:e>
            <m:r>
              <m:t xml:space="preserve">H</m:t>
            </m:r>
          </m:e>
          <m:sub>
            <m:r>
              <m:t xml:space="preserve">0</m:t>
            </m:r>
          </m:sub>
        </m:sSub>
      </m:oMath>
      <w:r>
        <w:rPr>
          <w:rFonts w:ascii="Liberation Serif" w:hAnsi="Liberation Serif"/>
        </w:rPr>
        <w:t xml:space="preserve"> hipotezi reddedilmiştir. %95 güven düzeyinde yetişkin kadınların ve yetişkin erkeklerin hayatta kalma oranları aynı değildir diyebiliriz.</w:t>
      </w:r>
    </w:p>
    <w:p>
      <w:pPr>
        <w:pStyle w:val="Heading2"/>
        <w:numPr>
          <w:ilvl w:val="1"/>
          <w:numId w:val="2"/>
        </w:numPr>
        <w:ind w:hanging="0" w:start="0"/>
        <w:rPr>
          <w:rFonts w:ascii="Liberation Serif" w:hAnsi="Liberation Serif"/>
        </w:rPr>
      </w:pPr>
      <w:r>
        <w:rPr>
          <w:rFonts w:ascii="Liberation Serif" w:hAnsi="Liberation Serif"/>
        </w:rPr>
        <w:t>1.4 Bağımlı İki Örneklem Analizi</w:t>
      </w:r>
    </w:p>
    <w:p>
      <w:pPr>
        <w:pStyle w:val="BodyText"/>
        <w:rPr>
          <w:rFonts w:ascii="Liberation Serif" w:hAnsi="Liberation Serif"/>
        </w:rPr>
      </w:pPr>
      <w:r>
        <w:rPr>
          <w:rFonts w:ascii="Liberation Serif" w:hAnsi="Liberation Serif"/>
        </w:rPr>
        <w:t xml:space="preserve">Bağımlı iki örneklem analizi için veri seti olarak “sleep” kullanılacaktır. Daha önce verinin tanıtımı yapılmıştır. </w:t>
      </w: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“sleep” veri seti 2 grup öğrenci denek arasında yapılan 2 ilacın uyku sürelerine etkisi üzerine bilgi içermektedir.</w:t>
      </w:r>
    </w:p>
    <w:p>
      <w:pPr>
        <w:pStyle w:val="Normal"/>
        <w:rPr>
          <w:rFonts w:ascii="Liberation Serif" w:hAnsi="Liberation Serif"/>
        </w:rPr>
      </w:pPr>
      <w:r>
        <w:rPr>
          <w:rFonts w:ascii="Liberation Serif" w:hAnsi="Liberation Serif"/>
          <w:b/>
          <w:bCs/>
          <w:sz w:val="28"/>
          <w:szCs w:val="28"/>
        </w:rPr>
        <w:t>Verinin basit istatistikleri :</w:t>
      </w:r>
    </w:p>
    <w:p>
      <w:pPr>
        <w:pStyle w:val="BodyText"/>
        <w:rPr>
          <w:rFonts w:ascii="Liberation Serif" w:hAnsi="Liberation Serif"/>
        </w:rPr>
      </w:pP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1.İlaca ait veriler : </w:t>
      </w:r>
      <w:r>
        <w:rPr/>
      </w:r>
      <m:oMath xmlns:m="http://schemas.openxmlformats.org/officeDocument/2006/math">
        <m:bar>
          <m:barPr>
            <m:pos m:val="top"/>
          </m:barPr>
          <m:e>
            <m:sSub>
              <m:e>
                <m:r>
                  <m:t xml:space="preserve">x</m:t>
                </m:r>
              </m:e>
              <m:sub>
                <m:r>
                  <m:t xml:space="preserve">1</m:t>
                </m:r>
              </m:sub>
            </m:sSub>
          </m:e>
        </m:bar>
        <m:r>
          <m:rPr>
            <m:lit/>
            <m:nor/>
          </m:rPr>
          <m:t xml:space="preserve">=</m:t>
        </m:r>
        <m:r>
          <m:t xml:space="preserve">0.75</m:t>
        </m:r>
      </m:oMath>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ab/>
        <w:tab/>
      </w:r>
      <w:r>
        <w:rPr/>
      </w:r>
      <m:oMath xmlns:m="http://schemas.openxmlformats.org/officeDocument/2006/math">
        <m:sSub>
          <m:e>
            <m:r>
              <m:t xml:space="preserve">n</m:t>
            </m:r>
          </m:e>
          <m:sub>
            <m:r>
              <m:t xml:space="preserve">1</m:t>
            </m:r>
          </m:sub>
        </m:sSub>
        <m:r>
          <m:rPr>
            <m:lit/>
            <m:nor/>
          </m:rPr>
          <m:t xml:space="preserve">=</m:t>
        </m:r>
        <m:r>
          <m:t xml:space="preserve">10</m:t>
        </m:r>
      </m:oMath>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 </w:t>
        <w:tab/>
        <w:tab/>
      </w:r>
      <w:r>
        <w:rPr/>
      </w:r>
      <m:oMath xmlns:m="http://schemas.openxmlformats.org/officeDocument/2006/math">
        <m:sSubSup>
          <m:e>
            <m:r>
              <m:t xml:space="preserve">S</m:t>
            </m:r>
          </m:e>
          <m:sub>
            <m:r>
              <m:t xml:space="preserve">1</m:t>
            </m:r>
          </m:sub>
          <m:sup>
            <m:r>
              <m:t xml:space="preserve">2</m:t>
            </m:r>
          </m:sup>
        </m:sSubSup>
        <m:r>
          <m:rPr>
            <m:lit/>
            <m:nor/>
          </m:rPr>
          <m:t xml:space="preserve">=</m:t>
        </m:r>
        <m:r>
          <m:t xml:space="preserve">3.20</m:t>
        </m:r>
      </m:oMath>
    </w:p>
    <w:p>
      <w:pPr>
        <w:pStyle w:val="BodyText"/>
        <w:rPr>
          <w:rFonts w:ascii="Liberation Serif" w:hAnsi="Liberation Serif"/>
        </w:rPr>
      </w:pP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2.İlaca ait veriler :</w:t>
      </w:r>
      <w:r>
        <w:rPr/>
      </w:r>
      <m:oMath xmlns:m="http://schemas.openxmlformats.org/officeDocument/2006/math">
        <m:bar>
          <m:barPr>
            <m:pos m:val="top"/>
          </m:barPr>
          <m:e>
            <m:sSub>
              <m:e>
                <m:r>
                  <m:t xml:space="preserve">x</m:t>
                </m:r>
              </m:e>
              <m:sub>
                <m:r>
                  <m:t xml:space="preserve">2</m:t>
                </m:r>
              </m:sub>
            </m:sSub>
          </m:e>
        </m:bar>
        <m:r>
          <m:rPr>
            <m:lit/>
            <m:nor/>
          </m:rPr>
          <m:t xml:space="preserve">=</m:t>
        </m:r>
        <m:r>
          <m:t xml:space="preserve">2.33</m:t>
        </m:r>
      </m:oMath>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ab/>
        <w:tab/>
      </w:r>
      <w:r>
        <w:rPr/>
      </w:r>
      <m:oMath xmlns:m="http://schemas.openxmlformats.org/officeDocument/2006/math">
        <m:sSub>
          <m:e>
            <m:r>
              <m:t xml:space="preserve">n</m:t>
            </m:r>
          </m:e>
          <m:sub>
            <m:r>
              <m:t xml:space="preserve">2</m:t>
            </m:r>
          </m:sub>
        </m:sSub>
        <m:r>
          <m:rPr>
            <m:lit/>
            <m:nor/>
          </m:rPr>
          <m:t xml:space="preserve">=</m:t>
        </m:r>
        <m:r>
          <m:t xml:space="preserve">10</m:t>
        </m:r>
      </m:oMath>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ab/>
        <w:tab/>
      </w:r>
      <w:r>
        <w:rPr/>
      </w:r>
      <m:oMath xmlns:m="http://schemas.openxmlformats.org/officeDocument/2006/math">
        <m:sSubSup>
          <m:e>
            <m:r>
              <m:t xml:space="preserve">S</m:t>
            </m:r>
          </m:e>
          <m:sub>
            <m:r>
              <m:t xml:space="preserve">2</m:t>
            </m:r>
          </m:sub>
          <m:sup>
            <m:r>
              <m:t xml:space="preserve">2</m:t>
            </m:r>
          </m:sup>
        </m:sSubSup>
        <m:r>
          <m:rPr>
            <m:lit/>
            <m:nor/>
          </m:rPr>
          <m:t xml:space="preserve">=</m:t>
        </m:r>
        <m:r>
          <m:t xml:space="preserve">4.01</m:t>
        </m:r>
      </m:oMath>
    </w:p>
    <w:p>
      <w:pPr>
        <w:pStyle w:val="BodyText"/>
        <w:spacing w:before="0" w:after="140"/>
        <w:rPr>
          <w:rFonts w:ascii="Liberation Serif" w:hAnsi="Liberation Serif"/>
        </w:rPr>
      </w:pPr>
      <w:r>
        <w:rPr/>
        <w:drawing>
          <wp:inline distT="0" distB="0" distL="0" distR="0">
            <wp:extent cx="3075940" cy="571500"/>
            <wp:effectExtent l="0" t="0" r="0" b="0"/>
            <wp:docPr id="12" name="Görüntü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örüntü11"/>
                    <pic:cNvPicPr>
                      <a:picLocks noChangeAspect="1" noChangeArrowheads="1"/>
                    </pic:cNvPicPr>
                  </pic:nvPicPr>
                  <pic:blipFill>
                    <a:blip r:embed="rId15"/>
                    <a:stretch>
                      <a:fillRect/>
                    </a:stretch>
                  </pic:blipFill>
                  <pic:spPr bwMode="auto">
                    <a:xfrm>
                      <a:off x="0" y="0"/>
                      <a:ext cx="3075940" cy="571500"/>
                    </a:xfrm>
                    <a:prstGeom prst="rect">
                      <a:avLst/>
                    </a:prstGeom>
                    <a:noFill/>
                  </pic:spPr>
                </pic:pic>
              </a:graphicData>
            </a:graphic>
          </wp:inline>
        </w:drawing>
      </w:r>
      <w:r>
        <w:rPr/>
        <w:drawing>
          <wp:inline distT="0" distB="0" distL="0" distR="0">
            <wp:extent cx="2499360" cy="1086485"/>
            <wp:effectExtent l="0" t="0" r="0" b="0"/>
            <wp:docPr id="13" name="Görüntü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örüntü12"/>
                    <pic:cNvPicPr>
                      <a:picLocks noChangeAspect="1" noChangeArrowheads="1"/>
                    </pic:cNvPicPr>
                  </pic:nvPicPr>
                  <pic:blipFill>
                    <a:blip r:embed="rId16"/>
                    <a:stretch>
                      <a:fillRect/>
                    </a:stretch>
                  </pic:blipFill>
                  <pic:spPr bwMode="auto">
                    <a:xfrm>
                      <a:off x="0" y="0"/>
                      <a:ext cx="2499360" cy="1086485"/>
                    </a:xfrm>
                    <a:prstGeom prst="rect">
                      <a:avLst/>
                    </a:prstGeom>
                    <a:noFill/>
                  </pic:spPr>
                </pic:pic>
              </a:graphicData>
            </a:graphic>
          </wp:inline>
        </w:drawing>
      </w:r>
    </w:p>
    <w:p>
      <w:pPr>
        <w:pStyle w:val="BodyText"/>
        <w:spacing w:before="0" w:after="140"/>
        <w:rPr>
          <w:rFonts w:ascii="Liberation Serif" w:hAnsi="Liberation Serif"/>
        </w:rPr>
      </w:pP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Bağımlı iki örneklem t-testine geçilmeden önce grupların betimleyici istatistikleri incelenmiştir. Yapılan incelemede, 1. ilacı alan 10 hastanın uyku süresindeki ortalama artış 0.75 saat (</w:t>
      </w:r>
      <w:r>
        <w:rPr/>
      </w:r>
      <m:oMath xmlns:m="http://schemas.openxmlformats.org/officeDocument/2006/math">
        <m:sSubSup>
          <m:e>
            <m:r>
              <m:t xml:space="preserve">S</m:t>
            </m:r>
          </m:e>
          <m:sub>
            <m:r>
              <m:t xml:space="preserve">1</m:t>
            </m:r>
          </m:sub>
          <m:sup>
            <m:r>
              <m:t xml:space="preserve">2</m:t>
            </m:r>
          </m:sup>
        </m:sSubSup>
        <m:r>
          <m:rPr>
            <m:lit/>
            <m:nor/>
          </m:rPr>
          <m:t xml:space="preserve">=</m:t>
        </m:r>
        <m:r>
          <m:t xml:space="preserve">3.20</m:t>
        </m:r>
      </m:oMath>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olarak gözlemlenirken; aynı 10 hastanın 2. ilacı aldığındaki ortalama uyku süresi artışının 2.33 saate (</w:t>
      </w:r>
      <w:r>
        <w:rPr/>
      </w:r>
      <m:oMath xmlns:m="http://schemas.openxmlformats.org/officeDocument/2006/math">
        <m:sSubSup>
          <m:e>
            <m:r>
              <m:t xml:space="preserve">S</m:t>
            </m:r>
          </m:e>
          <m:sub>
            <m:r>
              <m:t xml:space="preserve">2</m:t>
            </m:r>
          </m:sub>
          <m:sup>
            <m:r>
              <m:t xml:space="preserve">2</m:t>
            </m:r>
          </m:sup>
        </m:sSubSup>
        <m:r>
          <m:rPr>
            <m:lit/>
            <m:nor/>
          </m:rPr>
          <m:t xml:space="preserve">=</m:t>
        </m:r>
        <m:r>
          <m:t xml:space="preserve">4.01</m:t>
        </m:r>
      </m:oMath>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yükseldiği tespit edilmiştir. Bu betimleyici farkın istatistiksel olarak anlamlı olup olmadığını belirlemek amacıyla eşleştirilmiş t-testi (paired t-test) uygulanacaktır.</w:t>
      </w:r>
    </w:p>
    <w:p>
      <w:pPr>
        <w:pStyle w:val="BodyText"/>
        <w:spacing w:before="0" w:after="140"/>
        <w:rPr>
          <w:rFonts w:ascii="Liberation Serif" w:hAnsi="Liberation Serif"/>
        </w:rPr>
      </w:pP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2. uyku ilacının 1.uyku ilacından farklı olup olmadığına dair hipotez :</w:t>
      </w:r>
    </w:p>
    <w:p>
      <w:pPr>
        <w:pStyle w:val="BodyText"/>
        <w:spacing w:before="0" w:after="140"/>
        <w:rPr>
          <w:rFonts w:ascii="Liberation Serif" w:hAnsi="Liberation Serif"/>
        </w:rPr>
      </w:pPr>
      <w:r>
        <w:rPr/>
      </w:r>
      <m:oMath xmlns:m="http://schemas.openxmlformats.org/officeDocument/2006/math">
        <m:sSub>
          <m:e>
            <m:r>
              <m:t xml:space="preserve">H</m:t>
            </m:r>
          </m:e>
          <m:sub>
            <m:r>
              <m:t xml:space="preserve">0</m:t>
            </m:r>
          </m:sub>
        </m:sSub>
        <m:r>
          <m:t xml:space="preserve">:</m:t>
        </m:r>
        <m:sSub>
          <m:e>
            <m:r>
              <m:t xml:space="preserve">μ</m:t>
            </m:r>
          </m:e>
          <m:sub>
            <m:r>
              <m:t xml:space="preserve">1</m:t>
            </m:r>
          </m:sub>
        </m:sSub>
        <m:r>
          <m:rPr>
            <m:lit/>
            <m:nor/>
          </m:rPr>
          <m:t xml:space="preserve">=</m:t>
        </m:r>
        <m:sSub>
          <m:e>
            <m:r>
              <m:t xml:space="preserve">μ</m:t>
            </m:r>
          </m:e>
          <m:sub>
            <m:r>
              <m:t xml:space="preserve">2</m:t>
            </m:r>
          </m:sub>
        </m:sSub>
      </m:oMath>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 </w:t>
      </w:r>
    </w:p>
    <w:p>
      <w:pPr>
        <w:pStyle w:val="BodyText"/>
        <w:spacing w:before="0" w:after="140"/>
        <w:jc w:val="start"/>
        <w:rPr>
          <w:rFonts w:ascii="Liberation Serif" w:hAnsi="Liberation Serif"/>
        </w:rPr>
      </w:pPr>
      <w:r>
        <w:rPr/>
      </w:r>
      <m:oMathPara xmlns:m="http://schemas.openxmlformats.org/officeDocument/2006/math">
        <m:oMathParaPr>
          <m:jc m:val="left"/>
        </m:oMathParaPr>
        <m:oMath>
          <m:sSub>
            <m:e>
              <m:r>
                <m:t xml:space="preserve">H</m:t>
              </m:r>
            </m:e>
            <m:sub>
              <m:r>
                <m:t xml:space="preserve">S</m:t>
              </m:r>
            </m:sub>
          </m:sSub>
          <m:r>
            <m:t xml:space="preserve">:</m:t>
          </m:r>
          <m:sSub>
            <m:e>
              <m:r>
                <m:t xml:space="preserve">μ</m:t>
              </m:r>
            </m:e>
            <m:sub>
              <m:r>
                <m:t xml:space="preserve">1</m:t>
              </m:r>
            </m:sub>
          </m:sSub>
          <m:r>
            <m:t xml:space="preserve">≠</m:t>
          </m:r>
          <m:sSub>
            <m:e>
              <m:r>
                <m:t xml:space="preserve">μ</m:t>
              </m:r>
            </m:e>
            <m:sub>
              <m:r>
                <m:t xml:space="preserve">2</m:t>
              </m:r>
            </m:sub>
          </m:sSub>
        </m:oMath>
      </m:oMathPara>
    </w:p>
    <w:p>
      <w:pPr>
        <w:pStyle w:val="BodyText"/>
        <w:spacing w:before="0" w:after="140"/>
        <w:rPr>
          <w:rFonts w:ascii="Liberation Serif" w:hAnsi="Liberation Serif"/>
        </w:rPr>
      </w:pPr>
      <w:r>
        <w:rPr/>
        <w:drawing>
          <wp:inline distT="0" distB="0" distL="0" distR="0">
            <wp:extent cx="3009265" cy="381000"/>
            <wp:effectExtent l="0" t="0" r="0" b="0"/>
            <wp:docPr id="14" name="Görüntü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örüntü14"/>
                    <pic:cNvPicPr>
                      <a:picLocks noChangeAspect="1" noChangeArrowheads="1"/>
                    </pic:cNvPicPr>
                  </pic:nvPicPr>
                  <pic:blipFill>
                    <a:blip r:embed="rId17"/>
                    <a:stretch>
                      <a:fillRect/>
                    </a:stretch>
                  </pic:blipFill>
                  <pic:spPr bwMode="auto">
                    <a:xfrm>
                      <a:off x="0" y="0"/>
                      <a:ext cx="3009265" cy="381000"/>
                    </a:xfrm>
                    <a:prstGeom prst="rect">
                      <a:avLst/>
                    </a:prstGeom>
                    <a:noFill/>
                  </pic:spPr>
                </pic:pic>
              </a:graphicData>
            </a:graphic>
          </wp:inline>
        </w:drawing>
      </w: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 </w:t>
      </w:r>
    </w:p>
    <w:p>
      <w:pPr>
        <w:pStyle w:val="BodyText"/>
        <w:spacing w:before="0" w:after="140"/>
        <w:rPr>
          <w:rFonts w:ascii="Liberation Serif" w:hAnsi="Liberation Serif"/>
        </w:rPr>
      </w:pPr>
      <w:r>
        <w:rPr/>
        <w:drawing>
          <wp:inline distT="0" distB="0" distL="0" distR="0">
            <wp:extent cx="2790190" cy="247015"/>
            <wp:effectExtent l="0" t="0" r="0" b="0"/>
            <wp:docPr id="15" name="Görüntü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Görüntü13"/>
                    <pic:cNvPicPr>
                      <a:picLocks noChangeAspect="1" noChangeArrowheads="1"/>
                    </pic:cNvPicPr>
                  </pic:nvPicPr>
                  <pic:blipFill>
                    <a:blip r:embed="rId18"/>
                    <a:stretch>
                      <a:fillRect/>
                    </a:stretch>
                  </pic:blipFill>
                  <pic:spPr bwMode="auto">
                    <a:xfrm>
                      <a:off x="0" y="0"/>
                      <a:ext cx="2790190" cy="247015"/>
                    </a:xfrm>
                    <a:prstGeom prst="rect">
                      <a:avLst/>
                    </a:prstGeom>
                    <a:noFill/>
                  </pic:spPr>
                </pic:pic>
              </a:graphicData>
            </a:graphic>
          </wp:inline>
        </w:drawing>
      </w:r>
    </w:p>
    <w:p>
      <w:pPr>
        <w:pStyle w:val="BodyText"/>
        <w:spacing w:before="0" w:after="140"/>
        <w:rPr>
          <w:rFonts w:ascii="Liberation Serif" w:hAnsi="Liberation Serif"/>
        </w:rPr>
      </w:pPr>
      <w:r>
        <w:rPr/>
        <w:drawing>
          <wp:inline distT="0" distB="0" distL="0" distR="0">
            <wp:extent cx="4819015" cy="1666240"/>
            <wp:effectExtent l="0" t="0" r="0" b="0"/>
            <wp:docPr id="16" name="Görüntü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Görüntü15"/>
                    <pic:cNvPicPr>
                      <a:picLocks noChangeAspect="1" noChangeArrowheads="1"/>
                    </pic:cNvPicPr>
                  </pic:nvPicPr>
                  <pic:blipFill>
                    <a:blip r:embed="rId19"/>
                    <a:stretch>
                      <a:fillRect/>
                    </a:stretch>
                  </pic:blipFill>
                  <pic:spPr bwMode="auto">
                    <a:xfrm>
                      <a:off x="0" y="0"/>
                      <a:ext cx="4819015" cy="1666240"/>
                    </a:xfrm>
                    <a:prstGeom prst="rect">
                      <a:avLst/>
                    </a:prstGeom>
                    <a:noFill/>
                  </pic:spPr>
                </pic:pic>
              </a:graphicData>
            </a:graphic>
          </wp:inline>
        </w:drawing>
      </w:r>
    </w:p>
    <w:p>
      <w:pPr>
        <w:pStyle w:val="BodyText"/>
        <w:spacing w:before="0" w:after="140"/>
        <w:rPr>
          <w:rFonts w:ascii="Liberation Serif" w:hAnsi="Liberation Serif"/>
        </w:rPr>
      </w:pP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Gruplar öncelikle ayrılarak ilac1 ve ilac2 değişkenlerine atandı. t.test fonskiyonunda paired=TRUE parametresi ile bağımlı t testi yapıldı.</w:t>
      </w:r>
    </w:p>
    <w:p>
      <w:pPr>
        <w:pStyle w:val="BodyText"/>
        <w:spacing w:before="0" w:after="140"/>
        <w:rPr>
          <w:rFonts w:ascii="Liberation Serif" w:hAnsi="Liberation Serif" w:eastAsia="Times New Roman" w:cs="Times New Roman" w:cstheme="minorAscii" w:eastAsiaTheme="minorAscii"/>
          <w:b w:val="false"/>
          <w:bCs w:val="false"/>
          <w:i w:val="false"/>
          <w:iCs w:val="false"/>
          <w:caps w:val="false"/>
          <w:smallCaps w:val="false"/>
          <w:sz w:val="24"/>
          <w:szCs w:val="24"/>
          <w:lang w:val="en-US"/>
        </w:rPr>
      </w:pPr>
      <w:r>
        <w:rPr>
          <w:rFonts w:eastAsia="Times New Roman" w:cs="Times New Roman" w:cstheme="minorAscii" w:eastAsiaTheme="minorAscii" w:ascii="Liberation Serif" w:hAnsi="Liberation Serif"/>
          <w:b w:val="false"/>
          <w:bCs w:val="false"/>
          <w:i w:val="false"/>
          <w:iCs w:val="false"/>
          <w:caps w:val="false"/>
          <w:smallCaps w:val="false"/>
          <w:sz w:val="24"/>
          <w:szCs w:val="24"/>
          <w:lang w:val="en-US"/>
        </w:rPr>
      </w:r>
    </w:p>
    <w:p>
      <w:pPr>
        <w:pStyle w:val="BodyText"/>
        <w:spacing w:before="0" w:after="140"/>
        <w:rPr>
          <w:rFonts w:ascii="Liberation Serif" w:hAnsi="Liberation Serif"/>
        </w:rPr>
      </w:pPr>
      <w:r>
        <w:rPr>
          <w:rFonts w:eastAsia="Times New Roman" w:cs="Times New Roman" w:ascii="Liberation Serif" w:hAnsi="Liberation Serif" w:cstheme="minorAscii" w:eastAsiaTheme="minorAscii"/>
          <w:b/>
          <w:bCs/>
          <w:i w:val="false"/>
          <w:iCs w:val="false"/>
          <w:caps w:val="false"/>
          <w:smallCaps w:val="false"/>
          <w:sz w:val="28"/>
          <w:szCs w:val="28"/>
          <w:lang w:val="en-US"/>
        </w:rPr>
        <w:t>Bulgular ve Sonuç</w:t>
      </w:r>
    </w:p>
    <w:p>
      <w:pPr>
        <w:pStyle w:val="BodyText"/>
        <w:spacing w:before="0" w:after="140"/>
        <w:rPr>
          <w:rFonts w:ascii="Liberation Serif" w:hAnsi="Liberation Serif"/>
        </w:rPr>
      </w:pP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 </w:t>
      </w: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p değeri 0.0028 olduğu görülmektedir. p değeri alfa değeri olan 0.05’ten daha küçük olduğundan dolayı </w:t>
      </w:r>
      <w:r>
        <w:rPr/>
      </w:r>
      <m:oMath xmlns:m="http://schemas.openxmlformats.org/officeDocument/2006/math">
        <m:sSub>
          <m:e>
            <m:r>
              <m:t xml:space="preserve">H</m:t>
            </m:r>
          </m:e>
          <m:sub>
            <m:r>
              <m:t xml:space="preserve">0</m:t>
            </m:r>
          </m:sub>
        </m:sSub>
      </m:oMath>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 hipotezi reddedilir. Güven aralığı yorumlanacak olursa; alt sınır -2.4598, üst sınır ise -0.7001’dir. 0 değeri bu aralıkta yer almadığı için </w:t>
      </w:r>
      <w:r>
        <w:rPr/>
      </w:r>
      <m:oMath xmlns:m="http://schemas.openxmlformats.org/officeDocument/2006/math">
        <m:sSub>
          <m:e>
            <m:r>
              <m:t xml:space="preserve">H</m:t>
            </m:r>
          </m:e>
          <m:sub>
            <m:r>
              <m:t xml:space="preserve">0</m:t>
            </m:r>
          </m:sub>
        </m:sSub>
      </m:oMath>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 hipotezi reddedilir. Sonuç olarak %95 güven düzeyinde ilaçlar arasında fark vardır, 2.ilacı aldıktan sonra uyku süresindeki artış miktarı 1.ilaca göre farklılık gösterdiğini söyleyebiliriz.</w:t>
      </w:r>
    </w:p>
    <w:p>
      <w:pPr>
        <w:pStyle w:val="Heading1"/>
        <w:rPr>
          <w:rFonts w:ascii="Liberation Serif" w:hAnsi="Liberation Serif"/>
        </w:rPr>
      </w:pPr>
      <w:r>
        <w:rPr>
          <w:rFonts w:ascii="Liberation Serif" w:hAnsi="Liberation Serif"/>
        </w:rPr>
        <w:t>2.Uyum İyiliği Testi, Gruplar Arası Fark ve Bağımsızlık Kontrolü</w:t>
      </w:r>
    </w:p>
    <w:p>
      <w:pPr>
        <w:pStyle w:val="Normal"/>
        <w:spacing w:lineRule="auto" w:line="240"/>
        <w:ind w:hanging="0" w:start="0"/>
        <w:rPr>
          <w:rFonts w:ascii="Liberation Serif" w:hAnsi="Liberation Serif"/>
        </w:rPr>
      </w:pPr>
      <w:r>
        <w:rPr>
          <w:rFonts w:ascii="Liberation Serif" w:hAnsi="Liberation Serif"/>
        </w:rPr>
        <w:tab/>
        <w:t>Bu başlık altında veri setleri üzerinde Ki-kare çözümlemesinde verilen; uyum iyiliği testi, gruplar arası fark ve bağımsızlık kontrolüne ilişkin çözümleri yapılacaktır.</w:t>
      </w:r>
    </w:p>
    <w:p>
      <w:pPr>
        <w:pStyle w:val="Heading2"/>
        <w:numPr>
          <w:ilvl w:val="1"/>
          <w:numId w:val="2"/>
        </w:numPr>
        <w:ind w:hanging="0" w:start="0"/>
        <w:rPr>
          <w:rFonts w:ascii="Liberation Serif" w:hAnsi="Liberation Serif"/>
        </w:rPr>
      </w:pPr>
      <w:r>
        <w:rPr>
          <w:rFonts w:ascii="Liberation Serif" w:hAnsi="Liberation Serif"/>
        </w:rPr>
        <w:t>2.1 Uyum İyiliği Testi</w:t>
      </w:r>
    </w:p>
    <w:p>
      <w:pPr>
        <w:pStyle w:val="BodyText"/>
        <w:spacing w:before="0" w:after="140"/>
        <w:rPr>
          <w:rFonts w:ascii="Liberation Serif" w:hAnsi="Liberation Serif"/>
        </w:rPr>
      </w:pPr>
      <w:r>
        <w:rPr>
          <w:rFonts w:ascii="Liberation Serif" w:hAnsi="Liberation Serif"/>
        </w:rPr>
        <w:t>Bu başlık altında veri setindeki verinin dağılımı için uyum iyiliği testi (goodnes of fit test) yapılacaktır. Daha önce tanıtılan ve kullanılan “mtcars” veri seti kullanılacak olup “mpg” değişkeni yani araçların mil başına tükettikleri galon miktarı verisi normal dağılıma uyup uymadığı %95 güven düzeyinde (</w:t>
      </w:r>
      <w:r>
        <w:rPr/>
      </w:r>
      <m:oMath xmlns:m="http://schemas.openxmlformats.org/officeDocument/2006/math">
        <m:r>
          <m:t xml:space="preserve">α</m:t>
        </m:r>
        <m:r>
          <m:rPr>
            <m:lit/>
            <m:nor/>
          </m:rPr>
          <m:t xml:space="preserve">=</m:t>
        </m:r>
        <m:r>
          <m:t xml:space="preserve">0.05</m:t>
        </m:r>
      </m:oMath>
      <w:r>
        <w:rPr>
          <w:rFonts w:ascii="Liberation Serif" w:hAnsi="Liberation Serif"/>
        </w:rPr>
        <w:t>) test edilecektir.</w:t>
      </w:r>
    </w:p>
    <w:p>
      <w:pPr>
        <w:pStyle w:val="BodyText"/>
        <w:spacing w:before="0" w:after="140"/>
        <w:rPr>
          <w:rFonts w:ascii="Liberation Serif" w:hAnsi="Liberation Serif"/>
        </w:rPr>
      </w:pPr>
      <w:r>
        <w:rPr>
          <w:rFonts w:ascii="Liberation Serif" w:hAnsi="Liberation Serif"/>
        </w:rPr>
        <w:t>Hipotezler:</w:t>
      </w:r>
    </w:p>
    <w:p>
      <w:pPr>
        <w:pStyle w:val="BodyText"/>
        <w:spacing w:before="0" w:after="140"/>
        <w:jc w:val="start"/>
        <w:rPr>
          <w:rFonts w:ascii="Liberation Serif" w:hAnsi="Liberation Serif"/>
        </w:rPr>
      </w:pPr>
      <w:r>
        <w:rPr/>
      </w:r>
      <m:oMathPara xmlns:m="http://schemas.openxmlformats.org/officeDocument/2006/math">
        <m:oMathParaPr>
          <m:jc m:val="left"/>
        </m:oMathParaPr>
        <m:oMath>
          <m:sSub>
            <m:e>
              <m:r>
                <m:t xml:space="preserve">H</m:t>
              </m:r>
            </m:e>
            <m:sub>
              <m:r>
                <m:t xml:space="preserve">0</m:t>
              </m:r>
            </m:sub>
          </m:sSub>
          <m:r>
            <m:t xml:space="preserve">:</m:t>
          </m:r>
          <m:r>
            <m:t xml:space="preserve">Araçların</m:t>
          </m:r>
          <m:r>
            <m:t xml:space="preserve">yakıt</m:t>
          </m:r>
          <m:r>
            <m:t xml:space="preserve">tüketimi</m:t>
          </m:r>
          <m:d>
            <m:dPr>
              <m:begChr m:val="("/>
              <m:endChr m:val=")"/>
            </m:dPr>
            <m:e>
              <m:r>
                <m:t xml:space="preserve">mpg</m:t>
              </m:r>
            </m:e>
          </m:d>
          <m:r>
            <m:t xml:space="preserve">değerleri</m:t>
          </m:r>
          <m:r>
            <m:t xml:space="preserve">Normal</m:t>
          </m:r>
          <m:r>
            <m:t xml:space="preserve">Dağılıma</m:t>
          </m:r>
          <m:r>
            <m:t xml:space="preserve">uymaktadır</m:t>
          </m:r>
          <m:r>
            <m:t xml:space="preserve">.</m:t>
          </m:r>
        </m:oMath>
      </m:oMathPara>
    </w:p>
    <w:p>
      <w:pPr>
        <w:pStyle w:val="BodyText"/>
        <w:spacing w:before="0" w:after="140"/>
        <w:jc w:val="start"/>
        <w:rPr>
          <w:rFonts w:ascii="Liberation Serif" w:hAnsi="Liberation Serif"/>
        </w:rPr>
      </w:pPr>
      <w:r>
        <w:rPr/>
      </w:r>
      <m:oMathPara xmlns:m="http://schemas.openxmlformats.org/officeDocument/2006/math">
        <m:oMathParaPr>
          <m:jc m:val="left"/>
        </m:oMathParaPr>
        <m:oMath>
          <m:sSub>
            <m:e>
              <m:r>
                <m:t xml:space="preserve">H</m:t>
              </m:r>
            </m:e>
            <m:sub>
              <m:r>
                <m:t xml:space="preserve">S</m:t>
              </m:r>
            </m:sub>
          </m:sSub>
          <m:r>
            <m:t xml:space="preserve">:</m:t>
          </m:r>
          <m:r>
            <m:t xml:space="preserve">Araçların</m:t>
          </m:r>
          <m:r>
            <m:t xml:space="preserve">yakıt</m:t>
          </m:r>
          <m:r>
            <m:t xml:space="preserve">tüketimi</m:t>
          </m:r>
          <m:d>
            <m:dPr>
              <m:begChr m:val="("/>
              <m:endChr m:val=")"/>
            </m:dPr>
            <m:e>
              <m:r>
                <m:t xml:space="preserve">mpg</m:t>
              </m:r>
            </m:e>
          </m:d>
          <m:r>
            <m:t xml:space="preserve">değerleri</m:t>
          </m:r>
          <m:r>
            <m:t xml:space="preserve">Normal</m:t>
          </m:r>
          <m:r>
            <m:t xml:space="preserve">Dağılıma</m:t>
          </m:r>
          <m:r>
            <m:t xml:space="preserve">uymamaktadır</m:t>
          </m:r>
          <m:r>
            <m:t xml:space="preserve">.</m:t>
          </m:r>
        </m:oMath>
      </m:oMathPara>
    </w:p>
    <w:p>
      <w:pPr>
        <w:pStyle w:val="BodyText"/>
        <w:spacing w:before="0" w:after="140"/>
        <w:rPr>
          <w:rFonts w:ascii="Liberation Serif" w:hAnsi="Liberation Serif"/>
        </w:rPr>
      </w:pPr>
      <w:r>
        <w:rPr/>
        <w:drawing>
          <wp:inline distT="0" distB="0" distL="0" distR="0">
            <wp:extent cx="5731510" cy="1922145"/>
            <wp:effectExtent l="0" t="0" r="0" b="0"/>
            <wp:docPr id="17" name="Görüntü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örüntü16"/>
                    <pic:cNvPicPr>
                      <a:picLocks noChangeAspect="1" noChangeArrowheads="1"/>
                    </pic:cNvPicPr>
                  </pic:nvPicPr>
                  <pic:blipFill>
                    <a:blip r:embed="rId20"/>
                    <a:stretch>
                      <a:fillRect/>
                    </a:stretch>
                  </pic:blipFill>
                  <pic:spPr bwMode="auto">
                    <a:xfrm>
                      <a:off x="0" y="0"/>
                      <a:ext cx="5731510" cy="1922145"/>
                    </a:xfrm>
                    <a:prstGeom prst="rect">
                      <a:avLst/>
                    </a:prstGeom>
                    <a:noFill/>
                  </pic:spPr>
                </pic:pic>
              </a:graphicData>
            </a:graphic>
          </wp:inline>
        </w:drawing>
      </w:r>
    </w:p>
    <w:p>
      <w:pPr>
        <w:pStyle w:val="BodyText"/>
        <w:spacing w:before="0" w:after="140"/>
        <w:rPr>
          <w:rFonts w:ascii="Liberation Serif" w:hAnsi="Liberation Serif"/>
        </w:rPr>
      </w:pPr>
      <w:r>
        <w:rPr/>
        <w:drawing>
          <wp:inline distT="0" distB="0" distL="0" distR="0">
            <wp:extent cx="5731510" cy="1137285"/>
            <wp:effectExtent l="0" t="0" r="0" b="0"/>
            <wp:docPr id="18" name="Görüntü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örüntü17"/>
                    <pic:cNvPicPr>
                      <a:picLocks noChangeAspect="1" noChangeArrowheads="1"/>
                    </pic:cNvPicPr>
                  </pic:nvPicPr>
                  <pic:blipFill>
                    <a:blip r:embed="rId21"/>
                    <a:stretch>
                      <a:fillRect/>
                    </a:stretch>
                  </pic:blipFill>
                  <pic:spPr bwMode="auto">
                    <a:xfrm>
                      <a:off x="0" y="0"/>
                      <a:ext cx="5731510" cy="1137285"/>
                    </a:xfrm>
                    <a:prstGeom prst="rect">
                      <a:avLst/>
                    </a:prstGeom>
                    <a:noFill/>
                  </pic:spPr>
                </pic:pic>
              </a:graphicData>
            </a:graphic>
          </wp:inline>
        </w:drawing>
      </w:r>
    </w:p>
    <w:p>
      <w:pPr>
        <w:pStyle w:val="BodyText"/>
        <w:spacing w:before="0" w:after="140"/>
        <w:rPr>
          <w:rFonts w:ascii="Liberation Serif" w:hAnsi="Liberation Serif"/>
        </w:rPr>
      </w:pPr>
      <w:r>
        <w:rPr>
          <w:rFonts w:ascii="Liberation Serif" w:hAnsi="Liberation Serif"/>
        </w:rPr>
        <w:t>Ortalama “mpg” yakıt tüketimi 20.0906’ymış. Standart sapma değeri ise 6.026’ymış. Histogram grafiği sonucunu veren “hist” fonksiyonu ile verinin gruplara ayrılması sağlanmış ve sıklıkları bulunmuştur, bu değerler frekans_tablosu değişkenine atanmıştır. “frekans_tablosu$breaks” komutu ile histogramın sınırları belirlenmiştir. “frekans_tablosu$counts” komutu ile gruplara ait sıklık değerleri, frekansları belirlenmiştir.</w:t>
      </w:r>
    </w:p>
    <w:p>
      <w:pPr>
        <w:pStyle w:val="BodyText"/>
        <w:spacing w:before="0" w:after="140"/>
        <w:rPr>
          <w:rFonts w:ascii="Liberation Serif" w:hAnsi="Liberation Serif"/>
          <w:b w:val="false"/>
          <w:bCs w:val="false"/>
        </w:rPr>
      </w:pPr>
      <w:r>
        <w:rPr>
          <w:rFonts w:ascii="Liberation Serif" w:hAnsi="Liberation Serif"/>
          <w:b/>
          <w:bCs/>
        </w:rPr>
        <w:t>1. Sınıf (10-15):</w:t>
      </w:r>
      <w:r>
        <w:rPr>
          <w:rFonts w:ascii="Liberation Serif" w:hAnsi="Liberation Serif"/>
          <w:b w:val="false"/>
          <w:bCs w:val="false"/>
        </w:rPr>
        <w:t xml:space="preserve"> </w:t>
      </w:r>
      <w:r>
        <w:rPr/>
      </w:r>
      <m:oMath xmlns:m="http://schemas.openxmlformats.org/officeDocument/2006/math">
        <m:sSub>
          <m:e>
            <m:r>
              <m:t xml:space="preserve">f</m:t>
            </m:r>
          </m:e>
          <m:sub>
            <m:r>
              <m:t xml:space="preserve">1</m:t>
            </m:r>
          </m:sub>
        </m:sSub>
      </m:oMath>
      <w:r>
        <w:rPr>
          <w:rFonts w:ascii="Liberation Serif" w:hAnsi="Liberation Serif"/>
          <w:b w:val="false"/>
          <w:bCs w:val="false"/>
        </w:rPr>
        <w:t xml:space="preserve"> = 6</w:t>
      </w:r>
    </w:p>
    <w:p>
      <w:pPr>
        <w:pStyle w:val="BodyText"/>
        <w:spacing w:before="0" w:after="140"/>
        <w:rPr>
          <w:rFonts w:ascii="Liberation Serif" w:hAnsi="Liberation Serif"/>
          <w:b w:val="false"/>
          <w:bCs w:val="false"/>
        </w:rPr>
      </w:pPr>
      <w:r>
        <w:rPr>
          <w:rFonts w:ascii="Liberation Serif" w:hAnsi="Liberation Serif"/>
          <w:b/>
          <w:bCs/>
        </w:rPr>
        <w:t>2. Sınıf (15-20):</w:t>
      </w:r>
      <w:r>
        <w:rPr>
          <w:rFonts w:ascii="Liberation Serif" w:hAnsi="Liberation Serif"/>
          <w:b w:val="false"/>
          <w:bCs w:val="false"/>
        </w:rPr>
        <w:t xml:space="preserve"> </w:t>
      </w:r>
      <w:r>
        <w:rPr/>
      </w:r>
      <m:oMath xmlns:m="http://schemas.openxmlformats.org/officeDocument/2006/math">
        <m:sSub>
          <m:e>
            <m:r>
              <m:t xml:space="preserve">f</m:t>
            </m:r>
          </m:e>
          <m:sub>
            <m:r>
              <m:t xml:space="preserve">2</m:t>
            </m:r>
          </m:sub>
        </m:sSub>
      </m:oMath>
      <w:r>
        <w:rPr>
          <w:rFonts w:ascii="Liberation Serif" w:hAnsi="Liberation Serif"/>
          <w:b w:val="false"/>
          <w:bCs w:val="false"/>
        </w:rPr>
        <w:t xml:space="preserve"> = 12</w:t>
      </w:r>
    </w:p>
    <w:p>
      <w:pPr>
        <w:pStyle w:val="BodyText"/>
        <w:spacing w:before="0" w:after="140"/>
        <w:rPr>
          <w:rFonts w:ascii="Liberation Serif" w:hAnsi="Liberation Serif"/>
          <w:b w:val="false"/>
          <w:bCs w:val="false"/>
        </w:rPr>
      </w:pPr>
      <w:r>
        <w:rPr>
          <w:rFonts w:ascii="Liberation Serif" w:hAnsi="Liberation Serif"/>
          <w:b/>
          <w:bCs/>
        </w:rPr>
        <w:t>3. Sınıf (20-25):</w:t>
      </w:r>
      <w:r>
        <w:rPr>
          <w:rFonts w:ascii="Liberation Serif" w:hAnsi="Liberation Serif"/>
          <w:b w:val="false"/>
          <w:bCs w:val="false"/>
        </w:rPr>
        <w:t xml:space="preserve"> </w:t>
      </w:r>
      <w:r>
        <w:rPr/>
      </w:r>
      <m:oMath xmlns:m="http://schemas.openxmlformats.org/officeDocument/2006/math">
        <m:sSub>
          <m:e>
            <m:r>
              <m:t xml:space="preserve">f</m:t>
            </m:r>
          </m:e>
          <m:sub>
            <m:r>
              <m:t xml:space="preserve">3</m:t>
            </m:r>
          </m:sub>
        </m:sSub>
      </m:oMath>
      <w:r>
        <w:rPr>
          <w:rFonts w:ascii="Liberation Serif" w:hAnsi="Liberation Serif"/>
          <w:b w:val="false"/>
          <w:bCs w:val="false"/>
        </w:rPr>
        <w:t xml:space="preserve"> = 8</w:t>
      </w:r>
    </w:p>
    <w:p>
      <w:pPr>
        <w:pStyle w:val="BodyText"/>
        <w:spacing w:before="0" w:after="140"/>
        <w:rPr>
          <w:rFonts w:ascii="Liberation Serif" w:hAnsi="Liberation Serif"/>
          <w:b w:val="false"/>
          <w:bCs w:val="false"/>
        </w:rPr>
      </w:pPr>
      <w:r>
        <w:rPr>
          <w:rFonts w:ascii="Liberation Serif" w:hAnsi="Liberation Serif"/>
          <w:b/>
          <w:bCs/>
        </w:rPr>
        <w:t xml:space="preserve">4. Sınıf (25-30): </w:t>
      </w:r>
      <w:r>
        <w:rPr/>
      </w:r>
      <m:oMath xmlns:m="http://schemas.openxmlformats.org/officeDocument/2006/math">
        <m:sSub>
          <m:e>
            <m:r>
              <m:t xml:space="preserve">f</m:t>
            </m:r>
          </m:e>
          <m:sub>
            <m:r>
              <m:t xml:space="preserve">4</m:t>
            </m:r>
          </m:sub>
        </m:sSub>
      </m:oMath>
      <w:r>
        <w:rPr>
          <w:rFonts w:ascii="Liberation Serif" w:hAnsi="Liberation Serif"/>
          <w:b w:val="false"/>
          <w:bCs w:val="false"/>
        </w:rPr>
        <w:t xml:space="preserve"> = 2</w:t>
      </w:r>
    </w:p>
    <w:p>
      <w:pPr>
        <w:pStyle w:val="BodyText"/>
        <w:spacing w:before="0" w:after="140"/>
        <w:rPr>
          <w:rFonts w:ascii="Liberation Serif" w:hAnsi="Liberation Serif"/>
          <w:b w:val="false"/>
          <w:bCs w:val="false"/>
        </w:rPr>
      </w:pPr>
      <w:r>
        <w:rPr>
          <w:rFonts w:ascii="Liberation Serif" w:hAnsi="Liberation Serif"/>
          <w:b/>
          <w:bCs/>
        </w:rPr>
        <w:t xml:space="preserve">5. Sınıf (30-35): </w:t>
      </w:r>
      <w:r>
        <w:rPr/>
      </w:r>
      <m:oMath xmlns:m="http://schemas.openxmlformats.org/officeDocument/2006/math">
        <m:sSub>
          <m:e>
            <m:r>
              <m:t xml:space="preserve">f</m:t>
            </m:r>
          </m:e>
          <m:sub>
            <m:r>
              <m:t xml:space="preserve">5</m:t>
            </m:r>
          </m:sub>
        </m:sSub>
      </m:oMath>
      <w:r>
        <w:rPr>
          <w:rFonts w:ascii="Liberation Serif" w:hAnsi="Liberation Serif"/>
          <w:b w:val="false"/>
          <w:bCs w:val="false"/>
        </w:rPr>
        <w:t xml:space="preserve"> = 4</w:t>
      </w:r>
    </w:p>
    <w:p>
      <w:pPr>
        <w:pStyle w:val="BodyText"/>
        <w:spacing w:before="0" w:after="140"/>
        <w:rPr>
          <w:rFonts w:ascii="Liberation Serif" w:hAnsi="Liberation Serif"/>
          <w:b w:val="false"/>
          <w:bCs w:val="false"/>
        </w:rPr>
      </w:pPr>
      <w:r>
        <w:rPr>
          <w:rFonts w:ascii="Liberation Serif" w:hAnsi="Liberation Serif"/>
          <w:b/>
          <w:bCs/>
        </w:rPr>
        <w:t>Toplam Gözlem</w:t>
      </w:r>
      <w:r>
        <w:rPr>
          <w:rFonts w:ascii="Liberation Serif" w:hAnsi="Liberation Serif"/>
          <w:b w:val="false"/>
          <w:bCs w:val="false"/>
        </w:rPr>
        <w:t xml:space="preserve"> (N): 32</w:t>
      </w:r>
    </w:p>
    <w:p>
      <w:pPr>
        <w:pStyle w:val="BodyText"/>
        <w:spacing w:before="0" w:after="140"/>
        <w:rPr>
          <w:rFonts w:ascii="Liberation Serif" w:hAnsi="Liberation Serif"/>
          <w:b w:val="false"/>
          <w:bCs w:val="false"/>
        </w:rPr>
      </w:pPr>
      <w:bookmarkStart w:id="0" w:name="p-rc_8f53a5bc180c3411-47"/>
      <w:bookmarkEnd w:id="0"/>
      <w:r>
        <w:rPr>
          <w:rFonts w:ascii="Liberation Serif" w:hAnsi="Liberation Serif"/>
          <w:b w:val="false"/>
          <w:bCs w:val="false"/>
        </w:rPr>
        <w:t>Ortalama: 20.09, Standart Sapma: 06.03</w:t>
      </w:r>
    </w:p>
    <w:p>
      <w:pPr>
        <w:pStyle w:val="BodyText"/>
        <w:spacing w:before="0" w:after="140"/>
        <w:rPr>
          <w:rFonts w:ascii="Liberation Serif" w:hAnsi="Liberation Serif"/>
        </w:rPr>
      </w:pPr>
      <w:r>
        <w:rPr/>
        <w:drawing>
          <wp:inline distT="0" distB="0" distL="0" distR="0">
            <wp:extent cx="5731510" cy="3392805"/>
            <wp:effectExtent l="0" t="0" r="0" b="0"/>
            <wp:docPr id="19" name="Görüntü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örüntü18"/>
                    <pic:cNvPicPr>
                      <a:picLocks noChangeAspect="1" noChangeArrowheads="1"/>
                    </pic:cNvPicPr>
                  </pic:nvPicPr>
                  <pic:blipFill>
                    <a:blip r:embed="rId22"/>
                    <a:stretch>
                      <a:fillRect/>
                    </a:stretch>
                  </pic:blipFill>
                  <pic:spPr bwMode="auto">
                    <a:xfrm>
                      <a:off x="0" y="0"/>
                      <a:ext cx="5731510" cy="3392805"/>
                    </a:xfrm>
                    <a:prstGeom prst="rect">
                      <a:avLst/>
                    </a:prstGeom>
                    <a:noFill/>
                  </pic:spPr>
                </pic:pic>
              </a:graphicData>
            </a:graphic>
          </wp:inline>
        </w:drawing>
      </w:r>
    </w:p>
    <w:p>
      <w:pPr>
        <w:pStyle w:val="BodyText"/>
        <w:spacing w:before="0" w:after="140"/>
        <w:rPr>
          <w:rFonts w:ascii="Liberation Serif" w:hAnsi="Liberation Serif"/>
          <w:b w:val="false"/>
          <w:bCs w:val="false"/>
        </w:rPr>
      </w:pPr>
      <w:r>
        <w:rPr>
          <w:rFonts w:ascii="Liberation Serif" w:hAnsi="Liberation Serif"/>
          <w:b w:val="false"/>
          <w:bCs w:val="false"/>
        </w:rPr>
        <w:t xml:space="preserve">Her sınıfın Z tablosuna göre olasıklarını </w:t>
      </w:r>
      <w:r>
        <w:rPr/>
      </w:r>
      <m:oMath xmlns:m="http://schemas.openxmlformats.org/officeDocument/2006/math">
        <m:sSub>
          <m:e>
            <m:r>
              <m:t xml:space="preserve">P</m:t>
            </m:r>
          </m:e>
          <m:sub>
            <m:r>
              <m:t xml:space="preserve">i</m:t>
            </m:r>
          </m:sub>
        </m:sSub>
      </m:oMath>
      <w:r>
        <w:rPr>
          <w:rFonts w:ascii="Liberation Serif" w:hAnsi="Liberation Serif"/>
          <w:b w:val="false"/>
          <w:bCs w:val="false"/>
        </w:rPr>
        <w:t xml:space="preserve"> hesaplamak için pnorm() fonksiyonunu kullanılmıştır. Üst sınırın olasılığından alt sınırın olasılığı çıkarılarak her sınıfın olasılığı bulunmuştur. Ve değerler “p_i” değişkenine atanmıştır.</w:t>
      </w:r>
    </w:p>
    <w:p>
      <w:pPr>
        <w:pStyle w:val="BodyText"/>
        <w:spacing w:before="0" w:after="140"/>
        <w:rPr>
          <w:rFonts w:ascii="Liberation Serif" w:hAnsi="Liberation Serif"/>
        </w:rPr>
      </w:pPr>
      <w:r>
        <w:rPr/>
        <w:drawing>
          <wp:inline distT="0" distB="0" distL="0" distR="0">
            <wp:extent cx="6485890" cy="267970"/>
            <wp:effectExtent l="0" t="0" r="0" b="0"/>
            <wp:docPr id="20" name="Görüntü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örüntü19"/>
                    <pic:cNvPicPr>
                      <a:picLocks noChangeAspect="1" noChangeArrowheads="1"/>
                    </pic:cNvPicPr>
                  </pic:nvPicPr>
                  <pic:blipFill>
                    <a:blip r:embed="rId23"/>
                    <a:stretch>
                      <a:fillRect/>
                    </a:stretch>
                  </pic:blipFill>
                  <pic:spPr bwMode="auto">
                    <a:xfrm>
                      <a:off x="0" y="0"/>
                      <a:ext cx="6485890" cy="267970"/>
                    </a:xfrm>
                    <a:prstGeom prst="rect">
                      <a:avLst/>
                    </a:prstGeom>
                    <a:noFill/>
                  </pic:spPr>
                </pic:pic>
              </a:graphicData>
            </a:graphic>
          </wp:inline>
        </w:drawing>
      </w:r>
    </w:p>
    <w:p>
      <w:pPr>
        <w:pStyle w:val="BodyText"/>
        <w:spacing w:before="0" w:after="140"/>
        <w:rPr>
          <w:rFonts w:ascii="Liberation Serif" w:hAnsi="Liberation Serif"/>
        </w:rPr>
      </w:pPr>
      <w:r>
        <w:rPr>
          <w:rFonts w:ascii="Liberation Serif" w:hAnsi="Liberation Serif"/>
        </w:rPr>
        <w:t>Sınıfların beklenen frekanslarını bulabilmek için Z tablosuna göre olsaılık değerleri (p_i) değeri ile toplam gözlem (N) değeri çarpılarak “e_i” değişkenine atanmıştır.</w:t>
      </w:r>
    </w:p>
    <w:p>
      <w:pPr>
        <w:pStyle w:val="BodyText"/>
        <w:spacing w:before="0" w:after="140"/>
        <w:rPr>
          <w:rFonts w:ascii="Liberation Serif" w:hAnsi="Liberation Serif"/>
        </w:rPr>
      </w:pPr>
      <w:r>
        <w:rPr/>
        <w:drawing>
          <wp:inline distT="0" distB="0" distL="0" distR="0">
            <wp:extent cx="3695065" cy="523875"/>
            <wp:effectExtent l="0" t="0" r="0" b="0"/>
            <wp:docPr id="21" name="Görüntü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örüntü20"/>
                    <pic:cNvPicPr>
                      <a:picLocks noChangeAspect="1" noChangeArrowheads="1"/>
                    </pic:cNvPicPr>
                  </pic:nvPicPr>
                  <pic:blipFill>
                    <a:blip r:embed="rId24"/>
                    <a:stretch>
                      <a:fillRect/>
                    </a:stretch>
                  </pic:blipFill>
                  <pic:spPr bwMode="auto">
                    <a:xfrm>
                      <a:off x="0" y="0"/>
                      <a:ext cx="3695065" cy="523875"/>
                    </a:xfrm>
                    <a:prstGeom prst="rect">
                      <a:avLst/>
                    </a:prstGeom>
                    <a:noFill/>
                  </pic:spPr>
                </pic:pic>
              </a:graphicData>
            </a:graphic>
          </wp:inline>
        </w:drawing>
      </w:r>
    </w:p>
    <w:p>
      <w:pPr>
        <w:pStyle w:val="BodyText"/>
        <w:spacing w:before="0" w:after="140"/>
        <w:rPr>
          <w:rFonts w:ascii="Liberation Serif" w:hAnsi="Liberation Serif"/>
        </w:rPr>
      </w:pPr>
      <w:r>
        <w:rPr/>
        <w:drawing>
          <wp:inline distT="0" distB="0" distL="0" distR="0">
            <wp:extent cx="3695065" cy="304800"/>
            <wp:effectExtent l="0" t="0" r="0" b="0"/>
            <wp:docPr id="22" name="Görüntü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Görüntü21"/>
                    <pic:cNvPicPr>
                      <a:picLocks noChangeAspect="1" noChangeArrowheads="1"/>
                    </pic:cNvPicPr>
                  </pic:nvPicPr>
                  <pic:blipFill>
                    <a:blip r:embed="rId25"/>
                    <a:stretch>
                      <a:fillRect/>
                    </a:stretch>
                  </pic:blipFill>
                  <pic:spPr bwMode="auto">
                    <a:xfrm>
                      <a:off x="0" y="0"/>
                      <a:ext cx="3695065" cy="304800"/>
                    </a:xfrm>
                    <a:prstGeom prst="rect">
                      <a:avLst/>
                    </a:prstGeom>
                    <a:noFill/>
                  </pic:spPr>
                </pic:pic>
              </a:graphicData>
            </a:graphic>
          </wp:inline>
        </w:drawing>
      </w:r>
    </w:p>
    <w:p>
      <w:pPr>
        <w:pStyle w:val="BodyText"/>
        <w:spacing w:before="0" w:after="140"/>
        <w:rPr>
          <w:rFonts w:ascii="Liberation Serif" w:hAnsi="Liberation Serif"/>
        </w:rPr>
      </w:pPr>
      <w:r>
        <w:rPr>
          <w:rFonts w:ascii="Liberation Serif" w:hAnsi="Liberation Serif"/>
        </w:rPr>
        <w:t>Beklenen sıklık değerleri/frekanslar sırasıyla;</w:t>
      </w:r>
    </w:p>
    <w:p>
      <w:pPr>
        <w:pStyle w:val="BodyText"/>
        <w:spacing w:before="0" w:after="140"/>
        <w:rPr>
          <w:rFonts w:ascii="Liberation Serif" w:hAnsi="Liberation Serif"/>
        </w:rPr>
      </w:pPr>
      <w:r>
        <w:rPr/>
      </w:r>
      <m:oMath xmlns:m="http://schemas.openxmlformats.org/officeDocument/2006/math">
        <m:sSub>
          <m:e>
            <m:r>
              <m:t xml:space="preserve">e</m:t>
            </m:r>
          </m:e>
          <m:sub>
            <m:r>
              <m:t xml:space="preserve">1</m:t>
            </m:r>
          </m:sub>
        </m:sSub>
        <m:r>
          <m:rPr>
            <m:lit/>
            <m:nor/>
          </m:rPr>
          <m:t xml:space="preserve">=</m:t>
        </m:r>
        <m:r>
          <m:t xml:space="preserve">4.87</m:t>
        </m:r>
      </m:oMath>
      <w:r>
        <w:rPr>
          <w:rFonts w:ascii="Liberation Serif" w:hAnsi="Liberation Serif"/>
        </w:rPr>
        <w:t xml:space="preserve"> </w:t>
      </w:r>
      <w:r>
        <w:rPr>
          <w:rFonts w:ascii="Liberation Serif" w:hAnsi="Liberation Serif"/>
        </w:rPr>
        <w:tab/>
        <w:t xml:space="preserve"> </w:t>
      </w:r>
      <w:r>
        <w:rPr/>
      </w:r>
      <m:oMath xmlns:m="http://schemas.openxmlformats.org/officeDocument/2006/math">
        <m:sSub>
          <m:e>
            <m:r>
              <m:t xml:space="preserve">e</m:t>
            </m:r>
          </m:e>
          <m:sub>
            <m:r>
              <m:t xml:space="preserve">2</m:t>
            </m:r>
          </m:sub>
        </m:sSub>
        <m:r>
          <m:rPr>
            <m:lit/>
            <m:nor/>
          </m:rPr>
          <m:t xml:space="preserve">=</m:t>
        </m:r>
        <m:r>
          <m:t xml:space="preserve">9.44</m:t>
        </m:r>
      </m:oMath>
      <w:r>
        <w:rPr>
          <w:rFonts w:ascii="Liberation Serif" w:hAnsi="Liberation Serif"/>
        </w:rPr>
        <w:t xml:space="preserve"> </w:t>
        <w:tab/>
        <w:t xml:space="preserve"> </w:t>
      </w:r>
      <w:r>
        <w:rPr/>
      </w:r>
      <m:oMath xmlns:m="http://schemas.openxmlformats.org/officeDocument/2006/math">
        <m:sSub>
          <m:e>
            <m:r>
              <m:t xml:space="preserve">e</m:t>
            </m:r>
          </m:e>
          <m:sub>
            <m:r>
              <m:t xml:space="preserve">3</m:t>
            </m:r>
          </m:sub>
        </m:sSub>
        <m:r>
          <m:rPr>
            <m:lit/>
            <m:nor/>
          </m:rPr>
          <m:t xml:space="preserve">=</m:t>
        </m:r>
        <m:r>
          <m:t xml:space="preserve">9.55</m:t>
        </m:r>
      </m:oMath>
      <w:r>
        <w:rPr>
          <w:rFonts w:ascii="Liberation Serif" w:hAnsi="Liberation Serif"/>
        </w:rPr>
        <w:t xml:space="preserve"> </w:t>
        <w:tab/>
      </w:r>
      <w:r>
        <w:rPr/>
      </w:r>
      <m:oMath xmlns:m="http://schemas.openxmlformats.org/officeDocument/2006/math">
        <m:sSub>
          <m:e>
            <m:r>
              <m:t xml:space="preserve">e</m:t>
            </m:r>
          </m:e>
          <m:sub>
            <m:r>
              <m:t xml:space="preserve">4</m:t>
            </m:r>
          </m:sub>
        </m:sSub>
        <m:r>
          <m:rPr>
            <m:lit/>
            <m:nor/>
          </m:rPr>
          <m:t xml:space="preserve">=</m:t>
        </m:r>
        <m:r>
          <m:t xml:space="preserve">5.04</m:t>
        </m:r>
      </m:oMath>
      <w:r>
        <w:rPr>
          <w:rFonts w:ascii="Liberation Serif" w:hAnsi="Liberation Serif"/>
        </w:rPr>
        <w:t xml:space="preserve"> </w:t>
        <w:tab/>
      </w:r>
      <w:r>
        <w:rPr/>
      </w:r>
      <m:oMath xmlns:m="http://schemas.openxmlformats.org/officeDocument/2006/math">
        <m:sSub>
          <m:e>
            <m:r>
              <m:t xml:space="preserve">e</m:t>
            </m:r>
          </m:e>
          <m:sub>
            <m:r>
              <m:t xml:space="preserve">5</m:t>
            </m:r>
          </m:sub>
        </m:sSub>
        <m:r>
          <m:rPr>
            <m:lit/>
            <m:nor/>
          </m:rPr>
          <m:t xml:space="preserve">=</m:t>
        </m:r>
        <m:r>
          <m:t xml:space="preserve">1.39</m:t>
        </m:r>
      </m:oMath>
    </w:p>
    <w:p>
      <w:pPr>
        <w:pStyle w:val="BodyText"/>
        <w:spacing w:before="0" w:after="140"/>
        <w:rPr>
          <w:rFonts w:ascii="Liberation Serif" w:hAnsi="Liberation Serif"/>
        </w:rPr>
      </w:pPr>
      <w:r>
        <w:rPr>
          <w:rFonts w:ascii="Liberation Serif" w:hAnsi="Liberation Serif"/>
        </w:rPr>
        <w:t>Beklenen sıklık değerlerinin 5 ve 5’ten büyük olması kuralı gereğince 1.sınıf ve 5.sınıf değerleri 5 değerinden küçük oldukları için sınıflar yakınındaki sınıflar ile birleştirilerek tekrar incelenmelidir.</w:t>
      </w:r>
    </w:p>
    <w:p>
      <w:pPr>
        <w:pStyle w:val="BodyText"/>
        <w:spacing w:before="0" w:after="140"/>
        <w:rPr>
          <w:rFonts w:ascii="Liberation Serif" w:hAnsi="Liberation Serif"/>
        </w:rPr>
      </w:pPr>
      <w:r>
        <w:rPr>
          <w:rFonts w:ascii="Liberation Serif" w:hAnsi="Liberation Serif"/>
        </w:rPr>
        <w:t xml:space="preserve">1.sınıf 2.sınıf ile birleştirilmişi 5.sınıf ise 4.sınıf ile birleştirilmiştir.(Sıklık değerleri toplanarak işlem görür. </w:t>
      </w:r>
      <w:r>
        <w:rPr/>
      </w:r>
      <m:oMath xmlns:m="http://schemas.openxmlformats.org/officeDocument/2006/math">
        <m:sSub>
          <m:e>
            <m:r>
              <m:t xml:space="preserve">f</m:t>
            </m:r>
          </m:e>
          <m:sub>
            <m:r>
              <m:t xml:space="preserve">1</m:t>
            </m:r>
          </m:sub>
        </m:sSub>
        <m:r>
          <m:rPr>
            <m:lit/>
            <m:nor/>
          </m:rPr>
          <m:t xml:space="preserve">+</m:t>
        </m:r>
        <m:sSub>
          <m:e>
            <m:r>
              <m:t xml:space="preserve">f</m:t>
            </m:r>
          </m:e>
          <m:sub>
            <m:r>
              <m:t xml:space="preserve">2</m:t>
            </m:r>
          </m:sub>
        </m:sSub>
        <m:r>
          <m:rPr>
            <m:lit/>
            <m:nor/>
          </m:rPr>
          <m:t xml:space="preserve">=</m:t>
        </m:r>
        <m:sSub>
          <m:e>
            <m:r>
              <m:t xml:space="preserve">f</m:t>
            </m:r>
          </m:e>
          <m:sub>
            <m:r>
              <m:t xml:space="preserve">1</m:t>
            </m:r>
          </m:sub>
        </m:sSub>
        <m:r>
          <m:t xml:space="preserve">,</m:t>
        </m:r>
        <m:sSub>
          <m:e>
            <m:r>
              <m:t xml:space="preserve">f</m:t>
            </m:r>
          </m:e>
          <m:sub>
            <m:r>
              <m:t xml:space="preserve">3</m:t>
            </m:r>
          </m:sub>
        </m:sSub>
        <m:r>
          <m:t xml:space="preserve">→</m:t>
        </m:r>
        <m:sSub>
          <m:e>
            <m:r>
              <m:t xml:space="preserve">f</m:t>
            </m:r>
          </m:e>
          <m:sub>
            <m:r>
              <m:t xml:space="preserve">2</m:t>
            </m:r>
          </m:sub>
        </m:sSub>
        <m:r>
          <m:t xml:space="preserve">,</m:t>
        </m:r>
        <m:sSub>
          <m:e>
            <m:r>
              <m:t xml:space="preserve">f</m:t>
            </m:r>
          </m:e>
          <m:sub>
            <m:r>
              <m:t xml:space="preserve">4</m:t>
            </m:r>
          </m:sub>
        </m:sSub>
        <m:r>
          <m:rPr>
            <m:lit/>
            <m:nor/>
          </m:rPr>
          <m:t xml:space="preserve">+</m:t>
        </m:r>
        <m:sSub>
          <m:e>
            <m:r>
              <m:t xml:space="preserve">f</m:t>
            </m:r>
          </m:e>
          <m:sub>
            <m:r>
              <m:t xml:space="preserve">5</m:t>
            </m:r>
          </m:sub>
        </m:sSub>
        <m:r>
          <m:rPr>
            <m:lit/>
            <m:nor/>
          </m:rPr>
          <m:t xml:space="preserve">=</m:t>
        </m:r>
        <m:sSub>
          <m:e>
            <m:r>
              <m:t xml:space="preserve">f</m:t>
            </m:r>
          </m:e>
          <m:sub>
            <m:r>
              <m:t xml:space="preserve">3</m:t>
            </m:r>
          </m:sub>
        </m:sSub>
      </m:oMath>
      <w:r>
        <w:rPr>
          <w:rFonts w:ascii="Liberation Serif" w:hAnsi="Liberation Serif"/>
        </w:rPr>
        <w:t>)</w:t>
      </w:r>
    </w:p>
    <w:p>
      <w:pPr>
        <w:pStyle w:val="BodyText"/>
        <w:spacing w:before="0" w:after="140"/>
        <w:rPr>
          <w:rFonts w:ascii="Liberation Serif" w:hAnsi="Liberation Serif"/>
        </w:rPr>
      </w:pPr>
      <w:r>
        <w:rPr>
          <w:rFonts w:ascii="Liberation Serif" w:hAnsi="Liberation Serif"/>
        </w:rPr>
        <w:t xml:space="preserve">Sıklık değerleri yeniden düzenlenirse; </w:t>
      </w:r>
      <w:r>
        <w:rPr/>
      </w:r>
      <m:oMath xmlns:m="http://schemas.openxmlformats.org/officeDocument/2006/math">
        <m:sSub>
          <m:e>
            <m:r>
              <m:t xml:space="preserve">f</m:t>
            </m:r>
          </m:e>
          <m:sub>
            <m:r>
              <m:t xml:space="preserve">1</m:t>
            </m:r>
          </m:sub>
        </m:sSub>
        <m:r>
          <m:rPr>
            <m:lit/>
            <m:nor/>
          </m:rPr>
          <m:t xml:space="preserve">=</m:t>
        </m:r>
        <m:r>
          <m:t xml:space="preserve">18</m:t>
        </m:r>
      </m:oMath>
      <w:r>
        <w:rPr>
          <w:rFonts w:ascii="Liberation Serif" w:hAnsi="Liberation Serif"/>
        </w:rPr>
        <w:t xml:space="preserve">, </w:t>
      </w:r>
      <w:r>
        <w:rPr/>
      </w:r>
      <m:oMath xmlns:m="http://schemas.openxmlformats.org/officeDocument/2006/math">
        <m:sSub>
          <m:e>
            <m:r>
              <m:t xml:space="preserve">f</m:t>
            </m:r>
          </m:e>
          <m:sub>
            <m:r>
              <m:t xml:space="preserve">2</m:t>
            </m:r>
          </m:sub>
        </m:sSub>
        <m:r>
          <m:rPr>
            <m:lit/>
            <m:nor/>
          </m:rPr>
          <m:t xml:space="preserve">=</m:t>
        </m:r>
        <m:r>
          <m:t xml:space="preserve">8</m:t>
        </m:r>
      </m:oMath>
      <w:r>
        <w:rPr>
          <w:rFonts w:ascii="Liberation Serif" w:hAnsi="Liberation Serif"/>
        </w:rPr>
        <w:t xml:space="preserve">, </w:t>
      </w:r>
      <w:r>
        <w:rPr/>
      </w:r>
      <m:oMath xmlns:m="http://schemas.openxmlformats.org/officeDocument/2006/math">
        <m:sSub>
          <m:e>
            <m:r>
              <m:t xml:space="preserve">f</m:t>
            </m:r>
          </m:e>
          <m:sub>
            <m:r>
              <m:t xml:space="preserve">3</m:t>
            </m:r>
          </m:sub>
        </m:sSub>
        <m:r>
          <m:rPr>
            <m:lit/>
            <m:nor/>
          </m:rPr>
          <m:t xml:space="preserve">=</m:t>
        </m:r>
        <m:r>
          <m:t xml:space="preserve">6</m:t>
        </m:r>
      </m:oMath>
    </w:p>
    <w:p>
      <w:pPr>
        <w:pStyle w:val="BodyText"/>
        <w:spacing w:before="0" w:after="140"/>
        <w:rPr>
          <w:rFonts w:ascii="Liberation Serif" w:hAnsi="Liberation Serif"/>
        </w:rPr>
      </w:pPr>
      <w:r>
        <w:rPr>
          <w:rFonts w:ascii="Liberation Serif" w:hAnsi="Liberation Serif"/>
        </w:rPr>
        <w:t xml:space="preserve">Beklenen sıklık değerleride aynı şekilde yeniden hesaplanmıştır; </w:t>
      </w:r>
      <w:r>
        <w:rPr/>
      </w:r>
      <m:oMath xmlns:m="http://schemas.openxmlformats.org/officeDocument/2006/math">
        <m:sSub>
          <m:e>
            <m:r>
              <m:t xml:space="preserve">e</m:t>
            </m:r>
          </m:e>
          <m:sub>
            <m:r>
              <m:t xml:space="preserve">1</m:t>
            </m:r>
          </m:sub>
        </m:sSub>
        <m:r>
          <m:rPr>
            <m:lit/>
            <m:nor/>
          </m:rPr>
          <m:t xml:space="preserve">=</m:t>
        </m:r>
        <m:r>
          <m:t xml:space="preserve">14.30</m:t>
        </m:r>
      </m:oMath>
      <w:r>
        <w:rPr>
          <w:rFonts w:ascii="Liberation Serif" w:hAnsi="Liberation Serif"/>
        </w:rPr>
        <w:t xml:space="preserve">, </w:t>
      </w:r>
      <w:r>
        <w:rPr/>
      </w:r>
      <m:oMath xmlns:m="http://schemas.openxmlformats.org/officeDocument/2006/math">
        <m:sSub>
          <m:e>
            <m:r>
              <m:t xml:space="preserve">e</m:t>
            </m:r>
          </m:e>
          <m:sub>
            <m:r>
              <m:t xml:space="preserve">2</m:t>
            </m:r>
          </m:sub>
        </m:sSub>
        <m:r>
          <m:rPr>
            <m:lit/>
            <m:nor/>
          </m:rPr>
          <m:t xml:space="preserve">=</m:t>
        </m:r>
        <m:r>
          <m:t xml:space="preserve">9.55</m:t>
        </m:r>
      </m:oMath>
      <w:r>
        <w:rPr>
          <w:rFonts w:ascii="Liberation Serif" w:hAnsi="Liberation Serif"/>
        </w:rPr>
        <w:t>,</w:t>
      </w:r>
      <w:r>
        <w:rPr/>
      </w:r>
      <m:oMath xmlns:m="http://schemas.openxmlformats.org/officeDocument/2006/math">
        <m:sSub>
          <m:e>
            <m:r>
              <m:t xml:space="preserve">e</m:t>
            </m:r>
          </m:e>
          <m:sub>
            <m:r>
              <m:t xml:space="preserve">3</m:t>
            </m:r>
          </m:sub>
        </m:sSub>
        <m:r>
          <m:rPr>
            <m:lit/>
            <m:nor/>
          </m:rPr>
          <m:t xml:space="preserve">=</m:t>
        </m:r>
        <m:r>
          <m:t xml:space="preserve">6.43</m:t>
        </m:r>
      </m:oMath>
    </w:p>
    <w:p>
      <w:pPr>
        <w:pStyle w:val="BodyText"/>
        <w:spacing w:before="0" w:after="140"/>
        <w:rPr>
          <w:rFonts w:ascii="Liberation Serif" w:hAnsi="Liberation Serif"/>
          <w:b w:val="false"/>
          <w:i w:val="false"/>
          <w:sz w:val="22"/>
        </w:rPr>
      </w:pPr>
      <w:r>
        <w:rPr>
          <w:rFonts w:ascii="Liberation Serif" w:hAnsi="Liberation Serif"/>
          <w:b w:val="false"/>
          <w:i w:val="false"/>
          <w:sz w:val="22"/>
        </w:rPr>
        <w:t>Ki-kare hesap değerini hesaplamak için;</w:t>
      </w:r>
      <w:r>
        <w:rPr/>
        <w:drawing>
          <wp:inline distT="0" distB="0" distL="0" distR="0">
            <wp:extent cx="4295140" cy="561340"/>
            <wp:effectExtent l="0" t="0" r="0" b="0"/>
            <wp:docPr id="23" name="Görüntü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örüntü22"/>
                    <pic:cNvPicPr>
                      <a:picLocks noChangeAspect="1" noChangeArrowheads="1"/>
                    </pic:cNvPicPr>
                  </pic:nvPicPr>
                  <pic:blipFill>
                    <a:blip r:embed="rId26"/>
                    <a:stretch>
                      <a:fillRect/>
                    </a:stretch>
                  </pic:blipFill>
                  <pic:spPr bwMode="auto">
                    <a:xfrm>
                      <a:off x="0" y="0"/>
                      <a:ext cx="4295140" cy="561340"/>
                    </a:xfrm>
                    <a:prstGeom prst="rect">
                      <a:avLst/>
                    </a:prstGeom>
                    <a:noFill/>
                  </pic:spPr>
                </pic:pic>
              </a:graphicData>
            </a:graphic>
          </wp:inline>
        </w:drawing>
      </w:r>
    </w:p>
    <w:p>
      <w:pPr>
        <w:pStyle w:val="BodyText"/>
        <w:spacing w:before="0" w:after="140"/>
        <w:rPr>
          <w:rFonts w:ascii="Liberation Serif" w:hAnsi="Liberation Serif"/>
          <w:b w:val="false"/>
          <w:i w:val="false"/>
          <w:sz w:val="22"/>
        </w:rPr>
      </w:pPr>
      <w:r>
        <w:rPr/>
        <w:drawing>
          <wp:inline distT="0" distB="0" distL="0" distR="0">
            <wp:extent cx="1247140" cy="323850"/>
            <wp:effectExtent l="0" t="0" r="0" b="0"/>
            <wp:docPr id="24" name="Görüntü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örüntü23"/>
                    <pic:cNvPicPr>
                      <a:picLocks noChangeAspect="1" noChangeArrowheads="1"/>
                    </pic:cNvPicPr>
                  </pic:nvPicPr>
                  <pic:blipFill>
                    <a:blip r:embed="rId27"/>
                    <a:stretch>
                      <a:fillRect/>
                    </a:stretch>
                  </pic:blipFill>
                  <pic:spPr bwMode="auto">
                    <a:xfrm>
                      <a:off x="0" y="0"/>
                      <a:ext cx="1247140" cy="323850"/>
                    </a:xfrm>
                    <a:prstGeom prst="rect">
                      <a:avLst/>
                    </a:prstGeom>
                    <a:noFill/>
                  </pic:spPr>
                </pic:pic>
              </a:graphicData>
            </a:graphic>
          </wp:inline>
        </w:drawing>
      </w:r>
    </w:p>
    <w:p>
      <w:pPr>
        <w:pStyle w:val="BodyText"/>
        <w:spacing w:before="0" w:after="140"/>
        <w:rPr>
          <w:rFonts w:ascii="Liberation Serif" w:hAnsi="Liberation Serif"/>
          <w:b w:val="false"/>
          <w:i w:val="false"/>
          <w:sz w:val="22"/>
        </w:rPr>
      </w:pPr>
      <w:r>
        <w:rPr>
          <w:rFonts w:ascii="Liberation Serif" w:hAnsi="Liberation Serif"/>
          <w:b w:val="false"/>
          <w:i w:val="false"/>
          <w:sz w:val="22"/>
        </w:rPr>
        <w:t>Ki-kare hesap değeri = 1.24 bulunmuştur.</w:t>
      </w:r>
    </w:p>
    <w:p>
      <w:pPr>
        <w:pStyle w:val="Normal"/>
        <w:spacing w:before="0" w:after="140"/>
        <w:rPr>
          <w:rFonts w:ascii="Liberation Serif" w:hAnsi="Liberation Serif"/>
        </w:rPr>
      </w:pPr>
      <w:r>
        <w:rPr>
          <w:rFonts w:ascii="Liberation Serif" w:hAnsi="Liberation Serif"/>
        </w:rPr>
        <w:t xml:space="preserve">Serbestlik derecesi </w:t>
      </w:r>
      <w:r>
        <w:rPr/>
      </w:r>
      <m:oMath xmlns:m="http://schemas.openxmlformats.org/officeDocument/2006/math">
        <m:r>
          <m:t xml:space="preserve">sd</m:t>
        </m:r>
        <m:r>
          <m:rPr>
            <m:lit/>
            <m:nor/>
          </m:rPr>
          <m:t xml:space="preserve">=</m:t>
        </m:r>
        <m:r>
          <m:t xml:space="preserve">k</m:t>
        </m:r>
        <m:r>
          <m:t xml:space="preserve">−</m:t>
        </m:r>
        <m:r>
          <m:t xml:space="preserve">t</m:t>
        </m:r>
        <m:r>
          <m:t xml:space="preserve">−</m:t>
        </m:r>
        <m:r>
          <m:t xml:space="preserve">1</m:t>
        </m:r>
      </m:oMath>
      <w:r>
        <w:rPr>
          <w:rFonts w:ascii="Liberation Serif" w:hAnsi="Liberation Serif"/>
        </w:rPr>
        <w:t xml:space="preserve"> formulü ile hesaplanmıştır. Bu formule göre 3</w:t>
      </w:r>
      <w:r>
        <w:rPr/>
      </w:r>
      <m:oMath xmlns:m="http://schemas.openxmlformats.org/officeDocument/2006/math">
        <m:r>
          <m:t xml:space="preserve">−</m:t>
        </m:r>
        <m:r>
          <m:t xml:space="preserve">2</m:t>
        </m:r>
        <m:r>
          <m:t xml:space="preserve">−</m:t>
        </m:r>
        <m:r>
          <m:t xml:space="preserve">1</m:t>
        </m:r>
        <m:r>
          <m:rPr>
            <m:lit/>
            <m:nor/>
          </m:rPr>
          <m:t xml:space="preserve">=</m:t>
        </m:r>
        <m:r>
          <m:t xml:space="preserve">0</m:t>
        </m:r>
      </m:oMath>
    </w:p>
    <w:p>
      <w:pPr>
        <w:pStyle w:val="Normal"/>
        <w:spacing w:before="0" w:after="140"/>
        <w:rPr>
          <w:rFonts w:ascii="Liberation Serif" w:hAnsi="Liberation Serif"/>
        </w:rPr>
      </w:pPr>
      <w:r>
        <w:rPr>
          <w:rFonts w:ascii="Liberation Serif" w:hAnsi="Liberation Serif"/>
        </w:rPr>
        <w:t xml:space="preserve">olduğundan serbestlik derecesnin 0 çıkması ki-kare tablo değerini hesaplanmasına engel olmaktadır. Bunun için veride 1.sınıf 5 değerine çok yakın olduğundan dolayı 1 ve 2. sınıfları birleşirmeden sadece 5.sınıf sıklık değeri 1.39 olduğundan dolayı 4. ve 5. sınıf birleştirilerek tekrar hesaplanmıştır: </w:t>
      </w:r>
      <w:r>
        <w:rPr/>
      </w:r>
      <m:oMath xmlns:m="http://schemas.openxmlformats.org/officeDocument/2006/math">
        <m:sSub>
          <m:e>
            <m:r>
              <m:t xml:space="preserve">f</m:t>
            </m:r>
          </m:e>
          <m:sub>
            <m:r>
              <m:t xml:space="preserve">1</m:t>
            </m:r>
          </m:sub>
        </m:sSub>
        <m:r>
          <m:rPr>
            <m:lit/>
            <m:nor/>
          </m:rPr>
          <m:t xml:space="preserve">=</m:t>
        </m:r>
        <m:r>
          <m:t xml:space="preserve">6</m:t>
        </m:r>
        <m:r>
          <m:t xml:space="preserve">,</m:t>
        </m:r>
        <m:sSub>
          <m:e>
            <m:r>
              <m:t xml:space="preserve">f</m:t>
            </m:r>
          </m:e>
          <m:sub>
            <m:r>
              <m:t xml:space="preserve">2</m:t>
            </m:r>
          </m:sub>
        </m:sSub>
        <m:r>
          <m:rPr>
            <m:lit/>
            <m:nor/>
          </m:rPr>
          <m:t xml:space="preserve">=</m:t>
        </m:r>
        <m:r>
          <m:t xml:space="preserve">12</m:t>
        </m:r>
        <m:r>
          <m:t xml:space="preserve">,</m:t>
        </m:r>
        <m:sSub>
          <m:e>
            <m:r>
              <m:t xml:space="preserve">f</m:t>
            </m:r>
          </m:e>
          <m:sub>
            <m:r>
              <m:t xml:space="preserve">3</m:t>
            </m:r>
          </m:sub>
        </m:sSub>
        <m:r>
          <m:rPr>
            <m:lit/>
            <m:nor/>
          </m:rPr>
          <m:t xml:space="preserve">=</m:t>
        </m:r>
        <m:r>
          <m:t xml:space="preserve">8</m:t>
        </m:r>
        <m:r>
          <m:t xml:space="preserve">,</m:t>
        </m:r>
        <m:sSub>
          <m:e>
            <m:r>
              <m:t xml:space="preserve">f</m:t>
            </m:r>
          </m:e>
          <m:sub>
            <m:r>
              <m:t xml:space="preserve">4</m:t>
            </m:r>
          </m:sub>
        </m:sSub>
        <m:r>
          <m:rPr>
            <m:lit/>
            <m:nor/>
          </m:rPr>
          <m:t xml:space="preserve">=</m:t>
        </m:r>
        <m:r>
          <m:t xml:space="preserve">6</m:t>
        </m:r>
      </m:oMath>
      <w:r>
        <w:rPr>
          <w:rFonts w:ascii="Liberation Serif" w:hAnsi="Liberation Serif"/>
        </w:rPr>
        <w:t xml:space="preserve">, </w:t>
      </w:r>
      <w:r>
        <w:rPr/>
      </w:r>
      <m:oMath xmlns:m="http://schemas.openxmlformats.org/officeDocument/2006/math">
        <m:sSub>
          <m:e>
            <m:r>
              <m:t xml:space="preserve">e</m:t>
            </m:r>
          </m:e>
          <m:sub>
            <m:r>
              <m:t xml:space="preserve">1</m:t>
            </m:r>
          </m:sub>
        </m:sSub>
        <m:r>
          <m:rPr>
            <m:lit/>
            <m:nor/>
          </m:rPr>
          <m:t xml:space="preserve">=</m:t>
        </m:r>
        <m:r>
          <m:t xml:space="preserve">4.87</m:t>
        </m:r>
      </m:oMath>
      <w:r>
        <w:rPr>
          <w:rFonts w:ascii="Liberation Serif" w:hAnsi="Liberation Serif"/>
        </w:rPr>
        <w:t xml:space="preserve">, </w:t>
      </w:r>
      <w:r>
        <w:rPr/>
      </w:r>
      <m:oMath xmlns:m="http://schemas.openxmlformats.org/officeDocument/2006/math">
        <m:sSub>
          <m:e>
            <m:r>
              <m:t xml:space="preserve">e</m:t>
            </m:r>
          </m:e>
          <m:sub>
            <m:r>
              <m:t xml:space="preserve">2</m:t>
            </m:r>
          </m:sub>
        </m:sSub>
        <m:r>
          <m:rPr>
            <m:lit/>
            <m:nor/>
          </m:rPr>
          <m:t xml:space="preserve">=</m:t>
        </m:r>
        <m:r>
          <m:t xml:space="preserve">9.44</m:t>
        </m:r>
      </m:oMath>
      <w:r>
        <w:rPr>
          <w:rFonts w:ascii="Liberation Serif" w:hAnsi="Liberation Serif"/>
        </w:rPr>
        <w:t xml:space="preserve">, </w:t>
      </w:r>
      <w:r>
        <w:rPr/>
      </w:r>
      <m:oMath xmlns:m="http://schemas.openxmlformats.org/officeDocument/2006/math">
        <m:sSub>
          <m:e>
            <m:r>
              <m:t xml:space="preserve">e</m:t>
            </m:r>
          </m:e>
          <m:sub>
            <m:r>
              <m:t xml:space="preserve">3</m:t>
            </m:r>
          </m:sub>
        </m:sSub>
        <m:r>
          <m:rPr>
            <m:lit/>
            <m:nor/>
          </m:rPr>
          <m:t xml:space="preserve">=</m:t>
        </m:r>
        <m:r>
          <m:t xml:space="preserve">9.55</m:t>
        </m:r>
      </m:oMath>
      <w:r>
        <w:rPr>
          <w:rFonts w:ascii="Liberation Serif" w:hAnsi="Liberation Serif"/>
        </w:rPr>
        <w:t xml:space="preserve"> ,</w:t>
      </w:r>
      <w:r>
        <w:rPr/>
      </w:r>
      <m:oMath xmlns:m="http://schemas.openxmlformats.org/officeDocument/2006/math">
        <m:sSub>
          <m:e>
            <m:r>
              <m:t xml:space="preserve">e</m:t>
            </m:r>
          </m:e>
          <m:sub>
            <m:r>
              <m:t xml:space="preserve">4</m:t>
            </m:r>
          </m:sub>
        </m:sSub>
        <m:r>
          <m:rPr>
            <m:lit/>
            <m:nor/>
          </m:rPr>
          <m:t xml:space="preserve">=</m:t>
        </m:r>
        <m:r>
          <m:t xml:space="preserve">6.43</m:t>
        </m:r>
      </m:oMath>
    </w:p>
    <w:p>
      <w:pPr>
        <w:pStyle w:val="Normal"/>
        <w:spacing w:before="0" w:after="140"/>
        <w:rPr>
          <w:rFonts w:ascii="Liberation Serif" w:hAnsi="Liberation Serif"/>
        </w:rPr>
      </w:pPr>
      <w:r>
        <w:rPr/>
        <w:drawing>
          <wp:inline distT="0" distB="0" distL="0" distR="0">
            <wp:extent cx="4476115" cy="1114425"/>
            <wp:effectExtent l="0" t="0" r="0" b="0"/>
            <wp:docPr id="25" name="Görüntü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örüntü24"/>
                    <pic:cNvPicPr>
                      <a:picLocks noChangeAspect="1" noChangeArrowheads="1"/>
                    </pic:cNvPicPr>
                  </pic:nvPicPr>
                  <pic:blipFill>
                    <a:blip r:embed="rId28"/>
                    <a:stretch>
                      <a:fillRect/>
                    </a:stretch>
                  </pic:blipFill>
                  <pic:spPr bwMode="auto">
                    <a:xfrm>
                      <a:off x="0" y="0"/>
                      <a:ext cx="4476115" cy="1114425"/>
                    </a:xfrm>
                    <a:prstGeom prst="rect">
                      <a:avLst/>
                    </a:prstGeom>
                    <a:noFill/>
                  </pic:spPr>
                </pic:pic>
              </a:graphicData>
            </a:graphic>
          </wp:inline>
        </w:drawing>
      </w:r>
    </w:p>
    <w:p>
      <w:pPr>
        <w:pStyle w:val="Normal"/>
        <w:spacing w:before="0" w:after="140"/>
        <w:rPr>
          <w:rFonts w:ascii="Liberation Serif" w:hAnsi="Liberation Serif"/>
        </w:rPr>
      </w:pPr>
      <w:r>
        <w:rPr>
          <w:rFonts w:ascii="Liberation Serif" w:hAnsi="Liberation Serif"/>
        </w:rPr>
        <w:t xml:space="preserve">Ki-kare hesap değeri 1.2367 bulunmuştur. Tablo değeri ise serbestlik derecesi </w:t>
      </w:r>
      <w:r>
        <w:rPr/>
      </w:r>
      <m:oMath xmlns:m="http://schemas.openxmlformats.org/officeDocument/2006/math">
        <m:r>
          <m:t xml:space="preserve">4</m:t>
        </m:r>
        <m:r>
          <m:t xml:space="preserve">−</m:t>
        </m:r>
        <m:r>
          <m:t xml:space="preserve">2</m:t>
        </m:r>
        <m:r>
          <m:t xml:space="preserve">−</m:t>
        </m:r>
        <m:r>
          <m:t xml:space="preserve">1</m:t>
        </m:r>
        <m:r>
          <m:rPr>
            <m:lit/>
            <m:nor/>
          </m:rPr>
          <m:t xml:space="preserve">=</m:t>
        </m:r>
        <m:r>
          <m:t xml:space="preserve">1</m:t>
        </m:r>
      </m:oMath>
      <w:r>
        <w:rPr>
          <w:rFonts w:ascii="Liberation Serif" w:hAnsi="Liberation Serif"/>
        </w:rPr>
        <w:t xml:space="preserve"> olduğundan dolayı ;</w:t>
      </w:r>
    </w:p>
    <w:p>
      <w:pPr>
        <w:pStyle w:val="Normal"/>
        <w:spacing w:before="0" w:after="140"/>
        <w:rPr>
          <w:rFonts w:ascii="Liberation Serif" w:hAnsi="Liberation Serif"/>
        </w:rPr>
      </w:pPr>
      <w:r>
        <w:rPr/>
        <w:drawing>
          <wp:inline distT="0" distB="0" distL="0" distR="0">
            <wp:extent cx="2961640" cy="533400"/>
            <wp:effectExtent l="0" t="0" r="0" b="0"/>
            <wp:docPr id="26" name="Görüntü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Görüntü25"/>
                    <pic:cNvPicPr>
                      <a:picLocks noChangeAspect="1" noChangeArrowheads="1"/>
                    </pic:cNvPicPr>
                  </pic:nvPicPr>
                  <pic:blipFill>
                    <a:blip r:embed="rId29"/>
                    <a:stretch>
                      <a:fillRect/>
                    </a:stretch>
                  </pic:blipFill>
                  <pic:spPr bwMode="auto">
                    <a:xfrm>
                      <a:off x="0" y="0"/>
                      <a:ext cx="2961640" cy="533400"/>
                    </a:xfrm>
                    <a:prstGeom prst="rect">
                      <a:avLst/>
                    </a:prstGeom>
                    <a:noFill/>
                  </pic:spPr>
                </pic:pic>
              </a:graphicData>
            </a:graphic>
          </wp:inline>
        </w:drawing>
      </w:r>
    </w:p>
    <w:p>
      <w:pPr>
        <w:pStyle w:val="Normal"/>
        <w:spacing w:before="0" w:after="140"/>
        <w:rPr>
          <w:rFonts w:ascii="Liberation Serif" w:hAnsi="Liberation Serif"/>
        </w:rPr>
      </w:pPr>
      <w:r>
        <w:rPr>
          <w:rFonts w:ascii="Liberation Serif" w:hAnsi="Liberation Serif"/>
        </w:rPr>
        <w:t>Ki-kare tablo değeri ise 3.8414 bulunmuştur. Tablo değeri hesap değerinden büyük olduğu için H_0 hipotezi %95 güven düzeyinde reddedilemez.</w:t>
      </w:r>
      <w:r>
        <w:br w:type="page"/>
      </w:r>
    </w:p>
    <w:p>
      <w:pPr>
        <w:pStyle w:val="BodyText"/>
        <w:spacing w:before="0" w:after="140"/>
        <w:rPr>
          <w:rFonts w:ascii="Liberation Serif" w:hAnsi="Liberation Serif" w:eastAsia="Times New Roman" w:cs="Times New Roman" w:cstheme="minorAscii" w:eastAsiaTheme="minorAscii"/>
          <w:b/>
          <w:bCs/>
          <w:i w:val="false"/>
          <w:iCs w:val="false"/>
          <w:caps w:val="false"/>
          <w:smallCaps w:val="false"/>
          <w:sz w:val="28"/>
          <w:szCs w:val="28"/>
          <w:lang w:val="en-US"/>
        </w:rPr>
      </w:pPr>
      <w:r>
        <w:rPr>
          <w:rFonts w:eastAsia="Times New Roman" w:cs="Times New Roman" w:ascii="Liberation Serif" w:hAnsi="Liberation Serif" w:cstheme="minorAscii" w:eastAsiaTheme="minorAscii"/>
          <w:b/>
          <w:bCs/>
          <w:i w:val="false"/>
          <w:iCs w:val="false"/>
          <w:caps w:val="false"/>
          <w:smallCaps w:val="false"/>
          <w:sz w:val="28"/>
          <w:szCs w:val="28"/>
          <w:lang w:val="en-US"/>
        </w:rPr>
        <w:t>Bulgular ve Sonuç</w:t>
      </w:r>
    </w:p>
    <w:p>
      <w:pPr>
        <w:pStyle w:val="BodyText"/>
        <w:spacing w:before="0" w:after="140"/>
        <w:rPr>
          <w:rFonts w:ascii="Liberation Serif" w:hAnsi="Liberation Serif" w:eastAsia="Times New Roman" w:cs="Times New Roman" w:cstheme="minorAscii" w:eastAsiaTheme="minorAscii"/>
          <w:b/>
          <w:bCs/>
          <w:i w:val="false"/>
          <w:iCs w:val="false"/>
          <w:caps w:val="false"/>
          <w:smallCaps w:val="false"/>
          <w:sz w:val="28"/>
          <w:szCs w:val="28"/>
          <w:lang w:val="en-US"/>
        </w:rPr>
      </w:pPr>
      <w:r>
        <w:rPr>
          <w:rStyle w:val="KaynakMetinuse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w:t>
      </w:r>
      <w:r>
        <w:rPr>
          <w:rStyle w:val="KaynakMetinuse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mtcars”</w:t>
      </w: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 veri setindeki araçların yakıt tüketimi (</w:t>
      </w:r>
      <w:r>
        <w:rPr>
          <w:rStyle w:val="KaynakMetinuse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mpg</w:t>
      </w: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 değerlerinin normal dağılıma uyumu araştırılmıştır. Serbestlik derecesi problemini aşmak adına, beklenen sıklığı 5 sınırına çok yakın olan ilk sınıf korunmuş, son iki sınıf ise birleştirilerek sınıf sayısı </w:t>
      </w:r>
      <w:r>
        <w:rPr/>
      </w:r>
      <m:oMath xmlns:m="http://schemas.openxmlformats.org/officeDocument/2006/math">
        <m:r>
          <m:t xml:space="preserve">k</m:t>
        </m:r>
        <m:r>
          <m:rPr>
            <m:lit/>
            <m:nor/>
          </m:rPr>
          <m:t xml:space="preserve">=</m:t>
        </m:r>
        <m:r>
          <m:t xml:space="preserve">4</m:t>
        </m:r>
      </m:oMath>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 olarak güncellenmiştir. Yapılan Ki-Kare Uyum İyiliği testi sonucunda hesaplanan test istatistiği (</w:t>
      </w:r>
      <w:r>
        <w:rPr/>
      </w:r>
      <m:oMath xmlns:m="http://schemas.openxmlformats.org/officeDocument/2006/math">
        <m:sSubSup>
          <m:e>
            <m:r>
              <m:t xml:space="preserve">Χ</m:t>
            </m:r>
          </m:e>
          <m:sub>
            <m:r>
              <m:t xml:space="preserve">hesap</m:t>
            </m:r>
          </m:sub>
          <m:sup>
            <m:r>
              <m:t xml:space="preserve">2</m:t>
            </m:r>
          </m:sup>
        </m:sSubSup>
        <m:r>
          <m:rPr>
            <m:lit/>
            <m:nor/>
          </m:rPr>
          <m:t xml:space="preserve">=</m:t>
        </m:r>
        <m:r>
          <m:t xml:space="preserve">1.24</m:t>
        </m:r>
      </m:oMath>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1 serbestlik derecesi (</w:t>
      </w:r>
      <w:r>
        <w:rPr/>
      </w:r>
      <m:oMath xmlns:m="http://schemas.openxmlformats.org/officeDocument/2006/math">
        <m:r>
          <m:t xml:space="preserve">sd</m:t>
        </m:r>
        <m:r>
          <m:rPr>
            <m:lit/>
            <m:nor/>
          </m:rPr>
          <m:t xml:space="preserve">=</m:t>
        </m:r>
        <m:r>
          <m:t xml:space="preserve">4</m:t>
        </m:r>
        <m:r>
          <m:t xml:space="preserve">−</m:t>
        </m:r>
        <m:r>
          <m:t xml:space="preserve">2</m:t>
        </m:r>
        <m:r>
          <m:t xml:space="preserve">−</m:t>
        </m:r>
        <m:r>
          <m:t xml:space="preserve">1</m:t>
        </m:r>
        <m:r>
          <m:rPr>
            <m:lit/>
            <m:nor/>
          </m:rPr>
          <m:t xml:space="preserve">=</m:t>
        </m:r>
        <m:r>
          <m:t xml:space="preserve">1</m:t>
        </m:r>
      </m:oMath>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 ve </w:t>
      </w:r>
      <w:r>
        <w:rPr/>
      </w:r>
      <m:oMath xmlns:m="http://schemas.openxmlformats.org/officeDocument/2006/math">
        <m:r>
          <m:t xml:space="preserve">α</m:t>
        </m:r>
        <m:r>
          <m:rPr>
            <m:lit/>
            <m:nor/>
          </m:rPr>
          <m:t xml:space="preserve">=</m:t>
        </m:r>
        <m:r>
          <m:t xml:space="preserve">0.05</m:t>
        </m:r>
      </m:oMath>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 anlamlılık düzeyindeki ki-kare tablo değerinden (</w:t>
      </w:r>
      <w:r>
        <w:rPr/>
      </w:r>
      <m:oMath xmlns:m="http://schemas.openxmlformats.org/officeDocument/2006/math">
        <m:sSubSup>
          <m:e>
            <m:r>
              <m:t xml:space="preserve">Χ</m:t>
            </m:r>
          </m:e>
          <m:sub>
            <m:r>
              <m:t xml:space="preserve">tablo</m:t>
            </m:r>
          </m:sub>
          <m:sup>
            <m:r>
              <m:t xml:space="preserve">2</m:t>
            </m:r>
          </m:sup>
        </m:sSubSup>
        <m:r>
          <m:rPr>
            <m:lit/>
            <m:nor/>
          </m:rPr>
          <m:t xml:space="preserve">=</m:t>
        </m:r>
        <m:r>
          <m:t xml:space="preserve">3.84</m:t>
        </m:r>
      </m:oMath>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 küçük bulunmuştur. Bu doğrultuda </w:t>
      </w:r>
      <w:r>
        <w:rPr/>
      </w:r>
      <m:oMath xmlns:m="http://schemas.openxmlformats.org/officeDocument/2006/math">
        <m:sSub>
          <m:e>
            <m:r>
              <m:t xml:space="preserve">H</m:t>
            </m:r>
          </m:e>
          <m:sub>
            <m:r>
              <m:t xml:space="preserve">0</m:t>
            </m:r>
          </m:sub>
        </m:sSub>
      </m:oMath>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xml:space="preserve"> hipotezi kabul edilmiş olup araçların yakıt tüketimi (</w:t>
      </w:r>
      <w:r>
        <w:rPr>
          <w:rStyle w:val="KaynakMetinuse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mpg</w:t>
      </w:r>
      <w:r>
        <w:rPr>
          <w:rFonts w:eastAsia="Times New Roman" w:cs="Times New Roman" w:ascii="Liberation Serif" w:hAnsi="Liberation Serif" w:cstheme="minorAscii" w:eastAsiaTheme="minorAscii"/>
          <w:b w:val="false"/>
          <w:bCs w:val="false"/>
          <w:i w:val="false"/>
          <w:iCs w:val="false"/>
          <w:caps w:val="false"/>
          <w:smallCaps w:val="false"/>
          <w:sz w:val="24"/>
          <w:szCs w:val="24"/>
          <w:lang w:val="en-US"/>
        </w:rPr>
        <w:t>) değerlerinin normal dağılıma uygun bir dağılım gösterdiği %95 güven düzeyinde istatistiksel olarak söylenebilir.</w:t>
      </w:r>
    </w:p>
    <w:p>
      <w:pPr>
        <w:pStyle w:val="Heading2"/>
        <w:numPr>
          <w:ilvl w:val="1"/>
          <w:numId w:val="2"/>
        </w:numPr>
        <w:ind w:hanging="0" w:start="0"/>
        <w:rPr>
          <w:rFonts w:ascii="Liberation Serif" w:hAnsi="Liberation Serif"/>
        </w:rPr>
      </w:pPr>
      <w:r>
        <w:rPr>
          <w:rFonts w:ascii="Liberation Serif" w:hAnsi="Liberation Serif"/>
        </w:rPr>
        <w:t>2.2 Gruplar Arası Fark</w:t>
      </w:r>
    </w:p>
    <w:p>
      <w:pPr>
        <w:pStyle w:val="BodyText"/>
        <w:rPr>
          <w:rFonts w:ascii="Liberation Serif" w:hAnsi="Liberation Serif"/>
        </w:rPr>
      </w:pPr>
      <w:r>
        <w:rPr>
          <w:rFonts w:ascii="Liberation Serif" w:hAnsi="Liberation Serif"/>
        </w:rPr>
        <w:t>Bu başlık altında ki-kare çözümlemesinde verilen gruplar arası fark analizi yapılacaktır.</w:t>
      </w:r>
    </w:p>
    <w:p>
      <w:pPr>
        <w:pStyle w:val="BodyText"/>
        <w:rPr>
          <w:rFonts w:ascii="Liberation Serif" w:hAnsi="Liberation Serif"/>
        </w:rPr>
      </w:pPr>
      <w:r>
        <w:rPr>
          <w:rFonts w:ascii="Liberation Serif" w:hAnsi="Liberation Serif"/>
        </w:rPr>
        <w:t>Veri seti olarak mtcars veri seti kullanılacak olup veri setinde yer alan 3 grup olan 4,6 ve 8 silindirli arabaların vites sistemleri (otomatik,manuel) farklılık olup olmadığı analiz edilecektir. “Silindir sayısına göre araçların otomatik  veya manuel olma dağılımları arasında bir fark var mııdır?” Sorusu %95 güven düzeyinde (</w:t>
      </w:r>
      <w:r>
        <w:rPr/>
      </w:r>
      <m:oMath xmlns:m="http://schemas.openxmlformats.org/officeDocument/2006/math">
        <m:r>
          <m:t xml:space="preserve">α</m:t>
        </m:r>
        <m:r>
          <m:rPr>
            <m:lit/>
            <m:nor/>
          </m:rPr>
          <m:t xml:space="preserve">=</m:t>
        </m:r>
        <m:r>
          <m:t xml:space="preserve">0.05</m:t>
        </m:r>
      </m:oMath>
      <w:r>
        <w:rPr>
          <w:rFonts w:ascii="Liberation Serif" w:hAnsi="Liberation Serif"/>
        </w:rPr>
        <w:t>) analiz edilecektir. Hipotezler;</w:t>
      </w:r>
    </w:p>
    <w:p>
      <w:pPr>
        <w:pStyle w:val="BodyText"/>
        <w:jc w:val="start"/>
        <w:rPr>
          <w:rFonts w:ascii="Liberation Serif" w:hAnsi="Liberation Serif"/>
        </w:rPr>
      </w:pPr>
      <w:r>
        <w:rPr/>
      </w:r>
      <m:oMathPara xmlns:m="http://schemas.openxmlformats.org/officeDocument/2006/math">
        <m:oMathParaPr>
          <m:jc m:val="left"/>
        </m:oMathParaPr>
        <m:oMath>
          <m:sSub>
            <m:e>
              <m:r>
                <m:t xml:space="preserve">H</m:t>
              </m:r>
            </m:e>
            <m:sub>
              <m:r>
                <m:t xml:space="preserve">0</m:t>
              </m:r>
            </m:sub>
          </m:sSub>
          <m:r>
            <m:t xml:space="preserve">:</m:t>
          </m:r>
          <m:r>
            <m:t xml:space="preserve">Vites</m:t>
          </m:r>
          <m:r>
            <m:t xml:space="preserve">türü</m:t>
          </m:r>
          <m:r>
            <m:t xml:space="preserve">dağılımı</m:t>
          </m:r>
          <m:r>
            <m:t xml:space="preserve">bakımından</m:t>
          </m:r>
          <m:r>
            <m:t xml:space="preserve">silindir</m:t>
          </m:r>
          <m:r>
            <m:t xml:space="preserve">grupları</m:t>
          </m:r>
          <m:d>
            <m:dPr>
              <m:begChr m:val="("/>
              <m:endChr m:val=")"/>
            </m:dPr>
            <m:e>
              <m:r>
                <m:t xml:space="preserve">4,6,8</m:t>
              </m:r>
            </m:e>
          </m:d>
          <m:r>
            <m:t xml:space="preserve">arasında</m:t>
          </m:r>
          <m:r>
            <m:t xml:space="preserve">fark</m:t>
          </m:r>
          <m:r>
            <m:t xml:space="preserve">yoktur</m:t>
          </m:r>
          <m:r>
            <m:t xml:space="preserve">.</m:t>
          </m:r>
        </m:oMath>
      </m:oMathPara>
    </w:p>
    <w:p>
      <w:pPr>
        <w:pStyle w:val="BodyText"/>
        <w:jc w:val="start"/>
        <w:rPr>
          <w:rFonts w:ascii="Liberation Serif" w:hAnsi="Liberation Serif"/>
        </w:rPr>
      </w:pPr>
      <w:r>
        <w:rPr/>
      </w:r>
      <m:oMathPara xmlns:m="http://schemas.openxmlformats.org/officeDocument/2006/math">
        <m:oMathParaPr>
          <m:jc m:val="left"/>
        </m:oMathParaPr>
        <m:oMath>
          <m:sSub>
            <m:e>
              <m:r>
                <m:t xml:space="preserve">H</m:t>
              </m:r>
            </m:e>
            <m:sub>
              <m:r>
                <m:t xml:space="preserve">s</m:t>
              </m:r>
            </m:sub>
          </m:sSub>
          <m:r>
            <m:t xml:space="preserve">:</m:t>
          </m:r>
          <m:r>
            <m:t xml:space="preserve">Vites</m:t>
          </m:r>
          <m:r>
            <m:t xml:space="preserve">türü</m:t>
          </m:r>
          <m:r>
            <m:t xml:space="preserve">dağılımı</m:t>
          </m:r>
          <m:r>
            <m:t xml:space="preserve">bakımından</m:t>
          </m:r>
          <m:r>
            <m:t xml:space="preserve">silindir</m:t>
          </m:r>
          <m:r>
            <m:t xml:space="preserve">gruplarından</m:t>
          </m:r>
          <m:r>
            <m:t xml:space="preserve">en</m:t>
          </m:r>
          <m:r>
            <m:t xml:space="preserve">az</m:t>
          </m:r>
          <m:r>
            <m:t xml:space="preserve">biri</m:t>
          </m:r>
          <m:r>
            <m:t xml:space="preserve">farklıdır</m:t>
          </m:r>
          <m:r>
            <m:t xml:space="preserve">.</m:t>
          </m:r>
        </m:oMath>
      </m:oMathPara>
    </w:p>
    <w:p>
      <w:pPr>
        <w:pStyle w:val="BodyText"/>
        <w:rPr>
          <w:rFonts w:ascii="Liberation Serif" w:hAnsi="Liberation Serif"/>
        </w:rPr>
      </w:pPr>
      <w:r>
        <w:rPr>
          <w:rFonts w:ascii="Liberation Serif" w:hAnsi="Liberation Serif"/>
        </w:rPr>
        <w:t>Veri setini R da önce düzenlememiz ve çapraz tablo, olumsallık tablosu oluştulacaktır.</w:t>
      </w:r>
    </w:p>
    <w:p>
      <w:pPr>
        <w:pStyle w:val="BodyText"/>
        <w:rPr>
          <w:rFonts w:ascii="Liberation Serif" w:hAnsi="Liberation Serif"/>
        </w:rPr>
      </w:pPr>
      <w:r>
        <w:rPr>
          <w:rFonts w:ascii="Liberation Serif" w:hAnsi="Liberation Serif"/>
        </w:rPr>
        <w:t>Satır : gruplar , Sütun : Cevap değişkeni olucak şekilde düzenlenmiştir.</w:t>
      </w:r>
    </w:p>
    <w:p>
      <w:pPr>
        <w:pStyle w:val="BodyText"/>
        <w:rPr>
          <w:rFonts w:ascii="Liberation Serif" w:hAnsi="Liberation Serif"/>
        </w:rPr>
      </w:pPr>
      <w:r>
        <w:rPr/>
        <w:drawing>
          <wp:inline distT="0" distB="0" distL="0" distR="0">
            <wp:extent cx="2933065" cy="1285875"/>
            <wp:effectExtent l="0" t="0" r="0" b="0"/>
            <wp:docPr id="27" name="Görüntü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Görüntü26"/>
                    <pic:cNvPicPr>
                      <a:picLocks noChangeAspect="1" noChangeArrowheads="1"/>
                    </pic:cNvPicPr>
                  </pic:nvPicPr>
                  <pic:blipFill>
                    <a:blip r:embed="rId30"/>
                    <a:stretch>
                      <a:fillRect/>
                    </a:stretch>
                  </pic:blipFill>
                  <pic:spPr bwMode="auto">
                    <a:xfrm>
                      <a:off x="0" y="0"/>
                      <a:ext cx="2933065" cy="1285875"/>
                    </a:xfrm>
                    <a:prstGeom prst="rect">
                      <a:avLst/>
                    </a:prstGeom>
                    <a:noFill/>
                  </pic:spPr>
                </pic:pic>
              </a:graphicData>
            </a:graphic>
          </wp:inline>
        </w:drawing>
      </w:r>
      <w:r>
        <w:rPr>
          <w:rFonts w:ascii="Liberation Serif" w:hAnsi="Liberation Serif"/>
        </w:rPr>
        <w:t xml:space="preserve"> </w:t>
      </w:r>
    </w:p>
    <w:p>
      <w:pPr>
        <w:pStyle w:val="BodyText"/>
        <w:rPr>
          <w:rFonts w:ascii="Liberation Serif" w:hAnsi="Liberation Serif"/>
        </w:rPr>
      </w:pPr>
      <w:r>
        <w:rPr>
          <w:rFonts w:ascii="Liberation Serif" w:hAnsi="Liberation Serif"/>
        </w:rPr>
        <w:t>“</w:t>
      </w:r>
      <w:r>
        <w:rPr>
          <w:rFonts w:ascii="Liberation Serif" w:hAnsi="Liberation Serif"/>
        </w:rPr>
        <w:t>0” grubu otomatik, “1” grubu manuel vitesli araçları temsil etmektedir.</w:t>
      </w:r>
    </w:p>
    <w:p>
      <w:pPr>
        <w:pStyle w:val="BodyText"/>
        <w:rPr>
          <w:rFonts w:ascii="Liberation Serif" w:hAnsi="Liberation Serif"/>
        </w:rPr>
      </w:pPr>
      <w:r>
        <w:rPr>
          <w:rFonts w:ascii="Liberation Serif" w:hAnsi="Liberation Serif"/>
        </w:rPr>
        <w:t>Beklenen sıklık değerlerini bulurken Kİ-kare testi değerlerine de bakılmıştır;</w:t>
      </w:r>
    </w:p>
    <w:p>
      <w:pPr>
        <w:pStyle w:val="BodyText"/>
        <w:rPr>
          <w:rFonts w:ascii="Liberation Serif" w:hAnsi="Liberation Serif"/>
        </w:rPr>
      </w:pPr>
      <w:r>
        <w:rPr/>
        <w:drawing>
          <wp:inline distT="0" distB="0" distL="0" distR="0">
            <wp:extent cx="2837815" cy="342900"/>
            <wp:effectExtent l="0" t="0" r="0" b="0"/>
            <wp:docPr id="28" name="Görüntü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Görüntü27"/>
                    <pic:cNvPicPr>
                      <a:picLocks noChangeAspect="1" noChangeArrowheads="1"/>
                    </pic:cNvPicPr>
                  </pic:nvPicPr>
                  <pic:blipFill>
                    <a:blip r:embed="rId31"/>
                    <a:stretch>
                      <a:fillRect/>
                    </a:stretch>
                  </pic:blipFill>
                  <pic:spPr bwMode="auto">
                    <a:xfrm>
                      <a:off x="0" y="0"/>
                      <a:ext cx="2837815" cy="342900"/>
                    </a:xfrm>
                    <a:prstGeom prst="rect">
                      <a:avLst/>
                    </a:prstGeom>
                    <a:noFill/>
                  </pic:spPr>
                </pic:pic>
              </a:graphicData>
            </a:graphic>
          </wp:inline>
        </w:drawing>
      </w:r>
    </w:p>
    <w:p>
      <w:pPr>
        <w:pStyle w:val="BodyText"/>
        <w:rPr>
          <w:rFonts w:ascii="Liberation Serif" w:hAnsi="Liberation Serif"/>
        </w:rPr>
      </w:pPr>
      <w:r>
        <w:rPr/>
        <w:drawing>
          <wp:inline distT="0" distB="0" distL="0" distR="0">
            <wp:extent cx="3504565" cy="1095375"/>
            <wp:effectExtent l="0" t="0" r="0" b="0"/>
            <wp:docPr id="29" name="Görüntü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örüntü28"/>
                    <pic:cNvPicPr>
                      <a:picLocks noChangeAspect="1" noChangeArrowheads="1"/>
                    </pic:cNvPicPr>
                  </pic:nvPicPr>
                  <pic:blipFill>
                    <a:blip r:embed="rId32"/>
                    <a:stretch>
                      <a:fillRect/>
                    </a:stretch>
                  </pic:blipFill>
                  <pic:spPr bwMode="auto">
                    <a:xfrm>
                      <a:off x="0" y="0"/>
                      <a:ext cx="3504565" cy="1095375"/>
                    </a:xfrm>
                    <a:prstGeom prst="rect">
                      <a:avLst/>
                    </a:prstGeom>
                    <a:noFill/>
                  </pic:spPr>
                </pic:pic>
              </a:graphicData>
            </a:graphic>
          </wp:inline>
        </w:drawing>
      </w:r>
    </w:p>
    <w:p>
      <w:pPr>
        <w:pStyle w:val="BodyText"/>
        <w:rPr>
          <w:rFonts w:ascii="Liberation Serif" w:hAnsi="Liberation Serif"/>
        </w:rPr>
      </w:pPr>
      <w:r>
        <w:rPr>
          <w:rFonts w:ascii="Liberation Serif" w:hAnsi="Liberation Serif"/>
        </w:rPr>
        <w:t>Ki-kare testi sonucuna geçmeden beklenen sıklık değerleri kontrol edilmelidir.</w:t>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t>Beklenen frekansların değerine bakarak 5 den küçük frekans var mı kontrol edilmiştir:</w:t>
      </w:r>
    </w:p>
    <w:p>
      <w:pPr>
        <w:pStyle w:val="BodyText"/>
        <w:rPr>
          <w:rFonts w:ascii="Liberation Serif" w:hAnsi="Liberation Serif"/>
        </w:rPr>
      </w:pPr>
      <w:r>
        <w:rPr/>
        <w:drawing>
          <wp:inline distT="0" distB="0" distL="0" distR="0">
            <wp:extent cx="1732915" cy="952500"/>
            <wp:effectExtent l="0" t="0" r="0" b="0"/>
            <wp:docPr id="30" name="Görüntü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örüntü29"/>
                    <pic:cNvPicPr>
                      <a:picLocks noChangeAspect="1" noChangeArrowheads="1"/>
                    </pic:cNvPicPr>
                  </pic:nvPicPr>
                  <pic:blipFill>
                    <a:blip r:embed="rId33"/>
                    <a:stretch>
                      <a:fillRect/>
                    </a:stretch>
                  </pic:blipFill>
                  <pic:spPr bwMode="auto">
                    <a:xfrm>
                      <a:off x="0" y="0"/>
                      <a:ext cx="1732915" cy="952500"/>
                    </a:xfrm>
                    <a:prstGeom prst="rect">
                      <a:avLst/>
                    </a:prstGeom>
                    <a:noFill/>
                  </pic:spPr>
                </pic:pic>
              </a:graphicData>
            </a:graphic>
          </wp:inline>
        </w:drawing>
      </w:r>
    </w:p>
    <w:p>
      <w:pPr>
        <w:pStyle w:val="BodyText"/>
        <w:rPr>
          <w:rFonts w:ascii="Liberation Serif" w:hAnsi="Liberation Serif"/>
        </w:rPr>
      </w:pPr>
      <w:r>
        <w:rPr>
          <w:rFonts w:ascii="Liberation Serif" w:hAnsi="Liberation Serif"/>
        </w:rPr>
        <w:t>Tablodan görüleceği üzere 6 silindirli manuel araçların beklenen sıklık değeri 2.84, 5’ten küçüktür. 4 ve 6 silindirli araç gruplarını birleştirerek analize devam edilecektir.</w:t>
      </w:r>
    </w:p>
    <w:p>
      <w:pPr>
        <w:pStyle w:val="BodyText"/>
        <w:rPr>
          <w:rFonts w:ascii="Liberation Serif" w:hAnsi="Liberation Serif"/>
        </w:rPr>
      </w:pPr>
      <w:r>
        <w:rPr>
          <w:rFonts w:ascii="Liberation Serif" w:hAnsi="Liberation Serif"/>
        </w:rPr>
        <w:t>Böylece 2 gruba düşmüş olacak ve 4,6 silindirli arabalar tek grup 8 silindirli arabalar tek grup olarak değerlendirilecektir.</w:t>
      </w:r>
    </w:p>
    <w:p>
      <w:pPr>
        <w:pStyle w:val="BodyText"/>
        <w:rPr>
          <w:rFonts w:ascii="Liberation Serif" w:hAnsi="Liberation Serif"/>
        </w:rPr>
      </w:pPr>
      <w:r>
        <w:rPr>
          <w:rFonts w:ascii="Liberation Serif" w:hAnsi="Liberation Serif"/>
        </w:rPr>
        <w:t>R’da satırları birleştirilip ki-kare testi yapıldıktan sonra yeni test sonucunda göre beklenen frekans değerleri hesplanmıştır.</w:t>
      </w:r>
    </w:p>
    <w:p>
      <w:pPr>
        <w:pStyle w:val="BodyText"/>
        <w:rPr>
          <w:rFonts w:ascii="Liberation Serif" w:hAnsi="Liberation Serif"/>
        </w:rPr>
      </w:pPr>
      <w:r>
        <w:rPr/>
        <w:drawing>
          <wp:inline distT="0" distB="0" distL="0" distR="0">
            <wp:extent cx="5590540" cy="2047240"/>
            <wp:effectExtent l="0" t="0" r="0" b="0"/>
            <wp:docPr id="31" name="Görüntü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Görüntü30"/>
                    <pic:cNvPicPr>
                      <a:picLocks noChangeAspect="1" noChangeArrowheads="1"/>
                    </pic:cNvPicPr>
                  </pic:nvPicPr>
                  <pic:blipFill>
                    <a:blip r:embed="rId34"/>
                    <a:stretch>
                      <a:fillRect/>
                    </a:stretch>
                  </pic:blipFill>
                  <pic:spPr bwMode="auto">
                    <a:xfrm>
                      <a:off x="0" y="0"/>
                      <a:ext cx="5590540" cy="2047240"/>
                    </a:xfrm>
                    <a:prstGeom prst="rect">
                      <a:avLst/>
                    </a:prstGeom>
                    <a:noFill/>
                  </pic:spPr>
                </pic:pic>
              </a:graphicData>
            </a:graphic>
          </wp:inline>
        </w:drawing>
      </w:r>
    </w:p>
    <w:p>
      <w:pPr>
        <w:pStyle w:val="BodyText"/>
        <w:rPr>
          <w:rFonts w:ascii="Liberation Serif" w:hAnsi="Liberation Serif"/>
        </w:rPr>
      </w:pPr>
      <w:r>
        <w:rPr/>
        <w:drawing>
          <wp:inline distT="0" distB="0" distL="0" distR="0">
            <wp:extent cx="5266690" cy="3199765"/>
            <wp:effectExtent l="0" t="0" r="0" b="0"/>
            <wp:docPr id="32" name="Görüntü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Görüntü31"/>
                    <pic:cNvPicPr>
                      <a:picLocks noChangeAspect="1" noChangeArrowheads="1"/>
                    </pic:cNvPicPr>
                  </pic:nvPicPr>
                  <pic:blipFill>
                    <a:blip r:embed="rId35"/>
                    <a:stretch>
                      <a:fillRect/>
                    </a:stretch>
                  </pic:blipFill>
                  <pic:spPr bwMode="auto">
                    <a:xfrm>
                      <a:off x="0" y="0"/>
                      <a:ext cx="5266690" cy="3199765"/>
                    </a:xfrm>
                    <a:prstGeom prst="rect">
                      <a:avLst/>
                    </a:prstGeom>
                    <a:noFill/>
                  </pic:spPr>
                </pic:pic>
              </a:graphicData>
            </a:graphic>
          </wp:inline>
        </w:drawing>
      </w:r>
    </w:p>
    <w:p>
      <w:pPr>
        <w:pStyle w:val="BodyText"/>
        <w:rPr>
          <w:rFonts w:ascii="Liberation Serif" w:hAnsi="Liberation Serif"/>
        </w:rPr>
      </w:pPr>
      <w:r>
        <w:rPr>
          <w:rFonts w:ascii="Liberation Serif" w:hAnsi="Liberation Serif"/>
        </w:rPr>
      </w:r>
    </w:p>
    <w:p>
      <w:pPr>
        <w:pStyle w:val="BodyText"/>
        <w:spacing w:before="0" w:after="140"/>
        <w:rPr>
          <w:rFonts w:ascii="Liberation Serif" w:hAnsi="Liberation Serif" w:eastAsia="Times New Roman" w:cs="Times New Roman" w:cstheme="minorAscii" w:eastAsiaTheme="minorAscii"/>
          <w:b/>
          <w:bCs/>
          <w:i w:val="false"/>
          <w:iCs w:val="false"/>
          <w:caps w:val="false"/>
          <w:smallCaps w:val="false"/>
          <w:sz w:val="28"/>
          <w:szCs w:val="28"/>
          <w:lang w:val="en-US"/>
        </w:rPr>
      </w:pPr>
      <w:r>
        <w:rPr>
          <w:rFonts w:eastAsia="Times New Roman" w:cs="Times New Roman" w:ascii="Liberation Serif" w:hAnsi="Liberation Serif" w:cstheme="minorAscii" w:eastAsiaTheme="minorAscii"/>
          <w:b/>
          <w:bCs/>
          <w:i w:val="false"/>
          <w:iCs w:val="false"/>
          <w:caps w:val="false"/>
          <w:smallCaps w:val="false"/>
          <w:sz w:val="28"/>
          <w:szCs w:val="28"/>
          <w:lang w:val="en-US"/>
        </w:rPr>
        <w:t>Bulgular ve Sonuç</w:t>
      </w:r>
    </w:p>
    <w:p>
      <w:pPr>
        <w:pStyle w:val="BodyText"/>
        <w:rPr>
          <w:rFonts w:ascii="Liberation Serif" w:hAnsi="Liberation Serif"/>
        </w:rPr>
      </w:pPr>
      <w:r>
        <w:rPr>
          <w:rFonts w:ascii="Liberation Serif" w:hAnsi="Liberation Serif"/>
        </w:rPr>
        <w:t xml:space="preserve">Tablo 2x2 formatında olduğundan dolayı R otomatik olarak ki-kare testini yaparken Yates süreklilik düzeltmesini de kendisi yapmıştır. Beklenen frekans değerlerinin hepsi 5’ten büyük olduğu için ki-kare testi sonucundaki p değerine göre hipotez yorumlanabilir. Ki-kare testi sonucuna göre; p = 0.02 alfa değeri olan 0.05’ten daha küçüktür. </w:t>
      </w:r>
      <w:r>
        <w:rPr/>
      </w:r>
      <m:oMath xmlns:m="http://schemas.openxmlformats.org/officeDocument/2006/math">
        <m:sSub>
          <m:e>
            <m:r>
              <m:t xml:space="preserve">H</m:t>
            </m:r>
          </m:e>
          <m:sub>
            <m:r>
              <m:t xml:space="preserve">0</m:t>
            </m:r>
          </m:sub>
        </m:sSub>
      </m:oMath>
      <w:r>
        <w:rPr>
          <w:rFonts w:ascii="Liberation Serif" w:hAnsi="Liberation Serif"/>
        </w:rPr>
        <w:t xml:space="preserve"> hipotezi bu sonuca göre redded</w:t>
      </w:r>
      <w:r>
        <w:rPr>
          <w:rFonts w:ascii="Liberation Serif" w:hAnsi="Liberation Serif"/>
          <w:sz w:val="24"/>
          <w:szCs w:val="24"/>
        </w:rPr>
        <w:t xml:space="preserve">ilebilir. </w:t>
      </w:r>
      <w:r>
        <w:rPr>
          <w:rFonts w:ascii="Liberation Serif" w:hAnsi="Liberation Serif"/>
          <w:b w:val="false"/>
          <w:i w:val="false"/>
          <w:sz w:val="24"/>
          <w:szCs w:val="24"/>
        </w:rPr>
        <w:t>Vites türü dağılımı bakımından silindir gruplarından en az biri %95 güven düzeyinde istatistiksel olarak farklıdır denebilir.</w:t>
      </w:r>
    </w:p>
    <w:p>
      <w:pPr>
        <w:pStyle w:val="Heading2"/>
        <w:numPr>
          <w:ilvl w:val="1"/>
          <w:numId w:val="2"/>
        </w:numPr>
        <w:ind w:hanging="0" w:start="0"/>
        <w:rPr>
          <w:rFonts w:ascii="Liberation Serif" w:hAnsi="Liberation Serif"/>
        </w:rPr>
      </w:pPr>
      <w:r>
        <w:rPr>
          <w:rFonts w:ascii="Liberation Serif" w:hAnsi="Liberation Serif"/>
        </w:rPr>
        <w:t>2.3 Bağımsızlık Kontrolü</w:t>
      </w:r>
    </w:p>
    <w:p>
      <w:pPr>
        <w:pStyle w:val="BodyText"/>
        <w:rPr>
          <w:rFonts w:ascii="Liberation Serif" w:hAnsi="Liberation Serif"/>
        </w:rPr>
      </w:pPr>
      <w:r>
        <w:rPr>
          <w:rFonts w:ascii="Liberation Serif" w:hAnsi="Liberation Serif"/>
        </w:rPr>
        <w:t>Bu başlık altında “mtcars” veri setinde “vs” ve “am” değişkenleri arasında bağımlılık analizi yapılacaktır. “vs” değişkeni arabaların motor şekline ait veri içermektedir (0 = “V-motor”, 1=”normal motor”). “am” değişkeni ise daha önceden de kullanılmış oluğ arabaların vites sistemlerinin verisini içermektedir.(0=”automatic”, 1=”manuel”). Hipotez %95 güven düzeyinde (</w:t>
      </w:r>
      <w:r>
        <w:rPr/>
      </w:r>
      <m:oMath xmlns:m="http://schemas.openxmlformats.org/officeDocument/2006/math">
        <m:r>
          <m:t xml:space="preserve">α</m:t>
        </m:r>
        <m:r>
          <m:rPr>
            <m:lit/>
            <m:nor/>
          </m:rPr>
          <m:t xml:space="preserve">=</m:t>
        </m:r>
        <m:r>
          <m:t xml:space="preserve">0.05</m:t>
        </m:r>
      </m:oMath>
      <w:r>
        <w:rPr>
          <w:rFonts w:ascii="Liberation Serif" w:hAnsi="Liberation Serif"/>
        </w:rPr>
        <w:t>) incelenecektir.</w:t>
      </w:r>
    </w:p>
    <w:p>
      <w:pPr>
        <w:pStyle w:val="BodyText"/>
        <w:jc w:val="start"/>
        <w:rPr>
          <w:rFonts w:ascii="Liberation Serif" w:hAnsi="Liberation Serif"/>
        </w:rPr>
      </w:pPr>
      <w:r>
        <w:rPr/>
      </w:r>
      <m:oMathPara xmlns:m="http://schemas.openxmlformats.org/officeDocument/2006/math">
        <m:oMathParaPr>
          <m:jc m:val="left"/>
        </m:oMathParaPr>
        <m:oMath>
          <m:sSub>
            <m:e>
              <m:r>
                <m:t xml:space="preserve">H</m:t>
              </m:r>
            </m:e>
            <m:sub>
              <m:r>
                <m:t xml:space="preserve">0</m:t>
              </m:r>
            </m:sub>
          </m:sSub>
          <m:r>
            <m:t xml:space="preserve">:</m:t>
          </m:r>
          <m:r>
            <m:t xml:space="preserve">Araçların</m:t>
          </m:r>
          <m:r>
            <m:t xml:space="preserve">motor</m:t>
          </m:r>
          <m:r>
            <m:t xml:space="preserve">şekli</m:t>
          </m:r>
          <m:r>
            <m:t xml:space="preserve">ile</m:t>
          </m:r>
          <m:r>
            <m:t xml:space="preserve">vites</m:t>
          </m:r>
          <m:r>
            <m:t xml:space="preserve">türü</m:t>
          </m:r>
          <m:r>
            <m:t xml:space="preserve">arasında</m:t>
          </m:r>
          <m:r>
            <m:t xml:space="preserve">ilişki</m:t>
          </m:r>
          <m:r>
            <m:t xml:space="preserve">yoktur</m:t>
          </m:r>
          <m:r>
            <m:t xml:space="preserve">.</m:t>
          </m:r>
          <m:d>
            <m:dPr>
              <m:begChr m:val="("/>
              <m:endChr m:val=")"/>
            </m:dPr>
            <m:e>
              <m:r>
                <m:t xml:space="preserve">Değişkenler</m:t>
              </m:r>
              <m:r>
                <m:t xml:space="preserve">bağımsızdır</m:t>
              </m:r>
              <m:r>
                <m:t xml:space="preserve">.</m:t>
              </m:r>
            </m:e>
          </m:d>
        </m:oMath>
      </m:oMathPara>
    </w:p>
    <w:p>
      <w:pPr>
        <w:pStyle w:val="BodyText"/>
        <w:jc w:val="start"/>
        <w:rPr>
          <w:rFonts w:ascii="Liberation Serif" w:hAnsi="Liberation Serif"/>
        </w:rPr>
      </w:pPr>
      <w:r>
        <w:rPr/>
      </w:r>
      <m:oMathPara xmlns:m="http://schemas.openxmlformats.org/officeDocument/2006/math">
        <m:oMathParaPr>
          <m:jc m:val="left"/>
        </m:oMathParaPr>
        <m:oMath>
          <m:sSub>
            <m:e>
              <m:r>
                <m:t xml:space="preserve">H</m:t>
              </m:r>
            </m:e>
            <m:sub>
              <m:r>
                <m:t xml:space="preserve">s</m:t>
              </m:r>
            </m:sub>
          </m:sSub>
          <m:r>
            <m:t xml:space="preserve">:</m:t>
          </m:r>
          <m:r>
            <m:t xml:space="preserve">Araçların</m:t>
          </m:r>
          <m:r>
            <m:t xml:space="preserve">motor</m:t>
          </m:r>
          <m:r>
            <m:t xml:space="preserve">şekli</m:t>
          </m:r>
          <m:r>
            <m:t xml:space="preserve">ile</m:t>
          </m:r>
          <m:r>
            <m:t xml:space="preserve">vites</m:t>
          </m:r>
          <m:r>
            <m:t xml:space="preserve">türü</m:t>
          </m:r>
          <m:r>
            <m:t xml:space="preserve">arasında</m:t>
          </m:r>
          <m:r>
            <m:t xml:space="preserve">ilişki</m:t>
          </m:r>
          <m:r>
            <m:t xml:space="preserve">vardır</m:t>
          </m:r>
          <m:r>
            <m:t xml:space="preserve">.</m:t>
          </m:r>
          <m:d>
            <m:dPr>
              <m:begChr m:val="("/>
              <m:endChr m:val=")"/>
            </m:dPr>
            <m:e>
              <m:r>
                <m:t xml:space="preserve">Değişkenler</m:t>
              </m:r>
              <m:r>
                <m:t xml:space="preserve">bağımlıdır</m:t>
              </m:r>
              <m:r>
                <m:t xml:space="preserve">.</m:t>
              </m:r>
            </m:e>
          </m:d>
        </m:oMath>
      </m:oMathPara>
    </w:p>
    <w:p>
      <w:pPr>
        <w:pStyle w:val="BodyText"/>
        <w:rPr>
          <w:rFonts w:ascii="Liberation Serif" w:hAnsi="Liberation Serif"/>
        </w:rPr>
      </w:pPr>
      <w:r>
        <w:rPr/>
        <w:drawing>
          <wp:inline distT="0" distB="0" distL="0" distR="0">
            <wp:extent cx="2152015" cy="819150"/>
            <wp:effectExtent l="0" t="0" r="0" b="0"/>
            <wp:docPr id="33" name="Görüntü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Görüntü32"/>
                    <pic:cNvPicPr>
                      <a:picLocks noChangeAspect="1" noChangeArrowheads="1"/>
                    </pic:cNvPicPr>
                  </pic:nvPicPr>
                  <pic:blipFill>
                    <a:blip r:embed="rId36"/>
                    <a:stretch>
                      <a:fillRect/>
                    </a:stretch>
                  </pic:blipFill>
                  <pic:spPr bwMode="auto">
                    <a:xfrm>
                      <a:off x="0" y="0"/>
                      <a:ext cx="2152015" cy="819150"/>
                    </a:xfrm>
                    <a:prstGeom prst="rect">
                      <a:avLst/>
                    </a:prstGeom>
                    <a:noFill/>
                  </pic:spPr>
                </pic:pic>
              </a:graphicData>
            </a:graphic>
          </wp:inline>
        </w:drawing>
      </w:r>
    </w:p>
    <w:p>
      <w:pPr>
        <w:pStyle w:val="BodyText"/>
        <w:rPr>
          <w:rFonts w:ascii="Liberation Serif" w:hAnsi="Liberation Serif"/>
        </w:rPr>
      </w:pPr>
      <w:r>
        <w:rPr>
          <w:rFonts w:ascii="Liberation Serif" w:hAnsi="Liberation Serif"/>
        </w:rPr>
        <w:t>Veri 2x2;nominal x nominal yapıda olduğundan dolayı ilişkinin gücünü ölçmek için en uygun katsayı phi(</w:t>
      </w:r>
      <w:r>
        <w:rPr>
          <w:rFonts w:eastAsia="Times New Roman" w:cs="" w:ascii="Liberation Serif" w:hAnsi="Liberation Serif"/>
        </w:rPr>
        <w:t>ɸ</w:t>
      </w:r>
      <w:r>
        <w:rPr>
          <w:rFonts w:ascii="Liberation Serif" w:hAnsi="Liberation Serif"/>
        </w:rPr>
        <w:t>) katsayısıdır. (</w:t>
      </w:r>
      <w:r>
        <w:rPr/>
      </w:r>
      <m:oMath xmlns:m="http://schemas.openxmlformats.org/officeDocument/2006/math">
        <m:r>
          <m:t xml:space="preserve">ɸ</m:t>
        </m:r>
        <m:r>
          <m:rPr>
            <m:lit/>
            <m:nor/>
          </m:rPr>
          <m:t xml:space="preserve">=</m:t>
        </m:r>
        <m:r>
          <m:t xml:space="preserve">√</m:t>
        </m:r>
        <m:d>
          <m:dPr>
            <m:begChr m:val="("/>
            <m:endChr m:val=")"/>
          </m:dPr>
          <m:e>
            <m:f>
              <m:fPr>
                <m:type m:val="lin"/>
              </m:fPr>
              <m:num>
                <m:sSup>
                  <m:e>
                    <m:r>
                      <m:t xml:space="preserve">X</m:t>
                    </m:r>
                  </m:e>
                  <m:sup>
                    <m:r>
                      <m:t xml:space="preserve">2</m:t>
                    </m:r>
                  </m:sup>
                </m:sSup>
              </m:num>
              <m:den>
                <m:r>
                  <m:t xml:space="preserve">n</m:t>
                </m:r>
              </m:den>
            </m:f>
          </m:e>
        </m:d>
      </m:oMath>
      <w:r>
        <w:rPr>
          <w:rFonts w:eastAsia="Liberation Serif" w:cs="Liberation Serif" w:ascii="Liberation Serif" w:hAnsi="Liberation Serif"/>
        </w:rPr>
        <w:t>)</w:t>
      </w:r>
    </w:p>
    <w:p>
      <w:pPr>
        <w:pStyle w:val="BodyText"/>
        <w:rPr>
          <w:rFonts w:ascii="Liberation Serif" w:hAnsi="Liberation Serif" w:eastAsia="Liberation Serif" w:cs="Liberation Serif"/>
          <w:b/>
          <w:bCs/>
          <w:sz w:val="28"/>
          <w:szCs w:val="28"/>
        </w:rPr>
      </w:pPr>
      <w:r>
        <w:rPr>
          <w:rFonts w:eastAsia="Liberation Serif" w:cs="Liberation Serif" w:ascii="Liberation Serif" w:hAnsi="Liberation Serif"/>
          <w:b/>
          <w:bCs/>
          <w:sz w:val="28"/>
          <w:szCs w:val="28"/>
        </w:rPr>
        <w:t>Kod;</w:t>
      </w:r>
    </w:p>
    <w:p>
      <w:pPr>
        <w:pStyle w:val="BodyText"/>
        <w:rPr>
          <w:rFonts w:ascii="Liberation Serif" w:hAnsi="Liberation Serif" w:eastAsia="Liberation Serif" w:cs="Liberation Serif"/>
        </w:rPr>
      </w:pPr>
      <w:r>
        <w:rPr/>
        <w:drawing>
          <wp:inline distT="0" distB="0" distL="0" distR="0">
            <wp:extent cx="5409565" cy="2418715"/>
            <wp:effectExtent l="0" t="0" r="0" b="0"/>
            <wp:docPr id="34" name="Görüntü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Görüntü33"/>
                    <pic:cNvPicPr>
                      <a:picLocks noChangeAspect="1" noChangeArrowheads="1"/>
                    </pic:cNvPicPr>
                  </pic:nvPicPr>
                  <pic:blipFill>
                    <a:blip r:embed="rId37"/>
                    <a:stretch>
                      <a:fillRect/>
                    </a:stretch>
                  </pic:blipFill>
                  <pic:spPr bwMode="auto">
                    <a:xfrm>
                      <a:off x="0" y="0"/>
                      <a:ext cx="5409565" cy="2418715"/>
                    </a:xfrm>
                    <a:prstGeom prst="rect">
                      <a:avLst/>
                    </a:prstGeom>
                    <a:noFill/>
                  </pic:spPr>
                </pic:pic>
              </a:graphicData>
            </a:graphic>
          </wp:inline>
        </w:drawing>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rPr>
      </w:pPr>
      <w:r>
        <w:rPr>
          <w:rFonts w:ascii="Liberation Serif" w:hAnsi="Liberation Serif"/>
        </w:rPr>
      </w:r>
    </w:p>
    <w:p>
      <w:pPr>
        <w:pStyle w:val="BodyText"/>
        <w:rPr>
          <w:rFonts w:ascii="Liberation Serif" w:hAnsi="Liberation Serif"/>
          <w:b/>
          <w:bCs/>
          <w:sz w:val="28"/>
          <w:szCs w:val="28"/>
        </w:rPr>
      </w:pPr>
      <w:r>
        <w:rPr>
          <w:rFonts w:ascii="Liberation Serif" w:hAnsi="Liberation Serif"/>
          <w:b/>
          <w:bCs/>
          <w:sz w:val="28"/>
          <w:szCs w:val="28"/>
        </w:rPr>
        <w:t>Çıktı;</w:t>
      </w:r>
    </w:p>
    <w:p>
      <w:pPr>
        <w:pStyle w:val="BodyText"/>
        <w:rPr>
          <w:rFonts w:ascii="Liberation Serif" w:hAnsi="Liberation Serif"/>
        </w:rPr>
      </w:pPr>
      <w:r>
        <w:rPr/>
        <w:drawing>
          <wp:inline distT="0" distB="0" distL="0" distR="0">
            <wp:extent cx="5600065" cy="4104640"/>
            <wp:effectExtent l="0" t="0" r="0" b="0"/>
            <wp:docPr id="35" name="Görüntü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örüntü34"/>
                    <pic:cNvPicPr>
                      <a:picLocks noChangeAspect="1" noChangeArrowheads="1"/>
                    </pic:cNvPicPr>
                  </pic:nvPicPr>
                  <pic:blipFill>
                    <a:blip r:embed="rId38"/>
                    <a:stretch>
                      <a:fillRect/>
                    </a:stretch>
                  </pic:blipFill>
                  <pic:spPr bwMode="auto">
                    <a:xfrm>
                      <a:off x="0" y="0"/>
                      <a:ext cx="5600065" cy="4104640"/>
                    </a:xfrm>
                    <a:prstGeom prst="rect">
                      <a:avLst/>
                    </a:prstGeom>
                    <a:noFill/>
                  </pic:spPr>
                </pic:pic>
              </a:graphicData>
            </a:graphic>
          </wp:inline>
        </w:drawing>
      </w:r>
    </w:p>
    <w:p>
      <w:pPr>
        <w:pStyle w:val="BodyText"/>
        <w:spacing w:before="0" w:after="140"/>
        <w:rPr>
          <w:rFonts w:ascii="Liberation Serif" w:hAnsi="Liberation Serif" w:eastAsia="Times New Roman" w:cs="Times New Roman" w:cstheme="minorAscii" w:eastAsiaTheme="minorAscii"/>
          <w:b/>
          <w:bCs/>
          <w:i w:val="false"/>
          <w:iCs w:val="false"/>
          <w:caps w:val="false"/>
          <w:smallCaps w:val="false"/>
          <w:sz w:val="28"/>
          <w:szCs w:val="28"/>
          <w:lang w:val="en-US"/>
        </w:rPr>
      </w:pPr>
      <w:r>
        <w:rPr>
          <w:rFonts w:eastAsia="Times New Roman" w:cs="Times New Roman" w:ascii="Liberation Serif" w:hAnsi="Liberation Serif" w:cstheme="minorAscii" w:eastAsiaTheme="minorAscii"/>
          <w:b/>
          <w:bCs/>
          <w:i w:val="false"/>
          <w:iCs w:val="false"/>
          <w:caps w:val="false"/>
          <w:smallCaps w:val="false"/>
          <w:sz w:val="28"/>
          <w:szCs w:val="28"/>
          <w:lang w:val="en-US"/>
        </w:rPr>
        <w:t>Bulgular ve Sonuç</w:t>
      </w:r>
    </w:p>
    <w:p>
      <w:pPr>
        <w:pStyle w:val="BodyText"/>
        <w:rPr>
          <w:rFonts w:ascii="Liberation Serif" w:hAnsi="Liberation Serif"/>
        </w:rPr>
      </w:pPr>
      <w:r>
        <w:rPr>
          <w:rFonts w:ascii="Liberation Serif" w:hAnsi="Liberation Serif"/>
        </w:rPr>
        <w:t xml:space="preserve">Ki-kare testi sonucuna göre </w:t>
      </w:r>
      <w:r>
        <w:rPr/>
      </w:r>
      <m:oMath xmlns:m="http://schemas.openxmlformats.org/officeDocument/2006/math">
        <m:r>
          <m:t xml:space="preserve">p</m:t>
        </m:r>
        <m:r>
          <m:rPr>
            <m:lit/>
            <m:nor/>
          </m:rPr>
          <m:t xml:space="preserve">=</m:t>
        </m:r>
        <m:r>
          <m:t xml:space="preserve">0.5555</m:t>
        </m:r>
      </m:oMath>
      <w:r>
        <w:rPr>
          <w:rFonts w:ascii="Liberation Serif" w:hAnsi="Liberation Serif"/>
        </w:rPr>
        <w:t xml:space="preserve">, alfa değeri olan </w:t>
      </w:r>
      <w:r>
        <w:rPr/>
      </w:r>
      <m:oMath xmlns:m="http://schemas.openxmlformats.org/officeDocument/2006/math">
        <m:r>
          <m:t xml:space="preserve">α</m:t>
        </m:r>
        <m:r>
          <m:rPr>
            <m:lit/>
            <m:nor/>
          </m:rPr>
          <m:t xml:space="preserve">=</m:t>
        </m:r>
        <m:r>
          <m:t xml:space="preserve">0.05</m:t>
        </m:r>
      </m:oMath>
      <w:r>
        <w:rPr>
          <w:rFonts w:ascii="Liberation Serif" w:hAnsi="Liberation Serif"/>
        </w:rPr>
        <w:t xml:space="preserve"> değerinden çok daha büyüktür. </w:t>
      </w:r>
      <w:r>
        <w:rPr/>
      </w:r>
      <m:oMath xmlns:m="http://schemas.openxmlformats.org/officeDocument/2006/math">
        <m:r>
          <m:t xml:space="preserve">p</m:t>
        </m:r>
        <m:r>
          <m:rPr>
            <m:lit/>
            <m:nor/>
          </m:rPr>
          <m:t xml:space="preserve">&gt;</m:t>
        </m:r>
        <m:r>
          <m:t xml:space="preserve">α</m:t>
        </m:r>
      </m:oMath>
      <w:r>
        <w:rPr>
          <w:rFonts w:ascii="Liberation Serif" w:hAnsi="Liberation Serif"/>
        </w:rPr>
        <w:t xml:space="preserve"> olduğundan dolayı </w:t>
      </w:r>
      <w:r>
        <w:rPr/>
      </w:r>
      <m:oMath xmlns:m="http://schemas.openxmlformats.org/officeDocument/2006/math">
        <m:sSub>
          <m:e>
            <m:r>
              <m:t xml:space="preserve">H</m:t>
            </m:r>
          </m:e>
          <m:sub>
            <m:r>
              <m:t xml:space="preserve">0</m:t>
            </m:r>
          </m:sub>
        </m:sSub>
      </m:oMath>
      <w:r>
        <w:rPr>
          <w:rFonts w:ascii="Liberation Serif" w:hAnsi="Liberation Serif"/>
        </w:rPr>
        <w:t>hipotezi reddedilemez. Araçların motor şekli ile vites türü arasında %95 güven düzeyine ilişki/bağımlılık yoktur.</w:t>
      </w:r>
    </w:p>
    <w:p>
      <w:pPr>
        <w:pStyle w:val="BodyText"/>
        <w:rPr>
          <w:rFonts w:ascii="Liberation Serif" w:hAnsi="Liberation Serif"/>
        </w:rPr>
      </w:pPr>
      <w:r>
        <w:rPr>
          <w:rFonts w:ascii="Liberation Serif" w:hAnsi="Liberation Serif"/>
        </w:rPr>
        <w:t>Phi(</w:t>
      </w:r>
      <w:r>
        <w:rPr>
          <w:rFonts w:eastAsia="Times New Roman" w:cs="" w:ascii="Liberation Serif" w:hAnsi="Liberation Serif"/>
        </w:rPr>
        <w:t>ɸ</w:t>
      </w:r>
      <w:r>
        <w:rPr>
          <w:rFonts w:ascii="Liberation Serif" w:hAnsi="Liberation Serif"/>
        </w:rPr>
        <w:t>) güç katsayısı 0.1042 bulunmuştur ancak iki değişken arasında bağımlılık olmadığından dolayı ilişkinin gücünü yorumlamaya gerek duyulmamıştır.</w:t>
      </w:r>
    </w:p>
    <w:p>
      <w:pPr>
        <w:pStyle w:val="BodyText"/>
        <w:rPr>
          <w:rFonts w:ascii="Liberation Serif" w:hAnsi="Liberation Serif"/>
        </w:rPr>
      </w:pPr>
      <w:r>
        <w:rPr>
          <w:rFonts w:ascii="Liberation Serif" w:hAnsi="Liberation Serif"/>
        </w:rPr>
      </w:r>
      <w:r>
        <w:br w:type="page"/>
      </w:r>
    </w:p>
    <w:p>
      <w:pPr>
        <w:pStyle w:val="Heading2"/>
        <w:numPr>
          <w:ilvl w:val="1"/>
          <w:numId w:val="2"/>
        </w:numPr>
        <w:spacing w:before="0" w:after="120"/>
        <w:ind w:hanging="0" w:start="0"/>
        <w:rPr>
          <w:rFonts w:ascii="Liberation Serif" w:hAnsi="Liberation Serif"/>
        </w:rPr>
      </w:pPr>
      <w:r>
        <w:rPr>
          <w:rFonts w:ascii="Liberation Serif" w:hAnsi="Liberation Serif"/>
        </w:rPr>
        <w:t>Kaynakça</w:t>
      </w:r>
    </w:p>
    <w:p>
      <w:pPr>
        <w:pStyle w:val="BodyText"/>
        <w:numPr>
          <w:ilvl w:val="0"/>
          <w:numId w:val="3"/>
        </w:numPr>
        <w:rPr/>
      </w:pPr>
      <w:r>
        <w:rPr>
          <w:rFonts w:ascii="Liberation Serif" w:hAnsi="Liberation Serif"/>
        </w:rPr>
        <w:t xml:space="preserve">DataCamp R documentation. (Mayıs,2026). </w:t>
      </w:r>
      <w:hyperlink r:id="rId39">
        <w:r>
          <w:rPr>
            <w:rStyle w:val="Hyperlink"/>
            <w:rFonts w:ascii="Liberation Serif" w:hAnsi="Liberation Serif"/>
          </w:rPr>
          <w:t>https://www.rdocumentation.org/</w:t>
        </w:r>
      </w:hyperlink>
    </w:p>
    <w:p>
      <w:pPr>
        <w:pStyle w:val="BodyText"/>
        <w:numPr>
          <w:ilvl w:val="0"/>
          <w:numId w:val="3"/>
        </w:numPr>
        <w:rPr>
          <w:rFonts w:ascii="Liberation Serif" w:hAnsi="Liberation Serif"/>
        </w:rPr>
      </w:pPr>
      <w:r>
        <w:rPr>
          <w:rFonts w:ascii="Liberation Serif" w:hAnsi="Liberation Serif"/>
        </w:rPr>
        <w:t xml:space="preserve">Cushny, A. R., &amp; Peebles, A. R. (1905). The action of optical isomers: II. Hyoscines. </w:t>
      </w:r>
      <w:r>
        <w:rPr>
          <w:rFonts w:ascii="Liberation Serif" w:hAnsi="Liberation Serif"/>
          <w:i/>
        </w:rPr>
        <w:t>The Journal of Physiology</w:t>
      </w:r>
      <w:r>
        <w:rPr>
          <w:rFonts w:ascii="Liberation Serif" w:hAnsi="Liberation Serif"/>
        </w:rPr>
        <w:t xml:space="preserve">, </w:t>
      </w:r>
      <w:r>
        <w:rPr>
          <w:rFonts w:ascii="Liberation Serif" w:hAnsi="Liberation Serif"/>
          <w:i/>
        </w:rPr>
        <w:t>32</w:t>
      </w:r>
      <w:r>
        <w:rPr>
          <w:rFonts w:ascii="Liberation Serif" w:hAnsi="Liberation Serif"/>
        </w:rPr>
        <w:t xml:space="preserve">(6), 501–510. </w:t>
      </w:r>
      <w:hyperlink r:id="rId40">
        <w:r>
          <w:rPr>
            <w:rStyle w:val="Hyperlink"/>
            <w:rFonts w:ascii="Liberation Serif" w:hAnsi="Liberation Serif"/>
          </w:rPr>
          <w:t>https://doi.org/10.1113/jphysiol.1905.sp001097</w:t>
        </w:r>
      </w:hyperlink>
    </w:p>
    <w:p>
      <w:pPr>
        <w:pStyle w:val="BodyText"/>
        <w:numPr>
          <w:ilvl w:val="0"/>
          <w:numId w:val="3"/>
        </w:numPr>
        <w:rPr>
          <w:rFonts w:ascii="Liberation Serif" w:hAnsi="Liberation Serif"/>
        </w:rPr>
      </w:pPr>
      <w:r>
        <w:rPr>
          <w:rFonts w:ascii="Liberation Serif" w:hAnsi="Liberation Serif"/>
        </w:rPr>
        <w:t xml:space="preserve">Henderson, H. V., &amp; Velleman, P. F. (1981). Building multiple regression models interactively. </w:t>
      </w:r>
      <w:r>
        <w:rPr>
          <w:rFonts w:ascii="Liberation Serif" w:hAnsi="Liberation Serif"/>
          <w:i/>
        </w:rPr>
        <w:t>Biometrics</w:t>
      </w:r>
      <w:r>
        <w:rPr>
          <w:rFonts w:ascii="Liberation Serif" w:hAnsi="Liberation Serif"/>
        </w:rPr>
        <w:t xml:space="preserve">, </w:t>
      </w:r>
      <w:r>
        <w:rPr>
          <w:rFonts w:ascii="Liberation Serif" w:hAnsi="Liberation Serif"/>
          <w:i/>
        </w:rPr>
        <w:t>37</w:t>
      </w:r>
      <w:r>
        <w:rPr>
          <w:rFonts w:ascii="Liberation Serif" w:hAnsi="Liberation Serif"/>
        </w:rPr>
        <w:t xml:space="preserve">(2), 391–411. </w:t>
      </w:r>
      <w:hyperlink r:id="rId41">
        <w:r>
          <w:rPr>
            <w:rStyle w:val="Hyperlink"/>
            <w:rFonts w:ascii="Liberation Serif" w:hAnsi="Liberation Serif"/>
          </w:rPr>
          <w:t>https://doi.org/10.2307/2530428</w:t>
        </w:r>
      </w:hyperlink>
    </w:p>
    <w:p>
      <w:pPr>
        <w:pStyle w:val="BodyText"/>
        <w:numPr>
          <w:ilvl w:val="0"/>
          <w:numId w:val="3"/>
        </w:numPr>
        <w:rPr>
          <w:rFonts w:ascii="Liberation Serif" w:hAnsi="Liberation Serif"/>
        </w:rPr>
      </w:pPr>
      <w:r>
        <w:rPr>
          <w:rFonts w:ascii="Liberation Serif" w:hAnsi="Liberation Serif"/>
        </w:rPr>
        <w:t xml:space="preserve">R Core Team. (2024). </w:t>
      </w:r>
      <w:r>
        <w:rPr>
          <w:rFonts w:ascii="Liberation Serif" w:hAnsi="Liberation Serif"/>
          <w:i/>
        </w:rPr>
        <w:t>R: A language and environment for statistical computing</w:t>
      </w:r>
      <w:r>
        <w:rPr>
          <w:rFonts w:ascii="Liberation Serif" w:hAnsi="Liberation Serif"/>
        </w:rPr>
        <w:t xml:space="preserve">. R Foundation for Statistical Computing. </w:t>
      </w:r>
      <w:hyperlink r:id="rId42">
        <w:r>
          <w:rPr>
            <w:rStyle w:val="Hyperlink"/>
            <w:rFonts w:ascii="Liberation Serif" w:hAnsi="Liberation Serif"/>
          </w:rPr>
          <w:t>https://www.R-project.org/</w:t>
        </w:r>
      </w:hyperlink>
    </w:p>
    <w:p>
      <w:pPr>
        <w:pStyle w:val="BodyText"/>
        <w:rPr>
          <w:i/>
        </w:rPr>
      </w:pPr>
      <w:r>
        <w:rPr>
          <w:i/>
        </w:rPr>
      </w:r>
    </w:p>
    <w:p>
      <w:pPr>
        <w:pStyle w:val="BodyText"/>
        <w:spacing w:before="0" w:after="140"/>
        <w:rPr>
          <w:rFonts w:ascii="Liberation Serif" w:hAnsi="Liberation Serif"/>
        </w:rPr>
      </w:pPr>
      <w:r>
        <w:rPr>
          <w:rFonts w:ascii="Liberation Serif" w:hAnsi="Liberation Serif"/>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ptos Display">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swiss"/>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lvlText w:val=""/>
      <w:lvlJc w:val="start"/>
      <w:pPr>
        <w:tabs>
          <w:tab w:val="num" w:pos="720"/>
        </w:tabs>
        <w:ind w:start="720" w:hanging="360"/>
      </w:pPr>
      <w:rPr>
        <w:rFonts w:ascii="Wingdings" w:hAnsi="Wingdings" w:cs="Wingdings" w:hint="default"/>
      </w:rPr>
    </w:lvl>
    <w:lvl w:ilvl="1">
      <w:start w:val="1"/>
      <w:numFmt w:val="bullet"/>
      <w:lvlText w:val=""/>
      <w:lvlJc w:val="start"/>
      <w:pPr>
        <w:tabs>
          <w:tab w:val="num" w:pos="1080"/>
        </w:tabs>
        <w:ind w:start="1080" w:hanging="360"/>
      </w:pPr>
      <w:rPr>
        <w:rFonts w:ascii="Wingdings" w:hAnsi="Wingdings" w:cs="Wingdings" w:hint="default"/>
      </w:rPr>
    </w:lvl>
    <w:lvl w:ilvl="2">
      <w:start w:val="1"/>
      <w:numFmt w:val="bullet"/>
      <w:lvlText w:val=""/>
      <w:lvlJc w:val="start"/>
      <w:pPr>
        <w:tabs>
          <w:tab w:val="num" w:pos="1440"/>
        </w:tabs>
        <w:ind w:start="1440" w:hanging="360"/>
      </w:pPr>
      <w:rPr>
        <w:rFonts w:ascii="Wingdings" w:hAnsi="Wingdings" w:cs="Wingdings" w:hint="default"/>
      </w:rPr>
    </w:lvl>
    <w:lvl w:ilvl="3">
      <w:start w:val="1"/>
      <w:numFmt w:val="bullet"/>
      <w:lvlText w:val=""/>
      <w:lvlJc w:val="start"/>
      <w:pPr>
        <w:tabs>
          <w:tab w:val="num" w:pos="1800"/>
        </w:tabs>
        <w:ind w:start="1800" w:hanging="360"/>
      </w:pPr>
      <w:rPr>
        <w:rFonts w:ascii="Wingdings" w:hAnsi="Wingdings" w:cs="Wingdings" w:hint="default"/>
      </w:rPr>
    </w:lvl>
    <w:lvl w:ilvl="4">
      <w:start w:val="1"/>
      <w:numFmt w:val="bullet"/>
      <w:lvlText w:val=""/>
      <w:lvlJc w:val="start"/>
      <w:pPr>
        <w:tabs>
          <w:tab w:val="num" w:pos="2160"/>
        </w:tabs>
        <w:ind w:start="2160" w:hanging="360"/>
      </w:pPr>
      <w:rPr>
        <w:rFonts w:ascii="Wingdings" w:hAnsi="Wingdings" w:cs="Wingdings" w:hint="default"/>
      </w:rPr>
    </w:lvl>
    <w:lvl w:ilvl="5">
      <w:start w:val="1"/>
      <w:numFmt w:val="bullet"/>
      <w:lvlText w:val=""/>
      <w:lvlJc w:val="start"/>
      <w:pPr>
        <w:tabs>
          <w:tab w:val="num" w:pos="2520"/>
        </w:tabs>
        <w:ind w:start="2520" w:hanging="360"/>
      </w:pPr>
      <w:rPr>
        <w:rFonts w:ascii="Wingdings" w:hAnsi="Wingdings" w:cs="Wingdings" w:hint="default"/>
      </w:rPr>
    </w:lvl>
    <w:lvl w:ilvl="6">
      <w:start w:val="1"/>
      <w:numFmt w:val="bullet"/>
      <w:lvlText w:val=""/>
      <w:lvlJc w:val="start"/>
      <w:pPr>
        <w:tabs>
          <w:tab w:val="num" w:pos="2880"/>
        </w:tabs>
        <w:ind w:start="2880" w:hanging="360"/>
      </w:pPr>
      <w:rPr>
        <w:rFonts w:ascii="Wingdings" w:hAnsi="Wingdings" w:cs="Wingdings" w:hint="default"/>
      </w:rPr>
    </w:lvl>
    <w:lvl w:ilvl="7">
      <w:start w:val="1"/>
      <w:numFmt w:val="bullet"/>
      <w:lvlText w:val=""/>
      <w:lvlJc w:val="start"/>
      <w:pPr>
        <w:tabs>
          <w:tab w:val="num" w:pos="3240"/>
        </w:tabs>
        <w:ind w:start="3240" w:hanging="360"/>
      </w:pPr>
      <w:rPr>
        <w:rFonts w:ascii="Wingdings" w:hAnsi="Wingdings" w:cs="Wingdings" w:hint="default"/>
      </w:rPr>
    </w:lvl>
    <w:lvl w:ilvl="8">
      <w:start w:val="1"/>
      <w:numFmt w:val="bullet"/>
      <w:lvlText w:val=""/>
      <w:lvlJc w:val="start"/>
      <w:pPr>
        <w:tabs>
          <w:tab w:val="num" w:pos="3600"/>
        </w:tabs>
        <w:ind w:start="3600"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30"/>
  <w:defaultTabStop w:val="708"/>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 w:asciiTheme="minorHAnsi" w:cstheme="minorBidi" w:eastAsiaTheme="minorHAnsi" w:hAnsiTheme="minorHAnsi"/>
        <w:sz w:val="24"/>
        <w:szCs w:val="24"/>
        <w:lang w:val="tr-TR"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start"/>
    </w:pPr>
    <w:rPr>
      <w:rFonts w:ascii="Times New Roman" w:hAnsi="Times New Roman" w:eastAsia="Times New Roman" w:cs="" w:asciiTheme="minorHAnsi" w:cstheme="minorBidi" w:eastAsiaTheme="minorHAnsi" w:hAnsiTheme="minorHAnsi"/>
      <w:color w:val="auto"/>
      <w:kern w:val="0"/>
      <w:sz w:val="24"/>
      <w:szCs w:val="24"/>
      <w:lang w:val="tr-TR" w:eastAsia="en-US" w:bidi="ar-SA"/>
    </w:rPr>
  </w:style>
  <w:style w:type="paragraph" w:styleId="Heading1">
    <w:name w:val="heading 1"/>
    <w:basedOn w:val="Normal"/>
    <w:next w:val="Normal"/>
    <w:uiPriority w:val="9"/>
    <w:qFormat/>
    <w:rsid w:val="1f3bcbd0"/>
    <w:pPr>
      <w:keepNext w:val="true"/>
      <w:keepLines/>
      <w:spacing w:before="360" w:after="80"/>
      <w:outlineLvl w:val="0"/>
    </w:pPr>
    <w:rPr>
      <w:rFonts w:ascii="Aptos Display" w:hAnsi="Aptos Display" w:eastAsia="" w:cs="" w:asciiTheme="majorAscii" w:cstheme="majorBidi" w:eastAsiaTheme="majorEastAsia" w:hAnsiTheme="majorAscii"/>
      <w:color w:themeColor="accent1" w:themeShade="bf" w:val="0F4761"/>
      <w:sz w:val="40"/>
      <w:szCs w:val="40"/>
    </w:rPr>
  </w:style>
  <w:style w:type="paragraph" w:styleId="Heading2">
    <w:name w:val="heading 2"/>
    <w:basedOn w:val="Balk"/>
    <w:next w:val="BodyText"/>
    <w:qFormat/>
    <w:pPr>
      <w:numPr>
        <w:ilvl w:val="1"/>
        <w:numId w:val="2"/>
      </w:numPr>
      <w:spacing w:before="200" w:after="120"/>
      <w:outlineLvl w:val="1"/>
    </w:pPr>
    <w:rPr>
      <w:b/>
      <w:bCs/>
      <w:sz w:val="32"/>
      <w:szCs w:val="32"/>
    </w:rPr>
  </w:style>
  <w:style w:type="paragraph" w:styleId="Heading3">
    <w:name w:val="heading 3"/>
    <w:basedOn w:val="Balk"/>
    <w:next w:val="BodyText"/>
    <w:qFormat/>
    <w:pPr>
      <w:numPr>
        <w:ilvl w:val="2"/>
        <w:numId w:val="2"/>
      </w:numPr>
      <w:spacing w:before="140" w:after="120"/>
      <w:outlineLvl w:val="2"/>
    </w:pPr>
    <w:rPr>
      <w:b/>
      <w:bCs/>
      <w:sz w:val="28"/>
      <w:szCs w:val="28"/>
    </w:rPr>
  </w:style>
  <w:style w:type="paragraph" w:styleId="Heading4">
    <w:name w:val="heading 4"/>
    <w:basedOn w:val="Balk"/>
    <w:next w:val="BodyText"/>
    <w:qFormat/>
    <w:pPr>
      <w:numPr>
        <w:ilvl w:val="3"/>
        <w:numId w:val="1"/>
      </w:numPr>
      <w:spacing w:before="120" w:after="120"/>
      <w:outlineLvl w:val="3"/>
    </w:pPr>
    <w:rPr>
      <w:b/>
      <w:bCs/>
      <w:i/>
      <w:iCs/>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uiPriority w:val="9"/>
    <w:qFormat/>
    <w:rsid w:val="0f90d0ed"/>
    <w:rPr>
      <w:rFonts w:ascii="Aptos Display" w:hAnsi="Aptos Display" w:eastAsia="" w:cs="" w:asciiTheme="majorAscii" w:cstheme="majorBidi" w:eastAsiaTheme="majorEastAsia" w:hAnsiTheme="majorAscii"/>
      <w:color w:themeColor="accent1" w:themeShade="bf" w:val="0F4761"/>
      <w:sz w:val="32"/>
      <w:szCs w:val="32"/>
    </w:rPr>
  </w:style>
  <w:style w:type="character" w:styleId="Hyperlink">
    <w:name w:val="Hyperlink"/>
    <w:basedOn w:val="DefaultParagraphFont"/>
    <w:uiPriority w:val="99"/>
    <w:unhideWhenUsed/>
    <w:rsid w:val="0f90d0ed"/>
    <w:rPr>
      <w:color w:val="467886"/>
      <w:u w:val="single"/>
    </w:rPr>
  </w:style>
  <w:style w:type="character" w:styleId="Maddeimleriuser">
    <w:name w:val="Madde imleri (user)"/>
    <w:qFormat/>
    <w:rPr>
      <w:rFonts w:ascii="OpenSymbol" w:hAnsi="OpenSymbol" w:eastAsia="OpenSymbol" w:cs="OpenSymbol"/>
    </w:rPr>
  </w:style>
  <w:style w:type="character" w:styleId="KaynakMetinuser">
    <w:name w:val="Kaynak Metin (user)"/>
    <w:qFormat/>
    <w:rPr>
      <w:rFonts w:ascii="Liberation Mono" w:hAnsi="Liberation Mono" w:eastAsia="Liberation Mono" w:cs="Liberation Mono"/>
    </w:rPr>
  </w:style>
  <w:style w:type="paragraph" w:styleId="Balk">
    <w:name w:val="Başlık"/>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Dizin">
    <w:name w:val="Dizin"/>
    <w:basedOn w:val="Normal"/>
    <w:qFormat/>
    <w:pPr>
      <w:suppressLineNumbers/>
    </w:pPr>
    <w:rPr>
      <w:rFonts w:cs="FreeSans"/>
    </w:rPr>
  </w:style>
  <w:style w:type="paragraph" w:styleId="Balkuser">
    <w:name w:val="Başlık (user)"/>
    <w:basedOn w:val="Normal"/>
    <w:next w:val="BodyText"/>
    <w:qFormat/>
    <w:pPr>
      <w:keepNext w:val="true"/>
      <w:spacing w:before="240" w:after="120"/>
    </w:pPr>
    <w:rPr>
      <w:rFonts w:ascii="Liberation Sans" w:hAnsi="Liberation Sans" w:eastAsia="Noto Sans CJK SC" w:cs="FreeSans"/>
      <w:sz w:val="28"/>
      <w:szCs w:val="28"/>
    </w:rPr>
  </w:style>
  <w:style w:type="paragraph" w:styleId="Dizinuser">
    <w:name w:val="Dizin (user)"/>
    <w:basedOn w:val="Normal"/>
    <w:qFormat/>
    <w:pPr>
      <w:suppressLineNumbers/>
    </w:pPr>
    <w:rPr>
      <w:rFonts w:cs="FreeSans"/>
    </w:rPr>
  </w:style>
  <w:style w:type="paragraph" w:styleId="ListParagraph">
    <w:name w:val="List Paragraph"/>
    <w:basedOn w:val="Normal"/>
    <w:uiPriority w:val="34"/>
    <w:qFormat/>
    <w:rsid w:val="0f90d0ed"/>
    <w:pPr>
      <w:spacing w:before="0" w:after="160"/>
      <w:ind w:start="720"/>
      <w:contextualSpacing/>
    </w:pPr>
    <w:rPr/>
  </w:style>
  <w:style w:type="paragraph" w:styleId="ereveerii">
    <w:name w:val="Çerçeve İçeriği"/>
    <w:basedOn w:val="Normal"/>
    <w:qFormat/>
    <w:pPr/>
    <w:rPr/>
  </w:style>
  <w:style w:type="numbering" w:styleId="ListeYokuser" w:default="1">
    <w:name w:val="Liste Yok (user)"/>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jstor.org/stable/2530428?origin=crossref&amp;seq=5" TargetMode="External"/><Relationship Id="rId4" Type="http://schemas.openxmlformats.org/officeDocument/2006/relationships/hyperlink" Target="https://www.tandfonline.com/doi/full/10.1080/10691898.1995.11910499" TargetMode="External"/><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image" Target="media/image15.png"/><Relationship Id="rId19" Type="http://schemas.openxmlformats.org/officeDocument/2006/relationships/image" Target="media/image16.png"/><Relationship Id="rId20" Type="http://schemas.openxmlformats.org/officeDocument/2006/relationships/image" Target="media/image17.png"/><Relationship Id="rId21" Type="http://schemas.openxmlformats.org/officeDocument/2006/relationships/image" Target="media/image18.png"/><Relationship Id="rId22" Type="http://schemas.openxmlformats.org/officeDocument/2006/relationships/image" Target="media/image19.png"/><Relationship Id="rId23" Type="http://schemas.openxmlformats.org/officeDocument/2006/relationships/image" Target="media/image20.png"/><Relationship Id="rId24" Type="http://schemas.openxmlformats.org/officeDocument/2006/relationships/image" Target="media/image21.png"/><Relationship Id="rId25" Type="http://schemas.openxmlformats.org/officeDocument/2006/relationships/image" Target="media/image22.png"/><Relationship Id="rId26" Type="http://schemas.openxmlformats.org/officeDocument/2006/relationships/image" Target="media/image23.png"/><Relationship Id="rId27" Type="http://schemas.openxmlformats.org/officeDocument/2006/relationships/image" Target="media/image24.png"/><Relationship Id="rId28" Type="http://schemas.openxmlformats.org/officeDocument/2006/relationships/image" Target="media/image25.png"/><Relationship Id="rId29" Type="http://schemas.openxmlformats.org/officeDocument/2006/relationships/image" Target="media/image26.png"/><Relationship Id="rId30" Type="http://schemas.openxmlformats.org/officeDocument/2006/relationships/image" Target="media/image27.png"/><Relationship Id="rId31" Type="http://schemas.openxmlformats.org/officeDocument/2006/relationships/image" Target="media/image28.png"/><Relationship Id="rId32" Type="http://schemas.openxmlformats.org/officeDocument/2006/relationships/image" Target="media/image29.png"/><Relationship Id="rId33" Type="http://schemas.openxmlformats.org/officeDocument/2006/relationships/image" Target="media/image30.png"/><Relationship Id="rId34" Type="http://schemas.openxmlformats.org/officeDocument/2006/relationships/image" Target="media/image31.png"/><Relationship Id="rId35" Type="http://schemas.openxmlformats.org/officeDocument/2006/relationships/image" Target="media/image32.png"/><Relationship Id="rId36" Type="http://schemas.openxmlformats.org/officeDocument/2006/relationships/image" Target="media/image33.png"/><Relationship Id="rId37" Type="http://schemas.openxmlformats.org/officeDocument/2006/relationships/image" Target="media/image34.png"/><Relationship Id="rId38" Type="http://schemas.openxmlformats.org/officeDocument/2006/relationships/image" Target="media/image35.png"/><Relationship Id="rId39" Type="http://schemas.openxmlformats.org/officeDocument/2006/relationships/hyperlink" Target="https://www.rdocumentation.org/" TargetMode="External"/><Relationship Id="rId40" Type="http://schemas.openxmlformats.org/officeDocument/2006/relationships/hyperlink" Target="https://doi.org/10.1113/jphysiol.1905.sp001097" TargetMode="External"/><Relationship Id="rId41" Type="http://schemas.openxmlformats.org/officeDocument/2006/relationships/hyperlink" Target="https://doi.org/10.2307/2530428" TargetMode="External"/><Relationship Id="rId42" Type="http://schemas.openxmlformats.org/officeDocument/2006/relationships/hyperlink" Target="https://www.R-project.org/" TargetMode="External"/><Relationship Id="rId43" Type="http://schemas.openxmlformats.org/officeDocument/2006/relationships/numbering" Target="numbering.xml"/><Relationship Id="rId44" Type="http://schemas.openxmlformats.org/officeDocument/2006/relationships/fontTable" Target="fontTable.xml"/><Relationship Id="rId45" Type="http://schemas.openxmlformats.org/officeDocument/2006/relationships/settings" Target="settings.xml"/><Relationship Id="rId4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itchFamily="0" charset="1"/>
        <a:ea typeface=""/>
        <a:cs typeface=""/>
      </a:majorFont>
      <a:minorFont>
        <a:latin typeface="Times New Roman"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505</TotalTime>
  <Application>LibreOffice/26.2.3.2$Linux_X86_64 LibreOffice_project/a31940f583db492bb69b3a601caf6d1b0ecf61f1</Application>
  <AppVersion>15.0000</AppVersion>
  <Pages>14</Pages>
  <Words>2041</Words>
  <Characters>13670</Characters>
  <CharactersWithSpaces>15679</CharactersWithSpaces>
  <Paragraphs>166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HASAN EFE KOCASU</dc:creator>
  <dc:description/>
  <dc:language>tr-TR</dc:language>
  <cp:lastModifiedBy/>
  <cp:lastPrinted>2026-05-12T20:35:38Z</cp:lastPrinted>
  <dcterms:modified xsi:type="dcterms:W3CDTF">2026-05-12T20:33:53Z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