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F5DCF" w14:textId="77777777" w:rsidR="00BB6CBE" w:rsidRDefault="00ED68F9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Projet </w:t>
      </w:r>
      <w:proofErr w:type="spellStart"/>
      <w:r>
        <w:rPr>
          <w:b/>
          <w:sz w:val="30"/>
          <w:szCs w:val="30"/>
        </w:rPr>
        <w:t>Ged’Imagination</w:t>
      </w:r>
      <w:proofErr w:type="spellEnd"/>
    </w:p>
    <w:p w14:paraId="1B1EABB6" w14:textId="77777777" w:rsidR="00BB6CBE" w:rsidRDefault="00BB6CBE">
      <w:pPr>
        <w:jc w:val="center"/>
        <w:rPr>
          <w:b/>
          <w:sz w:val="30"/>
          <w:szCs w:val="30"/>
        </w:rPr>
      </w:pPr>
    </w:p>
    <w:p w14:paraId="02AE32F9" w14:textId="77777777" w:rsidR="00BB6CBE" w:rsidRDefault="00BB6CBE">
      <w:pPr>
        <w:rPr>
          <w:sz w:val="26"/>
          <w:szCs w:val="26"/>
          <w:u w:val="single"/>
        </w:rPr>
      </w:pPr>
    </w:p>
    <w:p w14:paraId="6FE6235E" w14:textId="77777777" w:rsidR="00BB6CBE" w:rsidRDefault="00ED6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Analyse du schéma d’architecture :</w:t>
      </w:r>
    </w:p>
    <w:p w14:paraId="6AE7ADBB" w14:textId="77777777" w:rsidR="00BB6CBE" w:rsidRDefault="00BB6CBE">
      <w:pPr>
        <w:rPr>
          <w:sz w:val="26"/>
          <w:szCs w:val="26"/>
          <w:u w:val="single"/>
        </w:rPr>
      </w:pPr>
    </w:p>
    <w:p w14:paraId="5500D4F2" w14:textId="77777777" w:rsidR="00BB6CBE" w:rsidRDefault="00ED68F9">
      <w:r>
        <w:t>Acteur/Utilisateur de la solution :</w:t>
      </w:r>
    </w:p>
    <w:p w14:paraId="1BF6250D" w14:textId="77777777" w:rsidR="00BB6CBE" w:rsidRDefault="00BB6CBE"/>
    <w:p w14:paraId="4CF83518" w14:textId="77777777" w:rsidR="00BB6CBE" w:rsidRDefault="00ED68F9">
      <w:pPr>
        <w:numPr>
          <w:ilvl w:val="0"/>
          <w:numId w:val="1"/>
        </w:numPr>
      </w:pPr>
      <w:r>
        <w:t xml:space="preserve">Gérant (patron du magasin), </w:t>
      </w:r>
    </w:p>
    <w:p w14:paraId="6919BD99" w14:textId="77777777" w:rsidR="00BB6CBE" w:rsidRDefault="00BB6CBE"/>
    <w:p w14:paraId="1B8B754B" w14:textId="77777777" w:rsidR="00BB6CBE" w:rsidRDefault="00ED68F9">
      <w:pPr>
        <w:numPr>
          <w:ilvl w:val="0"/>
          <w:numId w:val="3"/>
        </w:numPr>
      </w:pPr>
      <w:r>
        <w:t>Participants (clients du magasin qui pourront soit s’inscrire et donc participer au jeu soit les clients souhaitant juste voter).</w:t>
      </w:r>
    </w:p>
    <w:p w14:paraId="501F8880" w14:textId="77777777" w:rsidR="00BB6CBE" w:rsidRDefault="00BB6CBE">
      <w:pPr>
        <w:ind w:left="720"/>
      </w:pPr>
    </w:p>
    <w:p w14:paraId="64C47090" w14:textId="77777777" w:rsidR="00BB6CBE" w:rsidRDefault="00ED68F9">
      <w:r>
        <w:t>Périmètre fonctionnel :</w:t>
      </w:r>
    </w:p>
    <w:p w14:paraId="5F1F2AE3" w14:textId="77777777" w:rsidR="00BB6CBE" w:rsidRDefault="00BB6CBE"/>
    <w:p w14:paraId="49BD39DB" w14:textId="5762780F" w:rsidR="00BB6CBE" w:rsidRDefault="00ED68F9">
      <w:pPr>
        <w:ind w:left="720"/>
      </w:pPr>
      <w:r>
        <w:t>Fonctionnalités</w:t>
      </w:r>
      <w:r>
        <w:t xml:space="preserve"> : </w:t>
      </w:r>
    </w:p>
    <w:p w14:paraId="7B6155E8" w14:textId="77777777" w:rsidR="00BB6CBE" w:rsidRDefault="00BB6CBE"/>
    <w:p w14:paraId="60298CD5" w14:textId="087C4428" w:rsidR="00BB6CBE" w:rsidRDefault="00ED68F9">
      <w:pPr>
        <w:numPr>
          <w:ilvl w:val="0"/>
          <w:numId w:val="6"/>
        </w:numPr>
      </w:pPr>
      <w:r>
        <w:t>Les</w:t>
      </w:r>
      <w:r>
        <w:t xml:space="preserve"> clients souhaitant participer pourront s’inscrire et déposer une photo de l</w:t>
      </w:r>
      <w:r>
        <w:t>eur réalisation dans le but de récolter des likes pour gagner,</w:t>
      </w:r>
    </w:p>
    <w:p w14:paraId="350CA26B" w14:textId="77777777" w:rsidR="00BB6CBE" w:rsidRDefault="00BB6CBE"/>
    <w:p w14:paraId="40BFB0F2" w14:textId="5AC42F80" w:rsidR="00BB6CBE" w:rsidRDefault="00ED68F9">
      <w:pPr>
        <w:numPr>
          <w:ilvl w:val="0"/>
          <w:numId w:val="6"/>
        </w:numPr>
      </w:pPr>
      <w:r>
        <w:t>Les</w:t>
      </w:r>
      <w:r>
        <w:t xml:space="preserve"> clients souhaitant voter pourront le faire en passant en caisse ou ils récupéreront un bon de participation qui leur permettra de s’identifier et de voter pour leur réalisation favorite su</w:t>
      </w:r>
      <w:r>
        <w:t>r la tablette présente dans le magasin,</w:t>
      </w:r>
    </w:p>
    <w:p w14:paraId="14F41819" w14:textId="77777777" w:rsidR="00BB6CBE" w:rsidRDefault="00BB6CBE"/>
    <w:p w14:paraId="734D24EF" w14:textId="77777777" w:rsidR="00BB6CBE" w:rsidRDefault="00ED68F9">
      <w:pPr>
        <w:numPr>
          <w:ilvl w:val="0"/>
          <w:numId w:val="6"/>
        </w:numPr>
      </w:pPr>
      <w:r>
        <w:t>Le gérant du magasin pourra déposer le règlement du concours, le calendrier et le résultat final.</w:t>
      </w:r>
    </w:p>
    <w:p w14:paraId="718EEB51" w14:textId="77777777" w:rsidR="00BB6CBE" w:rsidRDefault="00BB6CBE"/>
    <w:p w14:paraId="12E6846E" w14:textId="77777777" w:rsidR="00BB6CBE" w:rsidRDefault="00ED68F9">
      <w:pPr>
        <w:ind w:left="720"/>
      </w:pPr>
      <w:r>
        <w:t xml:space="preserve">Solution logicielle : </w:t>
      </w:r>
    </w:p>
    <w:p w14:paraId="30732922" w14:textId="77777777" w:rsidR="00BB6CBE" w:rsidRDefault="00BB6CBE">
      <w:pPr>
        <w:ind w:left="720" w:firstLine="720"/>
      </w:pPr>
    </w:p>
    <w:p w14:paraId="4CFDC788" w14:textId="257D3A3C" w:rsidR="00BB6CBE" w:rsidRDefault="00ED68F9">
      <w:pPr>
        <w:numPr>
          <w:ilvl w:val="0"/>
          <w:numId w:val="2"/>
        </w:numPr>
      </w:pPr>
      <w:r>
        <w:t>Application</w:t>
      </w:r>
      <w:r>
        <w:t xml:space="preserve"> web : permet la publication du règlement, du calendrier et des résultats / inscr</w:t>
      </w:r>
      <w:r>
        <w:t>iption des participants et publication de leur réalisation (photo, titre, description, période de réalisation des travaux),</w:t>
      </w:r>
    </w:p>
    <w:p w14:paraId="3EDC7F81" w14:textId="77777777" w:rsidR="00BB6CBE" w:rsidRDefault="00BB6CBE"/>
    <w:p w14:paraId="2C143C33" w14:textId="2D7F3306" w:rsidR="00BB6CBE" w:rsidRDefault="00ED68F9">
      <w:pPr>
        <w:numPr>
          <w:ilvl w:val="0"/>
          <w:numId w:val="4"/>
        </w:numPr>
      </w:pPr>
      <w:r>
        <w:t>Application</w:t>
      </w:r>
      <w:r>
        <w:t xml:space="preserve"> mobile (sur la borne du magasin uniquement) : </w:t>
      </w:r>
    </w:p>
    <w:p w14:paraId="1F563D2E" w14:textId="77777777" w:rsidR="00BB6CBE" w:rsidRDefault="00ED68F9">
      <w:pPr>
        <w:numPr>
          <w:ilvl w:val="0"/>
          <w:numId w:val="5"/>
        </w:numPr>
      </w:pPr>
      <w:r>
        <w:t>Disponible uniquement sur android ;</w:t>
      </w:r>
    </w:p>
    <w:p w14:paraId="4A75E095" w14:textId="77777777" w:rsidR="00BB6CBE" w:rsidRDefault="00ED68F9">
      <w:pPr>
        <w:numPr>
          <w:ilvl w:val="0"/>
          <w:numId w:val="5"/>
        </w:numPr>
      </w:pPr>
      <w:r>
        <w:t>Récupération des données sur bdd embarquée avec api ;</w:t>
      </w:r>
    </w:p>
    <w:p w14:paraId="273589EC" w14:textId="2574A73E" w:rsidR="00BB6CBE" w:rsidRDefault="00ED68F9">
      <w:pPr>
        <w:numPr>
          <w:ilvl w:val="0"/>
          <w:numId w:val="5"/>
        </w:numPr>
      </w:pPr>
      <w:r>
        <w:t>Les données récupérée</w:t>
      </w:r>
      <w:r>
        <w:t>s sont affichée</w:t>
      </w:r>
      <w:r>
        <w:t>s sur l’écran ;</w:t>
      </w:r>
    </w:p>
    <w:p w14:paraId="4BF8FBC0" w14:textId="05851E53" w:rsidR="00BB6CBE" w:rsidRDefault="00ED68F9">
      <w:pPr>
        <w:numPr>
          <w:ilvl w:val="0"/>
          <w:numId w:val="5"/>
        </w:numPr>
      </w:pPr>
      <w:r>
        <w:t>Les données des votants sont enregistrées</w:t>
      </w:r>
      <w:r>
        <w:t xml:space="preserve"> sur la bdd embarqué pendant la période du concours ;</w:t>
      </w:r>
    </w:p>
    <w:p w14:paraId="29DEC680" w14:textId="77777777" w:rsidR="00BB6CBE" w:rsidRDefault="00ED68F9">
      <w:pPr>
        <w:numPr>
          <w:ilvl w:val="0"/>
          <w:numId w:val="5"/>
        </w:numPr>
      </w:pPr>
      <w:r>
        <w:t>A la fin les données de la bdd embarqué seront transmise à</w:t>
      </w:r>
      <w:r>
        <w:t xml:space="preserve"> la bdd MySQL via une api ;</w:t>
      </w:r>
    </w:p>
    <w:p w14:paraId="6271D67E" w14:textId="77777777" w:rsidR="00BB6CBE" w:rsidRDefault="00ED68F9">
      <w:pPr>
        <w:numPr>
          <w:ilvl w:val="0"/>
          <w:numId w:val="5"/>
        </w:numPr>
      </w:pPr>
      <w:r>
        <w:t>Doit fonctionner en mode déconnecté.</w:t>
      </w:r>
    </w:p>
    <w:p w14:paraId="443E903E" w14:textId="77777777" w:rsidR="00BB6CBE" w:rsidRDefault="00BB6CBE"/>
    <w:p w14:paraId="2F3066A7" w14:textId="77777777" w:rsidR="00BB6CBE" w:rsidRDefault="00BB6CBE"/>
    <w:p w14:paraId="6EDEDD1F" w14:textId="77777777" w:rsidR="00BB6CBE" w:rsidRDefault="00BB6CBE"/>
    <w:p w14:paraId="76D5E0E6" w14:textId="77777777" w:rsidR="00BB6CBE" w:rsidRDefault="00BB6CBE"/>
    <w:p w14:paraId="0621D477" w14:textId="77777777" w:rsidR="00BB6CBE" w:rsidRDefault="00BB6CBE"/>
    <w:p w14:paraId="5AE084EA" w14:textId="77777777" w:rsidR="00BB6CBE" w:rsidRDefault="00ED68F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Schéma d’architecture :</w:t>
      </w:r>
    </w:p>
    <w:p w14:paraId="7257DADF" w14:textId="77777777" w:rsidR="00BB6CBE" w:rsidRDefault="00BB6CBE">
      <w:pPr>
        <w:rPr>
          <w:b/>
          <w:sz w:val="28"/>
          <w:szCs w:val="28"/>
        </w:rPr>
      </w:pPr>
    </w:p>
    <w:p w14:paraId="2F74A35C" w14:textId="77B80D00" w:rsidR="00BB6CBE" w:rsidRDefault="00ED68F9">
      <w:r>
        <w:rPr>
          <w:noProof/>
        </w:rPr>
        <w:drawing>
          <wp:inline distT="0" distB="0" distL="0" distR="0" wp14:anchorId="6AD7C09E" wp14:editId="4B8BA1D9">
            <wp:extent cx="5733415" cy="4587875"/>
            <wp:effectExtent l="0" t="0" r="635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CE20" w14:textId="77777777" w:rsidR="00BB6CBE" w:rsidRDefault="00BB6CBE"/>
    <w:p w14:paraId="620F62F6" w14:textId="46CCE2B7" w:rsidR="00BB6CBE" w:rsidRDefault="00ED68F9">
      <w:pPr>
        <w:rPr>
          <w:b/>
          <w:sz w:val="28"/>
          <w:szCs w:val="28"/>
        </w:rPr>
      </w:pPr>
      <w:r>
        <w:rPr>
          <w:b/>
          <w:sz w:val="28"/>
          <w:szCs w:val="28"/>
        </w:rPr>
        <w:t>Analyse des risques :</w:t>
      </w:r>
    </w:p>
    <w:p w14:paraId="56FB160F" w14:textId="335F3112" w:rsidR="00BB6CBE" w:rsidRDefault="00BB6CBE">
      <w:pPr>
        <w:rPr>
          <w:b/>
          <w:sz w:val="28"/>
          <w:szCs w:val="28"/>
        </w:rPr>
      </w:pPr>
    </w:p>
    <w:p w14:paraId="65EA44C5" w14:textId="7D8C9719" w:rsidR="00ED68F9" w:rsidRDefault="00ED68F9"/>
    <w:sectPr w:rsidR="00ED68F9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A29F8" w14:textId="77777777" w:rsidR="00000000" w:rsidRDefault="00ED68F9">
      <w:pPr>
        <w:spacing w:line="240" w:lineRule="auto"/>
      </w:pPr>
      <w:r>
        <w:separator/>
      </w:r>
    </w:p>
  </w:endnote>
  <w:endnote w:type="continuationSeparator" w:id="0">
    <w:p w14:paraId="7CC49159" w14:textId="77777777" w:rsidR="00000000" w:rsidRDefault="00ED68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1A824" w14:textId="77777777" w:rsidR="00000000" w:rsidRDefault="00ED68F9">
      <w:pPr>
        <w:spacing w:line="240" w:lineRule="auto"/>
      </w:pPr>
      <w:r>
        <w:separator/>
      </w:r>
    </w:p>
  </w:footnote>
  <w:footnote w:type="continuationSeparator" w:id="0">
    <w:p w14:paraId="7893BD73" w14:textId="77777777" w:rsidR="00000000" w:rsidRDefault="00ED68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7C578" w14:textId="77777777" w:rsidR="00BB6CBE" w:rsidRDefault="00BB6C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E6924"/>
    <w:multiLevelType w:val="multilevel"/>
    <w:tmpl w:val="C0AAAA3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C112D2E"/>
    <w:multiLevelType w:val="multilevel"/>
    <w:tmpl w:val="DBB079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166D9"/>
    <w:multiLevelType w:val="multilevel"/>
    <w:tmpl w:val="BC38678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0844B2D"/>
    <w:multiLevelType w:val="multilevel"/>
    <w:tmpl w:val="85E4203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74326B6"/>
    <w:multiLevelType w:val="multilevel"/>
    <w:tmpl w:val="78AC042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734A2626"/>
    <w:multiLevelType w:val="multilevel"/>
    <w:tmpl w:val="706097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06632249">
    <w:abstractNumId w:val="1"/>
  </w:num>
  <w:num w:numId="2" w16cid:durableId="1079400257">
    <w:abstractNumId w:val="3"/>
  </w:num>
  <w:num w:numId="3" w16cid:durableId="1288927672">
    <w:abstractNumId w:val="5"/>
  </w:num>
  <w:num w:numId="4" w16cid:durableId="1457531003">
    <w:abstractNumId w:val="4"/>
  </w:num>
  <w:num w:numId="5" w16cid:durableId="1723402533">
    <w:abstractNumId w:val="0"/>
  </w:num>
  <w:num w:numId="6" w16cid:durableId="4359781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CBE"/>
    <w:rsid w:val="00BB6CBE"/>
    <w:rsid w:val="00E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5575C"/>
  <w15:docId w15:val="{473C83C6-6934-4902-942B-914AB114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FERTILLE Eliott</cp:lastModifiedBy>
  <cp:revision>2</cp:revision>
  <dcterms:created xsi:type="dcterms:W3CDTF">2022-11-17T07:42:00Z</dcterms:created>
  <dcterms:modified xsi:type="dcterms:W3CDTF">2022-11-17T07:49:00Z</dcterms:modified>
</cp:coreProperties>
</file>