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Elizabeth Fenick Urra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43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https://www.duoc.cl/carreras/ingenieria-informatica/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185"/>
        <w:gridCol w:w="1005"/>
        <w:gridCol w:w="1185"/>
        <w:gridCol w:w="1155"/>
        <w:gridCol w:w="1110"/>
        <w:gridCol w:w="2340"/>
        <w:tblGridChange w:id="0">
          <w:tblGrid>
            <w:gridCol w:w="1935"/>
            <w:gridCol w:w="1185"/>
            <w:gridCol w:w="1005"/>
            <w:gridCol w:w="1185"/>
            <w:gridCol w:w="1155"/>
            <w:gridCol w:w="1110"/>
            <w:gridCol w:w="23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una de mis mejores fortalezas, el análisis y planificación.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reforzar sólo lo que no recuerdo, con lo que no trabajé pero se debe hacer y los que desconozco pero que se utiliza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Reforzar y practicar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Reforzar y practicar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reforzar sólo lo que no recuerdo, con lo que no trabajé pero se debe hacer y los que desconozco pero que se utiliza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una de mis mejores fortalezas, la gestión y organización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Mejorar tiempos de entrega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Intermedio Alto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color w:val="1a1a1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88.906250000000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Diseña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, desarrolla, implementa y despliega soluciones informáticas resolviendo problemas complejos en su área de especialización profesional.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Evalúa y aplica estándares, marcos de trabajo regulatorios, tecnologías y metodologías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 desarrollar aspectos que desconozco o que no tengo completamente integrados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left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Cuenta con una cultura de innovación y trabaja colaborativamente para evaluar y gestionar proyectos informáticos interdisciplinarios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a trabajar de este modo desde hace 9 años y estos 4 años (incluidos) fueron un refuerzo necesario que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enriquesieron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y complementan mis conocimientos y experiencia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 Posee capacidad analítica y pensamiento crítico, que le permite comprender y resolver las necesidades de las organizaciones.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Antes de entrar a Duoc ya trabajaba con estas capacidades, por lo que en la carrera las reforcé y aprendí muchas más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Integra en su quehacer la ética profesional y el aprendizaje permanente.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Antes de entrar a Duoc ya trabajaba con estas capacidades, por lo que en la carrera las reforcé y aprendí muchas más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Se comunica a través de distintos medios en diversos contextos en un entorno global.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Duoc aprendí muy bien los diferentes medios por lo que se deben comunicar en un ambiente laboral, estudiantil y formal y casual.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Posee una formación centrada en las personas, con una mirada trascendente, desde la visión cristiana, que da sentido a la vida y contribuye al bien común de la sociedad.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clases transversales reforzaron esos conocimientos e integraron en mi persona, el trabajo centrado en el cliente y no tanto en el desarrollador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JVxeTeJkxgA2zf9HrzoZKJSmFQ==">CgMxLjAyCGguZ2pkZ3hzMgloLjMwajB6bGwyCWguMzBqMHpsbDgAciExU1FmemdQUFhqTGNEVnJVa3FXV1l1aC1KNzJRdnp6UHc=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