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738B" w14:textId="77777777" w:rsidR="005B7C0D" w:rsidRPr="00B65EAD" w:rsidRDefault="005B7C0D" w:rsidP="005B7C0D">
      <w:pPr>
        <w:spacing w:before="120" w:after="120" w:line="360" w:lineRule="auto"/>
        <w:jc w:val="both"/>
        <w:rPr>
          <w:rFonts w:ascii="Aptos" w:hAnsi="Aptos" w:cs="Times New Roman"/>
          <w:b/>
          <w:i/>
          <w:sz w:val="24"/>
          <w:szCs w:val="24"/>
        </w:rPr>
      </w:pPr>
      <w:r w:rsidRPr="00B65EAD">
        <w:rPr>
          <w:rFonts w:ascii="Aptos" w:hAnsi="Aptos" w:cs="Times New Roman"/>
          <w:b/>
          <w:iCs/>
          <w:sz w:val="24"/>
          <w:szCs w:val="24"/>
        </w:rPr>
        <w:t>Functional biogeography of the thermal thresholds for post-dispersal embryo growth in</w:t>
      </w:r>
      <w:r w:rsidRPr="00B65EAD">
        <w:rPr>
          <w:rFonts w:ascii="Aptos" w:hAnsi="Aptos" w:cs="Times New Roman"/>
          <w:b/>
          <w:i/>
          <w:sz w:val="24"/>
          <w:szCs w:val="24"/>
        </w:rPr>
        <w:t xml:space="preserve"> Conopodium majus</w:t>
      </w:r>
    </w:p>
    <w:p w14:paraId="1EBDCCE4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b/>
          <w:iCs/>
          <w:color w:val="auto"/>
          <w:sz w:val="24"/>
          <w:szCs w:val="24"/>
        </w:rPr>
      </w:pPr>
      <w:r w:rsidRPr="00B65EAD">
        <w:rPr>
          <w:rFonts w:ascii="Aptos" w:hAnsi="Aptos" w:cs="Times New Roman"/>
          <w:b/>
          <w:iCs/>
          <w:color w:val="auto"/>
          <w:sz w:val="24"/>
          <w:szCs w:val="24"/>
        </w:rPr>
        <w:t>BIOSKETCHES</w:t>
      </w:r>
    </w:p>
    <w:p w14:paraId="54F74651" w14:textId="7923D669" w:rsidR="00587E26" w:rsidRPr="005B7C0D" w:rsidRDefault="005B7C0D" w:rsidP="005B7C0D">
      <w:pPr>
        <w:spacing w:before="120" w:after="120" w:line="360" w:lineRule="auto"/>
        <w:jc w:val="both"/>
        <w:rPr>
          <w:rFonts w:ascii="Aptos" w:hAnsi="Aptos" w:cs="Times New Roman"/>
          <w:bCs/>
          <w:iCs/>
          <w:sz w:val="24"/>
          <w:szCs w:val="24"/>
        </w:rPr>
      </w:pPr>
      <w:r w:rsidRPr="00B65EAD">
        <w:rPr>
          <w:rFonts w:ascii="Aptos" w:hAnsi="Aptos" w:cs="Times New Roman"/>
          <w:bCs/>
          <w:iCs/>
          <w:sz w:val="24"/>
          <w:szCs w:val="24"/>
        </w:rPr>
        <w:t xml:space="preserve">Cristina Blandino is a postdoctoral researcher at the University of Catania, Italy. Her main line of research is the germination ecology of Mediterranean species. </w:t>
      </w:r>
      <w:r w:rsidR="00545396" w:rsidRPr="00545396">
        <w:rPr>
          <w:rFonts w:ascii="Aptos" w:hAnsi="Aptos" w:cs="Times New Roman"/>
          <w:bCs/>
          <w:iCs/>
          <w:sz w:val="24"/>
          <w:szCs w:val="24"/>
        </w:rPr>
        <w:t>Brith Natlandsmyr is a plant community ecologist connected to the University Museum at the University of Bergen</w:t>
      </w:r>
      <w:r w:rsidR="00545396">
        <w:rPr>
          <w:rFonts w:ascii="Aptos" w:hAnsi="Aptos" w:cs="Times New Roman"/>
          <w:bCs/>
          <w:iCs/>
          <w:sz w:val="24"/>
          <w:szCs w:val="24"/>
        </w:rPr>
        <w:t xml:space="preserve">. </w:t>
      </w:r>
      <w:r w:rsidRPr="002E7C54">
        <w:rPr>
          <w:rFonts w:ascii="Aptos" w:hAnsi="Aptos" w:cs="Times New Roman"/>
          <w:bCs/>
          <w:iCs/>
          <w:sz w:val="24"/>
          <w:szCs w:val="24"/>
        </w:rPr>
        <w:t>Sylvi M. Sandvik is an associate professor of Ecological Botany at the University of Agder working on plant pollination and reproduction in alpine habitats</w:t>
      </w:r>
      <w:r w:rsidR="00FE3509">
        <w:rPr>
          <w:rFonts w:ascii="Aptos" w:hAnsi="Aptos" w:cs="Times New Roman"/>
          <w:bCs/>
          <w:iCs/>
          <w:sz w:val="24"/>
          <w:szCs w:val="24"/>
        </w:rPr>
        <w:t>.</w:t>
      </w:r>
      <w:r w:rsidRPr="002E7C54">
        <w:rPr>
          <w:rFonts w:ascii="Aptos" w:hAnsi="Aptos" w:cs="Times New Roman"/>
          <w:bCs/>
          <w:iCs/>
          <w:sz w:val="24"/>
          <w:szCs w:val="24"/>
        </w:rPr>
        <w:t xml:space="preserve"> Hugh W. Pritchard is </w:t>
      </w:r>
      <w:r w:rsidR="00D636E5">
        <w:rPr>
          <w:rFonts w:ascii="Aptos" w:hAnsi="Aptos" w:cs="Times New Roman"/>
          <w:bCs/>
          <w:iCs/>
          <w:sz w:val="24"/>
          <w:szCs w:val="24"/>
        </w:rPr>
        <w:t>p</w:t>
      </w:r>
      <w:r w:rsidRPr="002E7C54">
        <w:rPr>
          <w:rFonts w:ascii="Aptos" w:hAnsi="Aptos" w:cs="Times New Roman"/>
          <w:bCs/>
          <w:iCs/>
          <w:sz w:val="24"/>
          <w:szCs w:val="24"/>
        </w:rPr>
        <w:t>rofessor of Botany at the Chinese Academy of Sciences, Kunming Institute of Botany researching seed traits of wild species.</w:t>
      </w:r>
      <w:r w:rsidR="00545396" w:rsidRPr="00545396">
        <w:rPr>
          <w:rFonts w:ascii="Aptos" w:hAnsi="Aptos" w:cs="Times New Roman"/>
          <w:bCs/>
          <w:iCs/>
          <w:sz w:val="24"/>
          <w:szCs w:val="24"/>
        </w:rPr>
        <w:t xml:space="preserve"> </w:t>
      </w:r>
      <w:r w:rsidR="00545396" w:rsidRPr="00B65EAD">
        <w:rPr>
          <w:rFonts w:ascii="Aptos" w:hAnsi="Aptos" w:cs="Times New Roman"/>
          <w:bCs/>
          <w:iCs/>
          <w:sz w:val="24"/>
          <w:szCs w:val="24"/>
        </w:rPr>
        <w:t xml:space="preserve">Eduardo Fernández-Pascual is an associate professor of Botany at the University of Oviedo working </w:t>
      </w:r>
      <w:r w:rsidR="00545396">
        <w:rPr>
          <w:rFonts w:ascii="Aptos" w:hAnsi="Aptos" w:cs="Times New Roman"/>
          <w:bCs/>
          <w:iCs/>
          <w:sz w:val="24"/>
          <w:szCs w:val="24"/>
        </w:rPr>
        <w:t>on the seed regeneration niche</w:t>
      </w:r>
      <w:r w:rsidR="00545396" w:rsidRPr="00B65EAD">
        <w:rPr>
          <w:rFonts w:ascii="Aptos" w:hAnsi="Aptos" w:cs="Times New Roman"/>
          <w:bCs/>
          <w:iCs/>
          <w:sz w:val="24"/>
          <w:szCs w:val="24"/>
        </w:rPr>
        <w:t>.</w:t>
      </w:r>
    </w:p>
    <w:sectPr w:rsidR="00587E26" w:rsidRPr="005B7C0D" w:rsidSect="005B7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Klee One"/>
    <w:charset w:val="8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D"/>
    <w:rsid w:val="003B59DC"/>
    <w:rsid w:val="00545396"/>
    <w:rsid w:val="00587E26"/>
    <w:rsid w:val="005B7C0D"/>
    <w:rsid w:val="00605A24"/>
    <w:rsid w:val="006646C2"/>
    <w:rsid w:val="009725EB"/>
    <w:rsid w:val="00D636E5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8978"/>
  <w15:chartTrackingRefBased/>
  <w15:docId w15:val="{ACF918FE-E2B2-4BB3-943B-CA47FECA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0D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7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7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7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7C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7C0D"/>
    <w:rPr>
      <w:color w:val="467886" w:themeColor="hyperlink"/>
      <w:u w:val="single"/>
    </w:rPr>
  </w:style>
  <w:style w:type="paragraph" w:customStyle="1" w:styleId="Standard">
    <w:name w:val="Standard"/>
    <w:rsid w:val="005B7C0D"/>
    <w:pPr>
      <w:tabs>
        <w:tab w:val="left" w:pos="720"/>
      </w:tabs>
      <w:suppressAutoHyphens/>
      <w:autoSpaceDN w:val="0"/>
      <w:spacing w:after="200" w:line="276" w:lineRule="auto"/>
    </w:pPr>
    <w:rPr>
      <w:rFonts w:ascii="Calibri" w:eastAsia="Droid Sans Fallback" w:hAnsi="Calibri" w:cs="Calibri"/>
      <w:color w:val="00000A"/>
      <w:kern w:val="3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6</cp:revision>
  <dcterms:created xsi:type="dcterms:W3CDTF">2024-06-18T06:51:00Z</dcterms:created>
  <dcterms:modified xsi:type="dcterms:W3CDTF">2024-06-18T11:10:00Z</dcterms:modified>
</cp:coreProperties>
</file>