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749B" w14:textId="77777777" w:rsidR="00882CF1" w:rsidRDefault="00000000">
      <w:pPr>
        <w:pStyle w:val="Ttulo"/>
      </w:pPr>
      <w:r>
        <w:t>Cover letter: Delayed seed germination to cope with environmental stress and disturbance</w:t>
      </w:r>
    </w:p>
    <w:p w14:paraId="115D3CA4" w14:textId="77777777" w:rsidR="007E6F37" w:rsidRDefault="007E6F37" w:rsidP="007E6F37">
      <w:pPr>
        <w:pStyle w:val="FirstParagraph"/>
      </w:pPr>
      <w:r>
        <w:t>Dear Editors,</w:t>
      </w:r>
    </w:p>
    <w:p w14:paraId="40EC28B5" w14:textId="77777777" w:rsidR="007E6F37" w:rsidRDefault="007E6F37" w:rsidP="007E6F37">
      <w:pPr>
        <w:pStyle w:val="Textoindependiente"/>
      </w:pPr>
      <w:r>
        <w:t xml:space="preserve">This work focuses on delayed seed germination, a widespread but neglected feature of flowering plants that </w:t>
      </w:r>
      <w:proofErr w:type="gramStart"/>
      <w:r>
        <w:t>integrates</w:t>
      </w:r>
      <w:proofErr w:type="gramEnd"/>
      <w:r>
        <w:t xml:space="preserve"> dormancy and germination phenology concepts. We test the hypothesis that environmental stress and disturbance determine the occurrence of delayed seed germination across the European flora and explore the cues that cause germination delay.</w:t>
      </w:r>
    </w:p>
    <w:p w14:paraId="3EE28C62" w14:textId="77777777" w:rsidR="007E6F37" w:rsidRDefault="007E6F37" w:rsidP="007E6F37">
      <w:pPr>
        <w:pStyle w:val="Textoindependiente"/>
      </w:pPr>
      <w:r>
        <w:t>We find that delayed seed germination is more likely in species adapted to cold stress or low disturbance, but less so in species adapted to drought. Competition also promotes delayed seed germination. The regeneration niche of angiosperms shows a deep divide between those adapted to cold and those adapted to drought.</w:t>
      </w:r>
    </w:p>
    <w:p w14:paraId="15E0749F" w14:textId="14306345" w:rsidR="00882CF1" w:rsidRDefault="007E6F37" w:rsidP="007E6F37">
      <w:pPr>
        <w:pStyle w:val="Textoindependiente"/>
      </w:pPr>
      <w:r>
        <w:t>This work advances the ongoing debate on seed macroecology by unifying the concepts of externally and internally controlled germination under the integrative concept of delayed seed germination. Using the large SeedArc database, we provide a mechanistic explanation of why and how seeds choose not to germinate.</w:t>
      </w:r>
    </w:p>
    <w:sectPr w:rsidR="00882CF1" w:rsidSect="003F4869">
      <w:footerReference w:type="default" r:id="rId7"/>
      <w:pgSz w:w="12240" w:h="15840"/>
      <w:pgMar w:top="1701" w:right="1701" w:bottom="1701" w:left="1701"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E0A43" w14:textId="77777777" w:rsidR="00466C24" w:rsidRDefault="00466C24">
      <w:pPr>
        <w:spacing w:before="0" w:after="0" w:line="240" w:lineRule="auto"/>
      </w:pPr>
      <w:r>
        <w:separator/>
      </w:r>
    </w:p>
  </w:endnote>
  <w:endnote w:type="continuationSeparator" w:id="0">
    <w:p w14:paraId="54289E6F" w14:textId="77777777" w:rsidR="00466C24" w:rsidRDefault="00466C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898836"/>
      <w:docPartObj>
        <w:docPartGallery w:val="Page Numbers (Bottom of Page)"/>
        <w:docPartUnique/>
      </w:docPartObj>
    </w:sdtPr>
    <w:sdtContent>
      <w:p w14:paraId="15E074A2" w14:textId="77777777" w:rsidR="00000000"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15E074A3"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75B1" w14:textId="77777777" w:rsidR="00466C24" w:rsidRDefault="00466C24">
      <w:r>
        <w:separator/>
      </w:r>
    </w:p>
  </w:footnote>
  <w:footnote w:type="continuationSeparator" w:id="0">
    <w:p w14:paraId="58FB99A0" w14:textId="77777777" w:rsidR="00466C24" w:rsidRDefault="00466C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E46AA6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00A990"/>
    <w:multiLevelType w:val="multilevel"/>
    <w:tmpl w:val="69E25A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2C1AE401"/>
    <w:multiLevelType w:val="multilevel"/>
    <w:tmpl w:val="F816259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28807865">
    <w:abstractNumId w:val="2"/>
  </w:num>
  <w:num w:numId="2" w16cid:durableId="1537352192">
    <w:abstractNumId w:val="0"/>
  </w:num>
  <w:num w:numId="3" w16cid:durableId="1522746871">
    <w:abstractNumId w:val="2"/>
  </w:num>
  <w:num w:numId="4" w16cid:durableId="31421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F1"/>
    <w:rsid w:val="00466C24"/>
    <w:rsid w:val="004901CA"/>
    <w:rsid w:val="00734E37"/>
    <w:rsid w:val="007E6F37"/>
    <w:rsid w:val="00882CF1"/>
    <w:rsid w:val="00DF59F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749B"/>
  <w15:docId w15:val="{7C2DFA01-DBFD-4648-AA6D-3042167B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6D5F"/>
    <w:pPr>
      <w:spacing w:before="180" w:after="180" w:line="480" w:lineRule="auto"/>
      <w:jc w:val="both"/>
    </w:pPr>
    <w:rPr>
      <w:rFonts w:ascii="Aptos" w:hAnsi="Aptos"/>
    </w:rPr>
  </w:style>
  <w:style w:type="paragraph" w:styleId="Ttulo1">
    <w:name w:val="heading 1"/>
    <w:basedOn w:val="Normal"/>
    <w:next w:val="Textoindependiente"/>
    <w:uiPriority w:val="9"/>
    <w:qFormat/>
    <w:rsid w:val="003F4869"/>
    <w:pPr>
      <w:keepNext/>
      <w:keepLines/>
      <w:spacing w:before="480" w:after="0"/>
      <w:outlineLvl w:val="0"/>
    </w:pPr>
    <w:rPr>
      <w:rFonts w:eastAsiaTheme="majorEastAsia" w:cstheme="majorBidi"/>
      <w:b/>
      <w:bCs/>
    </w:rPr>
  </w:style>
  <w:style w:type="paragraph" w:styleId="Ttulo2">
    <w:name w:val="heading 2"/>
    <w:basedOn w:val="Textoindependiente"/>
    <w:next w:val="Textoindependiente"/>
    <w:uiPriority w:val="9"/>
    <w:unhideWhenUsed/>
    <w:qFormat/>
    <w:rsid w:val="003F4869"/>
    <w:pPr>
      <w:outlineLvl w:val="1"/>
    </w:pPr>
    <w:rPr>
      <w:i/>
      <w:iCs/>
    </w:rPr>
  </w:style>
  <w:style w:type="paragraph" w:styleId="Ttulo3">
    <w:name w:val="heading 3"/>
    <w:basedOn w:val="Ttulo2"/>
    <w:next w:val="Textoindependiente"/>
    <w:uiPriority w:val="9"/>
    <w:unhideWhenUsed/>
    <w:qFormat/>
    <w:rsid w:val="00184D92"/>
    <w:pPr>
      <w:outlineLvl w:val="2"/>
    </w:pPr>
    <w:rPr>
      <w:i w:val="0"/>
      <w:iCs w:val="0"/>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735F0A"/>
  </w:style>
  <w:style w:type="paragraph" w:customStyle="1" w:styleId="FirstParagraph">
    <w:name w:val="First Paragraph"/>
    <w:basedOn w:val="Textoindependiente"/>
    <w:next w:val="Textoindependiente"/>
    <w:qFormat/>
    <w:rsid w:val="00735F0A"/>
  </w:style>
  <w:style w:type="paragraph" w:customStyle="1" w:styleId="Compact">
    <w:name w:val="Compact"/>
    <w:basedOn w:val="Textoindependiente"/>
    <w:qFormat/>
    <w:rsid w:val="00A36E5A"/>
    <w:pPr>
      <w:spacing w:before="0" w:after="120" w:line="240" w:lineRule="auto"/>
      <w:jc w:val="left"/>
    </w:pPr>
    <w:rPr>
      <w:rFonts w:cs="Times New Roman"/>
    </w:rPr>
  </w:style>
  <w:style w:type="paragraph" w:styleId="Ttulo">
    <w:name w:val="Title"/>
    <w:basedOn w:val="Normal"/>
    <w:next w:val="Textoindependiente"/>
    <w:qFormat/>
    <w:rsid w:val="003F4869"/>
    <w:pPr>
      <w:keepNext/>
      <w:keepLines/>
      <w:spacing w:before="480" w:after="240"/>
    </w:pPr>
    <w:rPr>
      <w:rFonts w:eastAsiaTheme="majorEastAsia" w:cstheme="majorBidi"/>
      <w:b/>
      <w:bCs/>
      <w:sz w:val="28"/>
      <w:szCs w:val="28"/>
    </w:rPr>
  </w:style>
  <w:style w:type="paragraph" w:styleId="Subttulo">
    <w:name w:val="Subtitle"/>
    <w:basedOn w:val="Ttulo"/>
    <w:next w:val="Textoindependiente"/>
    <w:qFormat/>
    <w:rsid w:val="008465FF"/>
    <w:pPr>
      <w:spacing w:before="240"/>
    </w:pPr>
    <w:rPr>
      <w:b w:val="0"/>
      <w:bCs w:val="0"/>
      <w:sz w:val="24"/>
      <w:szCs w:val="24"/>
    </w:rPr>
  </w:style>
  <w:style w:type="paragraph" w:customStyle="1" w:styleId="Author">
    <w:name w:val="Author"/>
    <w:next w:val="Textoindependiente"/>
    <w:qFormat/>
    <w:rsid w:val="00261F24"/>
    <w:pPr>
      <w:keepNext/>
      <w:keepLines/>
      <w:jc w:val="center"/>
    </w:pPr>
    <w:rPr>
      <w:rFonts w:ascii="Arial" w:hAnsi="Arial"/>
    </w:rPr>
  </w:style>
  <w:style w:type="paragraph" w:styleId="Fecha">
    <w:name w:val="Date"/>
    <w:next w:val="Textoindependiente"/>
    <w:qFormat/>
    <w:rsid w:val="00261F24"/>
    <w:pPr>
      <w:keepNext/>
      <w:keepLines/>
      <w:jc w:val="center"/>
    </w:pPr>
    <w:rPr>
      <w:rFonts w:ascii="Arial" w:hAnsi="Arial"/>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920D72"/>
    <w:pPr>
      <w:ind w:left="284" w:hanging="284"/>
    </w:pPr>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before="0"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Nmerodelnea">
    <w:name w:val="line number"/>
    <w:basedOn w:val="Fuentedeprrafopredeter"/>
    <w:semiHidden/>
    <w:unhideWhenUsed/>
    <w:rsid w:val="00920D72"/>
  </w:style>
  <w:style w:type="paragraph" w:styleId="Encabezado">
    <w:name w:val="header"/>
    <w:basedOn w:val="Normal"/>
    <w:link w:val="EncabezadoCar"/>
    <w:unhideWhenUsed/>
    <w:rsid w:val="00920D72"/>
    <w:pPr>
      <w:tabs>
        <w:tab w:val="center" w:pos="4252"/>
        <w:tab w:val="right" w:pos="8504"/>
      </w:tabs>
      <w:spacing w:before="0" w:after="0" w:line="240" w:lineRule="auto"/>
    </w:pPr>
  </w:style>
  <w:style w:type="character" w:customStyle="1" w:styleId="EncabezadoCar">
    <w:name w:val="Encabezado Car"/>
    <w:basedOn w:val="Fuentedeprrafopredeter"/>
    <w:link w:val="Encabezado"/>
    <w:rsid w:val="00920D72"/>
  </w:style>
  <w:style w:type="paragraph" w:styleId="Piedepgina">
    <w:name w:val="footer"/>
    <w:basedOn w:val="Normal"/>
    <w:link w:val="PiedepginaCar"/>
    <w:uiPriority w:val="99"/>
    <w:unhideWhenUsed/>
    <w:rsid w:val="00920D72"/>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920D72"/>
  </w:style>
  <w:style w:type="character" w:customStyle="1" w:styleId="hgkelc">
    <w:name w:val="hgkelc"/>
    <w:basedOn w:val="Fuentedeprrafopredeter"/>
    <w:rsid w:val="007373AB"/>
  </w:style>
  <w:style w:type="character" w:styleId="Mencinsinresolver">
    <w:name w:val="Unresolved Mention"/>
    <w:basedOn w:val="Fuentedeprrafopredeter"/>
    <w:uiPriority w:val="99"/>
    <w:semiHidden/>
    <w:unhideWhenUsed/>
    <w:rsid w:val="001E24E8"/>
    <w:rPr>
      <w:color w:val="605E5C"/>
      <w:shd w:val="clear" w:color="auto" w:fill="E1DFDD"/>
    </w:rPr>
  </w:style>
  <w:style w:type="character" w:styleId="Hipervnculovisitado">
    <w:name w:val="FollowedHyperlink"/>
    <w:basedOn w:val="Fuentedeprrafopredeter"/>
    <w:semiHidden/>
    <w:unhideWhenUsed/>
    <w:rsid w:val="001E24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6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168</Words>
  <Characters>925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Mire microclimate: groundwater buffers temperature in waterlogged versus dry soils</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Delayed seed germination to cope with environmental stress and disturbance</dc:title>
  <dc:creator>EDUARDO FERNANDEZ PASCUAL</dc:creator>
  <cp:keywords/>
  <cp:lastModifiedBy>EDUARDO FERNANDEZ PASCUAL</cp:lastModifiedBy>
  <cp:revision>4</cp:revision>
  <dcterms:created xsi:type="dcterms:W3CDTF">2025-02-19T09:43:00Z</dcterms:created>
  <dcterms:modified xsi:type="dcterms:W3CDTF">2025-02-19T10:04:00Z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link-citations">
    <vt:lpwstr>True</vt:lpwstr>
  </property>
  <property fmtid="{D5CDD505-2E9C-101B-9397-08002B2CF9AE}" pid="4" name="output">
    <vt:lpwstr/>
  </property>
</Properties>
</file>