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C006EE" w14:textId="77777777" w:rsidR="00105033" w:rsidRPr="00FE71F4" w:rsidRDefault="00105033" w:rsidP="00974359">
      <w:pPr>
        <w:shd w:val="clear" w:color="auto" w:fill="FFFFFF"/>
        <w:spacing w:after="0" w:line="276" w:lineRule="auto"/>
        <w:jc w:val="center"/>
        <w:outlineLvl w:val="3"/>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Mesafeli Satış Sözleşmesi</w:t>
      </w:r>
    </w:p>
    <w:p w14:paraId="68A3371B" w14:textId="77777777" w:rsidR="00703487" w:rsidRPr="00FE71F4" w:rsidRDefault="00703487" w:rsidP="00974359">
      <w:pPr>
        <w:shd w:val="clear" w:color="auto" w:fill="FFFFFF"/>
        <w:spacing w:after="0" w:line="276" w:lineRule="auto"/>
        <w:jc w:val="center"/>
        <w:outlineLvl w:val="3"/>
        <w:rPr>
          <w:rFonts w:ascii="Book Antiqua" w:eastAsia="Times New Roman" w:hAnsi="Book Antiqua" w:cs="Arial"/>
          <w:b/>
          <w:bCs/>
          <w:color w:val="000000"/>
          <w:sz w:val="24"/>
          <w:szCs w:val="24"/>
          <w:lang w:eastAsia="tr-TR"/>
        </w:rPr>
      </w:pPr>
    </w:p>
    <w:p w14:paraId="79D6C87A" w14:textId="77777777" w:rsidR="00105033" w:rsidRPr="00FE71F4" w:rsidRDefault="00105033" w:rsidP="00974359">
      <w:pPr>
        <w:shd w:val="clear" w:color="auto" w:fill="FFFFFF"/>
        <w:spacing w:after="0" w:line="276" w:lineRule="auto"/>
        <w:jc w:val="center"/>
        <w:outlineLvl w:val="4"/>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MESAFELİ ELEKTRONİK BİLET SATIŞ VE YOLCU TAŞIMA SÖZLEŞMESİ</w:t>
      </w:r>
    </w:p>
    <w:p w14:paraId="3149B76A" w14:textId="77777777" w:rsidR="00703487" w:rsidRPr="00FE71F4" w:rsidRDefault="00703487" w:rsidP="00974359">
      <w:pPr>
        <w:shd w:val="clear" w:color="auto" w:fill="FFFFFF"/>
        <w:spacing w:after="0" w:line="276" w:lineRule="auto"/>
        <w:jc w:val="both"/>
        <w:outlineLvl w:val="4"/>
        <w:rPr>
          <w:rFonts w:ascii="Book Antiqua" w:eastAsia="Times New Roman" w:hAnsi="Book Antiqua" w:cs="Arial"/>
          <w:b/>
          <w:bCs/>
          <w:color w:val="000000"/>
          <w:sz w:val="24"/>
          <w:szCs w:val="24"/>
          <w:lang w:eastAsia="tr-TR"/>
        </w:rPr>
      </w:pPr>
    </w:p>
    <w:p w14:paraId="3FD5DF70"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1- TARAFLAR:</w:t>
      </w:r>
    </w:p>
    <w:p w14:paraId="262A0DE6" w14:textId="77777777" w:rsidR="00703487" w:rsidRPr="00FE71F4" w:rsidRDefault="00703487"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22140D0D" w14:textId="389DD98C" w:rsidR="009D098F" w:rsidRPr="00FE71F4" w:rsidRDefault="009D098F" w:rsidP="00974359">
      <w:pPr>
        <w:spacing w:after="0" w:line="276" w:lineRule="auto"/>
        <w:jc w:val="both"/>
        <w:rPr>
          <w:rFonts w:ascii="Book Antiqua" w:hAnsi="Book Antiqua"/>
          <w:sz w:val="24"/>
          <w:szCs w:val="24"/>
        </w:rPr>
      </w:pPr>
      <w:r w:rsidRPr="00FE71F4">
        <w:rPr>
          <w:rFonts w:ascii="Book Antiqua" w:hAnsi="Book Antiqua"/>
          <w:b/>
          <w:bCs/>
          <w:sz w:val="24"/>
          <w:szCs w:val="24"/>
        </w:rPr>
        <w:t>1.1.</w:t>
      </w:r>
      <w:r w:rsidRPr="00FE71F4">
        <w:rPr>
          <w:rFonts w:ascii="Book Antiqua" w:hAnsi="Book Antiqua"/>
          <w:sz w:val="24"/>
          <w:szCs w:val="24"/>
        </w:rPr>
        <w:t xml:space="preserve"> Bu Sözleşme, bir tarafta Dentur Avrasya Deniz Taşımacılığı ve Turizm A.Ş. (Bundan böyle “Satıcı” olarak anılacaktır) ile diğer tarafta yolcu taşıma biletini Satıcı’nın internet sitesi aracılığı ile satın alan kişi (bundan sonra “Alıcı” ve “Yolcu” olarak anılacaktır) arasında aşağıda yazılı şartlar dâhilinde akdedilmiştir.</w:t>
      </w:r>
    </w:p>
    <w:p w14:paraId="5E701C52" w14:textId="77777777" w:rsidR="009D098F" w:rsidRPr="00FE71F4" w:rsidRDefault="009D098F" w:rsidP="00974359">
      <w:pPr>
        <w:spacing w:after="0" w:line="276" w:lineRule="auto"/>
        <w:jc w:val="both"/>
        <w:rPr>
          <w:rFonts w:ascii="Book Antiqua" w:hAnsi="Book Antiqua"/>
          <w:sz w:val="24"/>
          <w:szCs w:val="24"/>
        </w:rPr>
      </w:pPr>
    </w:p>
    <w:p w14:paraId="460A080E" w14:textId="20565A28" w:rsidR="009D098F" w:rsidRPr="00FE71F4" w:rsidRDefault="00105033" w:rsidP="00974359">
      <w:pPr>
        <w:shd w:val="clear" w:color="auto" w:fill="FFFFFF"/>
        <w:spacing w:after="0" w:line="276" w:lineRule="auto"/>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1.</w:t>
      </w:r>
      <w:r w:rsidR="009D098F" w:rsidRPr="00FE71F4">
        <w:rPr>
          <w:rFonts w:ascii="Book Antiqua" w:eastAsia="Times New Roman" w:hAnsi="Book Antiqua" w:cs="Arial"/>
          <w:b/>
          <w:bCs/>
          <w:color w:val="000000"/>
          <w:sz w:val="24"/>
          <w:szCs w:val="24"/>
          <w:lang w:eastAsia="tr-TR"/>
        </w:rPr>
        <w:t>2.</w:t>
      </w:r>
      <w:r w:rsidRPr="00FE71F4">
        <w:rPr>
          <w:rFonts w:ascii="Book Antiqua" w:eastAsia="Times New Roman" w:hAnsi="Book Antiqua" w:cs="Arial"/>
          <w:b/>
          <w:bCs/>
          <w:color w:val="000000"/>
          <w:sz w:val="24"/>
          <w:szCs w:val="24"/>
          <w:lang w:eastAsia="tr-TR"/>
        </w:rPr>
        <w:t xml:space="preserve"> SATICI</w:t>
      </w:r>
      <w:r w:rsidRPr="00FE71F4">
        <w:rPr>
          <w:rFonts w:ascii="Book Antiqua" w:eastAsia="Times New Roman" w:hAnsi="Book Antiqua" w:cs="Arial"/>
          <w:color w:val="000000"/>
          <w:sz w:val="24"/>
          <w:szCs w:val="24"/>
          <w:lang w:eastAsia="tr-TR"/>
        </w:rPr>
        <w:br/>
      </w:r>
    </w:p>
    <w:p w14:paraId="0AE9B3EB" w14:textId="31275F54" w:rsidR="00105033" w:rsidRPr="00FE71F4" w:rsidRDefault="009D098F"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1.2.1.</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Avrasya Deniz Taşımacılığı Turizm Hizmetleri İnşaat Sanayi Ve Ticaret Anonim Şirketi Toplanelioğlu Cad. Başaran İş Merkezi Np:3 Kat.2 Altunizade/ Üsküdar/ İstanbul Bundan böyle 'SATICI' olarak anılacaktır.</w:t>
      </w:r>
    </w:p>
    <w:p w14:paraId="608DC194" w14:textId="77777777" w:rsidR="00703487" w:rsidRPr="00FE71F4" w:rsidRDefault="00703487"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F647103" w14:textId="3C0607FF" w:rsidR="009D098F" w:rsidRPr="00FE71F4" w:rsidRDefault="009D098F"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1.2.2.</w:t>
      </w:r>
      <w:r w:rsidRPr="00FE71F4">
        <w:rPr>
          <w:rFonts w:ascii="Book Antiqua" w:eastAsia="Times New Roman" w:hAnsi="Book Antiqua" w:cs="Arial"/>
          <w:color w:val="000000"/>
          <w:sz w:val="24"/>
          <w:szCs w:val="24"/>
          <w:lang w:eastAsia="tr-TR"/>
        </w:rPr>
        <w:t xml:space="preserve"> Satıcıya ait detaylı bilgiler aşağıdaki gibidir: </w:t>
      </w:r>
    </w:p>
    <w:p w14:paraId="6F88D519" w14:textId="77777777" w:rsidR="009D098F" w:rsidRPr="00FE71F4" w:rsidRDefault="009D098F" w:rsidP="00974359">
      <w:pPr>
        <w:spacing w:after="0" w:line="276" w:lineRule="auto"/>
        <w:jc w:val="both"/>
        <w:rPr>
          <w:rFonts w:ascii="Book Antiqua" w:hAnsi="Book Antiqua"/>
          <w:b/>
          <w:bCs/>
          <w:sz w:val="24"/>
          <w:szCs w:val="24"/>
        </w:rPr>
      </w:pPr>
    </w:p>
    <w:tbl>
      <w:tblPr>
        <w:tblStyle w:val="TabloKlavuzu"/>
        <w:tblW w:w="0" w:type="auto"/>
        <w:tblLook w:val="04A0" w:firstRow="1" w:lastRow="0" w:firstColumn="1" w:lastColumn="0" w:noHBand="0" w:noVBand="1"/>
      </w:tblPr>
      <w:tblGrid>
        <w:gridCol w:w="1980"/>
        <w:gridCol w:w="7082"/>
      </w:tblGrid>
      <w:tr w:rsidR="009D098F" w:rsidRPr="00FE71F4" w14:paraId="7AE46A0F" w14:textId="77777777" w:rsidTr="003E2890">
        <w:tc>
          <w:tcPr>
            <w:tcW w:w="1980" w:type="dxa"/>
          </w:tcPr>
          <w:p w14:paraId="6F640B9A" w14:textId="77777777" w:rsidR="009D098F" w:rsidRPr="00FE71F4" w:rsidRDefault="009D098F" w:rsidP="00974359">
            <w:pPr>
              <w:spacing w:line="276" w:lineRule="auto"/>
              <w:jc w:val="both"/>
              <w:rPr>
                <w:rFonts w:ascii="Book Antiqua" w:hAnsi="Book Antiqua"/>
                <w:b/>
                <w:bCs/>
                <w:sz w:val="24"/>
                <w:szCs w:val="24"/>
              </w:rPr>
            </w:pPr>
            <w:r w:rsidRPr="00FE71F4">
              <w:rPr>
                <w:rFonts w:ascii="Book Antiqua" w:hAnsi="Book Antiqua"/>
                <w:bCs/>
                <w:sz w:val="24"/>
                <w:szCs w:val="24"/>
              </w:rPr>
              <w:t>Unvanı</w:t>
            </w:r>
          </w:p>
        </w:tc>
        <w:tc>
          <w:tcPr>
            <w:tcW w:w="7082" w:type="dxa"/>
          </w:tcPr>
          <w:p w14:paraId="6C1E117F" w14:textId="77777777" w:rsidR="009D098F" w:rsidRPr="00FE71F4" w:rsidRDefault="009D098F" w:rsidP="00974359">
            <w:pPr>
              <w:spacing w:line="276" w:lineRule="auto"/>
              <w:jc w:val="both"/>
              <w:rPr>
                <w:rFonts w:ascii="Book Antiqua" w:hAnsi="Book Antiqua"/>
                <w:sz w:val="24"/>
                <w:szCs w:val="24"/>
              </w:rPr>
            </w:pPr>
            <w:r w:rsidRPr="00FE71F4">
              <w:rPr>
                <w:rFonts w:ascii="Book Antiqua" w:hAnsi="Book Antiqua"/>
                <w:sz w:val="24"/>
                <w:szCs w:val="24"/>
              </w:rPr>
              <w:t>Dentur Avrasya Deniz Taşımacılığı ve Turizm A.Ş.</w:t>
            </w:r>
          </w:p>
          <w:p w14:paraId="58922D65" w14:textId="77777777" w:rsidR="009D098F" w:rsidRPr="00FE71F4" w:rsidRDefault="009D098F" w:rsidP="00974359">
            <w:pPr>
              <w:spacing w:line="276" w:lineRule="auto"/>
              <w:jc w:val="both"/>
              <w:rPr>
                <w:rFonts w:ascii="Book Antiqua" w:hAnsi="Book Antiqua"/>
                <w:b/>
                <w:bCs/>
                <w:sz w:val="24"/>
                <w:szCs w:val="24"/>
              </w:rPr>
            </w:pPr>
          </w:p>
        </w:tc>
      </w:tr>
      <w:tr w:rsidR="009D098F" w:rsidRPr="00FE71F4" w14:paraId="204E5DD6" w14:textId="77777777" w:rsidTr="003E2890">
        <w:tc>
          <w:tcPr>
            <w:tcW w:w="1980" w:type="dxa"/>
          </w:tcPr>
          <w:p w14:paraId="27C5B0A5" w14:textId="77777777" w:rsidR="009D098F" w:rsidRPr="00FE71F4" w:rsidRDefault="009D098F" w:rsidP="00974359">
            <w:pPr>
              <w:spacing w:line="276" w:lineRule="auto"/>
              <w:jc w:val="both"/>
              <w:rPr>
                <w:rFonts w:ascii="Book Antiqua" w:hAnsi="Book Antiqua"/>
                <w:b/>
                <w:bCs/>
                <w:sz w:val="24"/>
                <w:szCs w:val="24"/>
              </w:rPr>
            </w:pPr>
            <w:r w:rsidRPr="00FE71F4">
              <w:rPr>
                <w:rFonts w:ascii="Book Antiqua" w:hAnsi="Book Antiqua"/>
                <w:sz w:val="24"/>
                <w:szCs w:val="24"/>
              </w:rPr>
              <w:t>Adresi</w:t>
            </w:r>
          </w:p>
        </w:tc>
        <w:tc>
          <w:tcPr>
            <w:tcW w:w="7082" w:type="dxa"/>
          </w:tcPr>
          <w:p w14:paraId="661672B2" w14:textId="77777777" w:rsidR="009D098F" w:rsidRPr="00FE71F4" w:rsidRDefault="009D098F" w:rsidP="00974359">
            <w:pPr>
              <w:spacing w:line="276" w:lineRule="auto"/>
              <w:jc w:val="both"/>
              <w:rPr>
                <w:rFonts w:ascii="Book Antiqua" w:hAnsi="Book Antiqua"/>
                <w:sz w:val="24"/>
                <w:szCs w:val="24"/>
              </w:rPr>
            </w:pPr>
            <w:r w:rsidRPr="00FE71F4">
              <w:rPr>
                <w:rFonts w:ascii="Book Antiqua" w:hAnsi="Book Antiqua"/>
                <w:sz w:val="24"/>
                <w:szCs w:val="24"/>
              </w:rPr>
              <w:t>Tophanelioğlu Cad. Başaran İş Merkezi No:3 Kat:2 Üsküdar/İstanbul</w:t>
            </w:r>
          </w:p>
          <w:p w14:paraId="063AFED1" w14:textId="77777777" w:rsidR="009D098F" w:rsidRPr="00FE71F4" w:rsidRDefault="009D098F" w:rsidP="00974359">
            <w:pPr>
              <w:spacing w:line="276" w:lineRule="auto"/>
              <w:jc w:val="both"/>
              <w:rPr>
                <w:rFonts w:ascii="Book Antiqua" w:hAnsi="Book Antiqua"/>
                <w:b/>
                <w:bCs/>
                <w:sz w:val="24"/>
                <w:szCs w:val="24"/>
              </w:rPr>
            </w:pPr>
          </w:p>
        </w:tc>
      </w:tr>
      <w:tr w:rsidR="009D098F" w:rsidRPr="00FE71F4" w14:paraId="47D73E91" w14:textId="77777777" w:rsidTr="003E2890">
        <w:tc>
          <w:tcPr>
            <w:tcW w:w="1980" w:type="dxa"/>
          </w:tcPr>
          <w:p w14:paraId="7972A046" w14:textId="77777777" w:rsidR="009D098F" w:rsidRPr="00FE71F4" w:rsidRDefault="009D098F" w:rsidP="00974359">
            <w:pPr>
              <w:spacing w:line="276" w:lineRule="auto"/>
              <w:jc w:val="both"/>
              <w:rPr>
                <w:rFonts w:ascii="Book Antiqua" w:hAnsi="Book Antiqua"/>
                <w:b/>
                <w:bCs/>
                <w:sz w:val="24"/>
                <w:szCs w:val="24"/>
              </w:rPr>
            </w:pPr>
            <w:r w:rsidRPr="00FE71F4">
              <w:rPr>
                <w:rFonts w:ascii="Book Antiqua" w:hAnsi="Book Antiqua"/>
                <w:sz w:val="24"/>
                <w:szCs w:val="24"/>
              </w:rPr>
              <w:t>Telefon Numarası</w:t>
            </w:r>
          </w:p>
        </w:tc>
        <w:tc>
          <w:tcPr>
            <w:tcW w:w="7082" w:type="dxa"/>
          </w:tcPr>
          <w:p w14:paraId="3D7B8CD9" w14:textId="77777777" w:rsidR="009D098F" w:rsidRPr="00FE71F4" w:rsidRDefault="009D098F" w:rsidP="00974359">
            <w:pPr>
              <w:spacing w:line="276" w:lineRule="auto"/>
              <w:jc w:val="both"/>
              <w:rPr>
                <w:rFonts w:ascii="Book Antiqua" w:hAnsi="Book Antiqua"/>
                <w:b/>
                <w:bCs/>
                <w:sz w:val="24"/>
                <w:szCs w:val="24"/>
              </w:rPr>
            </w:pPr>
            <w:r w:rsidRPr="00FE71F4">
              <w:rPr>
                <w:rFonts w:ascii="Book Antiqua" w:hAnsi="Book Antiqua"/>
                <w:sz w:val="24"/>
                <w:szCs w:val="24"/>
              </w:rPr>
              <w:t>444 63 36</w:t>
            </w:r>
          </w:p>
        </w:tc>
      </w:tr>
      <w:tr w:rsidR="009D098F" w:rsidRPr="00FE71F4" w14:paraId="7A7C0B80" w14:textId="77777777" w:rsidTr="003E2890">
        <w:tc>
          <w:tcPr>
            <w:tcW w:w="1980" w:type="dxa"/>
          </w:tcPr>
          <w:p w14:paraId="2788236F" w14:textId="77777777" w:rsidR="009D098F" w:rsidRPr="00FE71F4" w:rsidRDefault="009D098F" w:rsidP="00974359">
            <w:pPr>
              <w:spacing w:line="276" w:lineRule="auto"/>
              <w:jc w:val="both"/>
              <w:rPr>
                <w:rFonts w:ascii="Book Antiqua" w:hAnsi="Book Antiqua"/>
                <w:b/>
                <w:bCs/>
                <w:sz w:val="24"/>
                <w:szCs w:val="24"/>
              </w:rPr>
            </w:pPr>
            <w:r w:rsidRPr="00FE71F4">
              <w:rPr>
                <w:rFonts w:ascii="Book Antiqua" w:hAnsi="Book Antiqua"/>
                <w:sz w:val="24"/>
                <w:szCs w:val="24"/>
              </w:rPr>
              <w:t>Fax Numarası</w:t>
            </w:r>
          </w:p>
        </w:tc>
        <w:tc>
          <w:tcPr>
            <w:tcW w:w="7082" w:type="dxa"/>
          </w:tcPr>
          <w:p w14:paraId="2CC41C3D" w14:textId="77777777" w:rsidR="009D098F" w:rsidRPr="00FE71F4" w:rsidRDefault="009D098F" w:rsidP="00974359">
            <w:pPr>
              <w:spacing w:line="276" w:lineRule="auto"/>
              <w:jc w:val="both"/>
              <w:rPr>
                <w:rFonts w:ascii="Book Antiqua" w:hAnsi="Book Antiqua"/>
                <w:b/>
                <w:bCs/>
                <w:sz w:val="24"/>
                <w:szCs w:val="24"/>
              </w:rPr>
            </w:pPr>
            <w:r w:rsidRPr="00FE71F4">
              <w:rPr>
                <w:rFonts w:ascii="Book Antiqua" w:hAnsi="Book Antiqua"/>
                <w:sz w:val="24"/>
                <w:szCs w:val="24"/>
              </w:rPr>
              <w:t>0216 325 36 01</w:t>
            </w:r>
          </w:p>
        </w:tc>
      </w:tr>
      <w:tr w:rsidR="009D098F" w:rsidRPr="00FE71F4" w14:paraId="1B196AF3" w14:textId="77777777" w:rsidTr="003E2890">
        <w:tc>
          <w:tcPr>
            <w:tcW w:w="1980" w:type="dxa"/>
          </w:tcPr>
          <w:p w14:paraId="03D22850" w14:textId="77777777" w:rsidR="009D098F" w:rsidRPr="00FE71F4" w:rsidRDefault="009D098F" w:rsidP="00974359">
            <w:pPr>
              <w:spacing w:line="276" w:lineRule="auto"/>
              <w:jc w:val="both"/>
              <w:rPr>
                <w:rFonts w:ascii="Book Antiqua" w:hAnsi="Book Antiqua"/>
                <w:b/>
                <w:bCs/>
                <w:sz w:val="24"/>
                <w:szCs w:val="24"/>
              </w:rPr>
            </w:pPr>
            <w:r w:rsidRPr="00FE71F4">
              <w:rPr>
                <w:rFonts w:ascii="Book Antiqua" w:hAnsi="Book Antiqua"/>
                <w:sz w:val="24"/>
                <w:szCs w:val="24"/>
              </w:rPr>
              <w:t>Elektronik Posta Adresi</w:t>
            </w:r>
          </w:p>
        </w:tc>
        <w:tc>
          <w:tcPr>
            <w:tcW w:w="7082" w:type="dxa"/>
          </w:tcPr>
          <w:p w14:paraId="30612D73" w14:textId="77777777" w:rsidR="009D098F" w:rsidRPr="00FE71F4" w:rsidRDefault="00FE71F4" w:rsidP="00974359">
            <w:pPr>
              <w:spacing w:line="276" w:lineRule="auto"/>
              <w:jc w:val="both"/>
              <w:rPr>
                <w:rFonts w:ascii="Book Antiqua" w:hAnsi="Book Antiqua"/>
                <w:b/>
                <w:bCs/>
                <w:sz w:val="24"/>
                <w:szCs w:val="24"/>
              </w:rPr>
            </w:pPr>
            <w:hyperlink r:id="rId5" w:history="1">
              <w:r w:rsidR="009D098F" w:rsidRPr="00FE71F4">
                <w:rPr>
                  <w:rStyle w:val="Kpr"/>
                  <w:rFonts w:ascii="Book Antiqua" w:hAnsi="Book Antiqua"/>
                  <w:sz w:val="24"/>
                  <w:szCs w:val="24"/>
                </w:rPr>
                <w:t>bilgi@denturavrasya.com</w:t>
              </w:r>
            </w:hyperlink>
          </w:p>
        </w:tc>
      </w:tr>
      <w:tr w:rsidR="009D098F" w:rsidRPr="00FE71F4" w14:paraId="2EB67AC0" w14:textId="77777777" w:rsidTr="003E2890">
        <w:tc>
          <w:tcPr>
            <w:tcW w:w="1980" w:type="dxa"/>
          </w:tcPr>
          <w:p w14:paraId="39289B68" w14:textId="77777777" w:rsidR="009D098F" w:rsidRPr="00FE71F4" w:rsidRDefault="009D098F" w:rsidP="00974359">
            <w:pPr>
              <w:spacing w:line="276" w:lineRule="auto"/>
              <w:jc w:val="both"/>
              <w:rPr>
                <w:rFonts w:ascii="Book Antiqua" w:hAnsi="Book Antiqua"/>
                <w:sz w:val="24"/>
                <w:szCs w:val="24"/>
              </w:rPr>
            </w:pPr>
            <w:r w:rsidRPr="00FE71F4">
              <w:rPr>
                <w:rFonts w:ascii="Book Antiqua" w:hAnsi="Book Antiqua"/>
                <w:sz w:val="24"/>
                <w:szCs w:val="24"/>
              </w:rPr>
              <w:t>VKN</w:t>
            </w:r>
          </w:p>
        </w:tc>
        <w:tc>
          <w:tcPr>
            <w:tcW w:w="7082" w:type="dxa"/>
          </w:tcPr>
          <w:p w14:paraId="65DEC849" w14:textId="77777777" w:rsidR="009D098F" w:rsidRPr="00FE71F4" w:rsidRDefault="009D098F" w:rsidP="00974359">
            <w:pPr>
              <w:spacing w:line="276" w:lineRule="auto"/>
              <w:jc w:val="both"/>
              <w:rPr>
                <w:rFonts w:ascii="Book Antiqua" w:hAnsi="Book Antiqua"/>
                <w:b/>
                <w:bCs/>
                <w:sz w:val="24"/>
                <w:szCs w:val="24"/>
              </w:rPr>
            </w:pPr>
            <w:r w:rsidRPr="00FE71F4">
              <w:rPr>
                <w:rFonts w:ascii="Book Antiqua" w:hAnsi="Book Antiqua"/>
                <w:sz w:val="24"/>
                <w:szCs w:val="24"/>
              </w:rPr>
              <w:t>1050367411</w:t>
            </w:r>
          </w:p>
        </w:tc>
      </w:tr>
      <w:tr w:rsidR="009D098F" w:rsidRPr="00FE71F4" w14:paraId="4C4C6E1B" w14:textId="77777777" w:rsidTr="003E2890">
        <w:tc>
          <w:tcPr>
            <w:tcW w:w="1980" w:type="dxa"/>
          </w:tcPr>
          <w:p w14:paraId="298FF69C" w14:textId="77777777" w:rsidR="009D098F" w:rsidRPr="00FE71F4" w:rsidRDefault="009D098F" w:rsidP="00974359">
            <w:pPr>
              <w:spacing w:line="276" w:lineRule="auto"/>
              <w:jc w:val="both"/>
              <w:rPr>
                <w:rFonts w:ascii="Book Antiqua" w:hAnsi="Book Antiqua"/>
                <w:sz w:val="24"/>
                <w:szCs w:val="24"/>
              </w:rPr>
            </w:pPr>
            <w:r w:rsidRPr="00FE71F4">
              <w:rPr>
                <w:rFonts w:ascii="Book Antiqua" w:hAnsi="Book Antiqua"/>
                <w:sz w:val="24"/>
                <w:szCs w:val="24"/>
              </w:rPr>
              <w:t>MERSİS No</w:t>
            </w:r>
          </w:p>
        </w:tc>
        <w:tc>
          <w:tcPr>
            <w:tcW w:w="7082" w:type="dxa"/>
          </w:tcPr>
          <w:p w14:paraId="12F496DE" w14:textId="77777777" w:rsidR="009D098F" w:rsidRPr="00FE71F4" w:rsidRDefault="009D098F" w:rsidP="00974359">
            <w:pPr>
              <w:spacing w:line="276" w:lineRule="auto"/>
              <w:jc w:val="both"/>
              <w:rPr>
                <w:rFonts w:ascii="Book Antiqua" w:hAnsi="Book Antiqua"/>
                <w:b/>
                <w:bCs/>
                <w:sz w:val="24"/>
                <w:szCs w:val="24"/>
              </w:rPr>
            </w:pPr>
            <w:r w:rsidRPr="00FE71F4">
              <w:rPr>
                <w:rFonts w:ascii="Book Antiqua" w:hAnsi="Book Antiqua"/>
                <w:sz w:val="24"/>
                <w:szCs w:val="24"/>
              </w:rPr>
              <w:t>0105036741100005</w:t>
            </w:r>
          </w:p>
        </w:tc>
      </w:tr>
    </w:tbl>
    <w:p w14:paraId="2B28E923" w14:textId="77777777" w:rsidR="009D098F" w:rsidRPr="00FE71F4" w:rsidRDefault="009D098F" w:rsidP="00974359">
      <w:pPr>
        <w:tabs>
          <w:tab w:val="left" w:pos="2127"/>
        </w:tabs>
        <w:spacing w:after="0" w:line="276" w:lineRule="auto"/>
        <w:jc w:val="both"/>
        <w:rPr>
          <w:rFonts w:ascii="Book Antiqua" w:hAnsi="Book Antiqua"/>
          <w:sz w:val="24"/>
          <w:szCs w:val="24"/>
        </w:rPr>
      </w:pPr>
    </w:p>
    <w:p w14:paraId="0B6F0488" w14:textId="77777777" w:rsidR="009D098F" w:rsidRPr="00FE71F4" w:rsidRDefault="009D098F" w:rsidP="00974359">
      <w:pPr>
        <w:spacing w:after="0" w:line="276" w:lineRule="auto"/>
        <w:jc w:val="both"/>
        <w:rPr>
          <w:rFonts w:ascii="Book Antiqua" w:hAnsi="Book Antiqua"/>
          <w:sz w:val="24"/>
          <w:szCs w:val="24"/>
        </w:rPr>
      </w:pPr>
    </w:p>
    <w:p w14:paraId="5FF211F8" w14:textId="77777777" w:rsidR="009D098F" w:rsidRPr="00FE71F4" w:rsidRDefault="009D098F"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A48A04B" w14:textId="77777777" w:rsidR="009D098F" w:rsidRPr="00FE71F4" w:rsidRDefault="009D098F"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24572A71" w14:textId="2BCD68CE" w:rsidR="00703487" w:rsidRPr="00FE71F4" w:rsidRDefault="00105033" w:rsidP="00974359">
      <w:pPr>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lastRenderedPageBreak/>
        <w:t>1.</w:t>
      </w:r>
      <w:r w:rsidR="009D098F" w:rsidRPr="00FE71F4">
        <w:rPr>
          <w:rFonts w:ascii="Book Antiqua" w:eastAsia="Times New Roman" w:hAnsi="Book Antiqua" w:cs="Arial"/>
          <w:b/>
          <w:bCs/>
          <w:color w:val="000000"/>
          <w:sz w:val="24"/>
          <w:szCs w:val="24"/>
          <w:lang w:eastAsia="tr-TR"/>
        </w:rPr>
        <w:t>3.</w:t>
      </w:r>
      <w:r w:rsidRPr="00FE71F4">
        <w:rPr>
          <w:rFonts w:ascii="Book Antiqua" w:eastAsia="Times New Roman" w:hAnsi="Book Antiqua" w:cs="Arial"/>
          <w:b/>
          <w:bCs/>
          <w:color w:val="000000"/>
          <w:sz w:val="24"/>
          <w:szCs w:val="24"/>
          <w:lang w:eastAsia="tr-TR"/>
        </w:rPr>
        <w:t xml:space="preserve"> ALICI</w:t>
      </w:r>
    </w:p>
    <w:p w14:paraId="008A86B9" w14:textId="394843A0" w:rsidR="009D098F" w:rsidRPr="00FE71F4" w:rsidRDefault="00105033" w:rsidP="00974359">
      <w:pPr>
        <w:spacing w:after="0" w:line="276" w:lineRule="auto"/>
        <w:jc w:val="both"/>
        <w:rPr>
          <w:rFonts w:ascii="Book Antiqua" w:hAnsi="Book Antiqua"/>
          <w:sz w:val="24"/>
          <w:szCs w:val="24"/>
        </w:rPr>
      </w:pPr>
      <w:r w:rsidRPr="00FE71F4">
        <w:rPr>
          <w:rFonts w:ascii="Book Antiqua" w:eastAsia="Times New Roman" w:hAnsi="Book Antiqua" w:cs="Arial"/>
          <w:color w:val="000000"/>
          <w:sz w:val="24"/>
          <w:szCs w:val="24"/>
          <w:lang w:eastAsia="tr-TR"/>
        </w:rPr>
        <w:br/>
      </w:r>
      <w:r w:rsidR="009D098F" w:rsidRPr="00FE71F4">
        <w:rPr>
          <w:rFonts w:ascii="Book Antiqua" w:hAnsi="Book Antiqua"/>
          <w:b/>
          <w:bCs/>
          <w:sz w:val="24"/>
          <w:szCs w:val="24"/>
        </w:rPr>
        <w:t>1.3.1.</w:t>
      </w:r>
      <w:r w:rsidR="009D098F" w:rsidRPr="00FE71F4">
        <w:rPr>
          <w:rFonts w:ascii="Book Antiqua" w:hAnsi="Book Antiqua"/>
          <w:sz w:val="24"/>
          <w:szCs w:val="24"/>
        </w:rPr>
        <w:t xml:space="preserve"> Yolcu taşıma biletini “</w:t>
      </w:r>
      <w:hyperlink r:id="rId6" w:history="1">
        <w:r w:rsidR="009D098F" w:rsidRPr="00FE71F4">
          <w:rPr>
            <w:rStyle w:val="Kpr"/>
            <w:rFonts w:ascii="Book Antiqua" w:hAnsi="Book Antiqua"/>
            <w:sz w:val="24"/>
            <w:szCs w:val="24"/>
          </w:rPr>
          <w:t>pereme.com.tr”, “www.denturonline.com</w:t>
        </w:r>
      </w:hyperlink>
      <w:r w:rsidR="009D098F" w:rsidRPr="00FE71F4">
        <w:rPr>
          <w:rFonts w:ascii="Book Antiqua" w:hAnsi="Book Antiqua"/>
          <w:sz w:val="24"/>
          <w:szCs w:val="24"/>
        </w:rPr>
        <w:t>”, “</w:t>
      </w:r>
      <w:hyperlink r:id="rId7" w:history="1">
        <w:r w:rsidR="009D098F" w:rsidRPr="00FE71F4">
          <w:rPr>
            <w:rStyle w:val="Kpr"/>
            <w:rFonts w:ascii="Book Antiqua" w:hAnsi="Book Antiqua"/>
            <w:sz w:val="24"/>
            <w:szCs w:val="24"/>
          </w:rPr>
          <w:t>www.denturavrasya.com</w:t>
        </w:r>
      </w:hyperlink>
      <w:r w:rsidR="009D098F" w:rsidRPr="00FE71F4">
        <w:rPr>
          <w:rFonts w:ascii="Book Antiqua" w:hAnsi="Book Antiqua"/>
          <w:sz w:val="24"/>
          <w:szCs w:val="24"/>
        </w:rPr>
        <w:t>” ya da “www.denturege.com” internet sitesinden satın alan, bu internet sitesine girilen bilgiler doğrultusunda bilette adı geçen ve yolcu taşıma hizmetinin verileceği kişidir.</w:t>
      </w:r>
    </w:p>
    <w:p w14:paraId="5D5F1D9A" w14:textId="77777777" w:rsidR="009D098F" w:rsidRPr="00FE71F4" w:rsidRDefault="009D098F" w:rsidP="00974359">
      <w:pPr>
        <w:spacing w:after="0" w:line="276" w:lineRule="auto"/>
        <w:jc w:val="both"/>
        <w:rPr>
          <w:rFonts w:ascii="Book Antiqua" w:hAnsi="Book Antiqua"/>
          <w:sz w:val="24"/>
          <w:szCs w:val="24"/>
        </w:rPr>
      </w:pPr>
      <w:r w:rsidRPr="00FE71F4">
        <w:rPr>
          <w:rFonts w:ascii="Book Antiqua" w:hAnsi="Book Antiqua"/>
          <w:sz w:val="24"/>
          <w:szCs w:val="24"/>
        </w:rPr>
        <w:br/>
      </w:r>
      <w:r w:rsidRPr="00FE71F4">
        <w:rPr>
          <w:rFonts w:ascii="Book Antiqua" w:hAnsi="Book Antiqua"/>
          <w:b/>
          <w:bCs/>
          <w:sz w:val="24"/>
          <w:szCs w:val="24"/>
        </w:rPr>
        <w:t>1.3.2.</w:t>
      </w:r>
      <w:r w:rsidRPr="00FE71F4">
        <w:rPr>
          <w:rFonts w:ascii="Book Antiqua" w:hAnsi="Book Antiqua"/>
          <w:sz w:val="24"/>
          <w:szCs w:val="24"/>
        </w:rPr>
        <w:t xml:space="preserve"> Kredi kartı sahibi ile bilet konusu hizmeti alacak kişinin ayrı kişiler olması durumunda; hem bilet bedelinin ödendiği kredi kartının sahibi olan kişi hem de hizmeti alacak kişi bu sözleşmenin Alıcı tarafıdır. İşbu sözleşmeye göre her iki kişi de Alıcı</w:t>
      </w:r>
      <w:r w:rsidRPr="00FE71F4" w:rsidDel="00C86C2E">
        <w:rPr>
          <w:rFonts w:ascii="Book Antiqua" w:hAnsi="Book Antiqua"/>
          <w:sz w:val="24"/>
          <w:szCs w:val="24"/>
        </w:rPr>
        <w:t xml:space="preserve"> </w:t>
      </w:r>
      <w:r w:rsidRPr="00FE71F4">
        <w:rPr>
          <w:rFonts w:ascii="Book Antiqua" w:hAnsi="Book Antiqua"/>
          <w:sz w:val="24"/>
          <w:szCs w:val="24"/>
        </w:rPr>
        <w:t>sıfatını kazanarak bu sözleşmeden doğan hak ve yükümlülükleri yerine getireceğini kabul, beyan ve taahhüt eder.</w:t>
      </w:r>
    </w:p>
    <w:p w14:paraId="24FF9835" w14:textId="77777777" w:rsidR="009D098F" w:rsidRPr="00FE71F4" w:rsidRDefault="009D098F" w:rsidP="00974359">
      <w:pPr>
        <w:spacing w:after="0" w:line="276" w:lineRule="auto"/>
        <w:jc w:val="both"/>
        <w:rPr>
          <w:rFonts w:ascii="Book Antiqua" w:hAnsi="Book Antiqua"/>
          <w:sz w:val="24"/>
          <w:szCs w:val="24"/>
        </w:rPr>
      </w:pPr>
    </w:p>
    <w:p w14:paraId="7C7EE079" w14:textId="77777777" w:rsidR="009D098F" w:rsidRPr="00FE71F4" w:rsidRDefault="009D098F" w:rsidP="00974359">
      <w:pPr>
        <w:spacing w:after="0" w:line="276" w:lineRule="auto"/>
        <w:jc w:val="both"/>
        <w:rPr>
          <w:rFonts w:ascii="Book Antiqua" w:hAnsi="Book Antiqua"/>
          <w:sz w:val="24"/>
          <w:szCs w:val="24"/>
        </w:rPr>
      </w:pPr>
      <w:r w:rsidRPr="00FE71F4">
        <w:rPr>
          <w:rFonts w:ascii="Book Antiqua" w:hAnsi="Book Antiqua"/>
          <w:b/>
          <w:bCs/>
          <w:sz w:val="24"/>
          <w:szCs w:val="24"/>
        </w:rPr>
        <w:t>1.3.3.</w:t>
      </w:r>
      <w:r w:rsidRPr="00FE71F4">
        <w:rPr>
          <w:rFonts w:ascii="Book Antiqua" w:hAnsi="Book Antiqua"/>
          <w:sz w:val="24"/>
          <w:szCs w:val="24"/>
        </w:rPr>
        <w:t xml:space="preserve"> Bileti satın alan kişi ile yolcu farklı kişiler ise her ikisi de işbu sözleşmeden doğan yükümlülüklerden kişiler müteselsilen sorumludur.</w:t>
      </w:r>
    </w:p>
    <w:p w14:paraId="1EAB993C" w14:textId="77777777" w:rsidR="009D098F" w:rsidRPr="00FE71F4" w:rsidRDefault="009D098F" w:rsidP="00974359">
      <w:pPr>
        <w:spacing w:after="0" w:line="276" w:lineRule="auto"/>
        <w:jc w:val="both"/>
        <w:rPr>
          <w:rFonts w:ascii="Book Antiqua" w:hAnsi="Book Antiqua"/>
          <w:sz w:val="24"/>
          <w:szCs w:val="24"/>
        </w:rPr>
      </w:pPr>
      <w:r w:rsidRPr="00FE71F4">
        <w:rPr>
          <w:rFonts w:ascii="Book Antiqua" w:hAnsi="Book Antiqua"/>
          <w:sz w:val="24"/>
          <w:szCs w:val="24"/>
        </w:rPr>
        <w:br/>
      </w:r>
      <w:r w:rsidRPr="00FE71F4">
        <w:rPr>
          <w:rFonts w:ascii="Book Antiqua" w:hAnsi="Book Antiqua"/>
          <w:b/>
          <w:bCs/>
          <w:sz w:val="24"/>
          <w:szCs w:val="24"/>
        </w:rPr>
        <w:t>1.3.4.</w:t>
      </w:r>
      <w:r w:rsidRPr="00FE71F4">
        <w:rPr>
          <w:rFonts w:ascii="Book Antiqua" w:hAnsi="Book Antiqua"/>
          <w:sz w:val="24"/>
          <w:szCs w:val="24"/>
        </w:rPr>
        <w:t xml:space="preserve"> Alıcı, verdiği bilgilerin doğruluğunu, verilen hizmet sırasında işbu sözleşmede belirtilen tüm kurallara uyacağını ve bu sözleşmenin tüm edimlerini yerine getireceğini kabul, beyan ve taahhüt eder.</w:t>
      </w:r>
    </w:p>
    <w:p w14:paraId="42A7E4E2" w14:textId="38224D64"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E0499E1"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2- İNTERNET SİTESİ</w:t>
      </w:r>
    </w:p>
    <w:p w14:paraId="1659BE93" w14:textId="77777777" w:rsidR="00703487" w:rsidRPr="00FE71F4" w:rsidRDefault="00703487"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12663819" w14:textId="77777777" w:rsidR="009D098F" w:rsidRPr="00FE71F4" w:rsidRDefault="009D098F" w:rsidP="00974359">
      <w:pPr>
        <w:spacing w:after="0" w:line="276" w:lineRule="auto"/>
        <w:jc w:val="both"/>
        <w:rPr>
          <w:rFonts w:ascii="Book Antiqua" w:hAnsi="Book Antiqua"/>
          <w:sz w:val="24"/>
          <w:szCs w:val="24"/>
        </w:rPr>
      </w:pPr>
      <w:r w:rsidRPr="00FE71F4">
        <w:rPr>
          <w:rFonts w:ascii="Book Antiqua" w:hAnsi="Book Antiqua"/>
          <w:b/>
          <w:bCs/>
          <w:sz w:val="24"/>
          <w:szCs w:val="24"/>
        </w:rPr>
        <w:t>2.1.</w:t>
      </w:r>
      <w:r w:rsidRPr="00FE71F4">
        <w:rPr>
          <w:rFonts w:ascii="Book Antiqua" w:hAnsi="Book Antiqua"/>
          <w:sz w:val="24"/>
          <w:szCs w:val="24"/>
        </w:rPr>
        <w:t xml:space="preserve"> Satıcı’nın işbu sözleşme hükmü altında “yolcu taşıma biletinin” satışını yaptığı internet sitesinin adresi “</w:t>
      </w:r>
      <w:hyperlink r:id="rId8" w:history="1">
        <w:r w:rsidRPr="00FE71F4">
          <w:rPr>
            <w:rStyle w:val="Kpr"/>
            <w:rFonts w:ascii="Book Antiqua" w:hAnsi="Book Antiqua"/>
            <w:sz w:val="24"/>
            <w:szCs w:val="24"/>
          </w:rPr>
          <w:t>pereme.com.tr”, “www.denturonline.com</w:t>
        </w:r>
      </w:hyperlink>
      <w:r w:rsidRPr="00FE71F4">
        <w:rPr>
          <w:rFonts w:ascii="Book Antiqua" w:hAnsi="Book Antiqua"/>
          <w:sz w:val="24"/>
          <w:szCs w:val="24"/>
        </w:rPr>
        <w:t>”, “</w:t>
      </w:r>
      <w:hyperlink r:id="rId9" w:history="1">
        <w:r w:rsidRPr="00FE71F4">
          <w:rPr>
            <w:rStyle w:val="Kpr"/>
            <w:rFonts w:ascii="Book Antiqua" w:hAnsi="Book Antiqua"/>
            <w:sz w:val="24"/>
            <w:szCs w:val="24"/>
          </w:rPr>
          <w:t>www.denturavrasya.com</w:t>
        </w:r>
      </w:hyperlink>
      <w:r w:rsidRPr="00FE71F4">
        <w:rPr>
          <w:rFonts w:ascii="Book Antiqua" w:hAnsi="Book Antiqua"/>
          <w:sz w:val="24"/>
          <w:szCs w:val="24"/>
        </w:rPr>
        <w:t>” ve “www.denturege.com”dur.</w:t>
      </w:r>
    </w:p>
    <w:p w14:paraId="7682DBA3" w14:textId="77777777" w:rsidR="009D098F" w:rsidRPr="00FE71F4" w:rsidRDefault="009D098F" w:rsidP="00974359">
      <w:pPr>
        <w:spacing w:after="0" w:line="276" w:lineRule="auto"/>
        <w:jc w:val="both"/>
        <w:rPr>
          <w:rFonts w:ascii="Book Antiqua" w:hAnsi="Book Antiqua"/>
          <w:sz w:val="24"/>
          <w:szCs w:val="24"/>
        </w:rPr>
      </w:pPr>
    </w:p>
    <w:p w14:paraId="15310423" w14:textId="77777777" w:rsidR="009D098F" w:rsidRPr="00FE71F4" w:rsidRDefault="009D098F" w:rsidP="00974359">
      <w:pPr>
        <w:spacing w:after="0" w:line="276" w:lineRule="auto"/>
        <w:jc w:val="both"/>
        <w:rPr>
          <w:rFonts w:ascii="Book Antiqua" w:hAnsi="Book Antiqua"/>
          <w:sz w:val="24"/>
          <w:szCs w:val="24"/>
        </w:rPr>
      </w:pPr>
      <w:r w:rsidRPr="00FE71F4">
        <w:rPr>
          <w:rFonts w:ascii="Book Antiqua" w:hAnsi="Book Antiqua"/>
          <w:b/>
          <w:bCs/>
          <w:sz w:val="24"/>
          <w:szCs w:val="24"/>
        </w:rPr>
        <w:t>2.2.</w:t>
      </w:r>
      <w:r w:rsidRPr="00FE71F4">
        <w:rPr>
          <w:rFonts w:ascii="Book Antiqua" w:hAnsi="Book Antiqua"/>
          <w:sz w:val="24"/>
          <w:szCs w:val="24"/>
        </w:rPr>
        <w:t xml:space="preserve"> Bunlar haricinde başka internet sitesinde Satıcı tarafından satıldığı bildirilen tüm biletler geçersizdir.</w:t>
      </w:r>
    </w:p>
    <w:p w14:paraId="14787960" w14:textId="77777777" w:rsidR="009D098F" w:rsidRPr="00FE71F4" w:rsidRDefault="009D098F" w:rsidP="00974359">
      <w:pPr>
        <w:spacing w:after="0" w:line="276" w:lineRule="auto"/>
        <w:jc w:val="both"/>
        <w:rPr>
          <w:rFonts w:ascii="Book Antiqua" w:hAnsi="Book Antiqua"/>
          <w:sz w:val="24"/>
          <w:szCs w:val="24"/>
        </w:rPr>
      </w:pPr>
      <w:r w:rsidRPr="00FE71F4">
        <w:rPr>
          <w:rFonts w:ascii="Book Antiqua" w:hAnsi="Book Antiqua"/>
          <w:sz w:val="24"/>
          <w:szCs w:val="24"/>
        </w:rPr>
        <w:br/>
      </w:r>
      <w:r w:rsidRPr="00FE71F4">
        <w:rPr>
          <w:rFonts w:ascii="Book Antiqua" w:hAnsi="Book Antiqua"/>
          <w:b/>
          <w:bCs/>
          <w:sz w:val="24"/>
          <w:szCs w:val="24"/>
        </w:rPr>
        <w:t>2.3.</w:t>
      </w:r>
      <w:r w:rsidRPr="00FE71F4">
        <w:rPr>
          <w:rFonts w:ascii="Book Antiqua" w:hAnsi="Book Antiqua"/>
          <w:sz w:val="24"/>
          <w:szCs w:val="24"/>
        </w:rPr>
        <w:t xml:space="preserve"> “</w:t>
      </w:r>
      <w:hyperlink r:id="rId10" w:history="1">
        <w:r w:rsidRPr="00FE71F4">
          <w:rPr>
            <w:rStyle w:val="Kpr"/>
            <w:rFonts w:ascii="Book Antiqua" w:hAnsi="Book Antiqua"/>
            <w:sz w:val="24"/>
            <w:szCs w:val="24"/>
          </w:rPr>
          <w:t>pereme.com.tr”, “www.denturonline.com</w:t>
        </w:r>
      </w:hyperlink>
      <w:r w:rsidRPr="00FE71F4">
        <w:rPr>
          <w:rFonts w:ascii="Book Antiqua" w:hAnsi="Book Antiqua"/>
          <w:sz w:val="24"/>
          <w:szCs w:val="24"/>
        </w:rPr>
        <w:t>”, “</w:t>
      </w:r>
      <w:hyperlink r:id="rId11" w:history="1">
        <w:r w:rsidRPr="00FE71F4">
          <w:rPr>
            <w:rStyle w:val="Kpr"/>
            <w:rFonts w:ascii="Book Antiqua" w:hAnsi="Book Antiqua"/>
            <w:sz w:val="24"/>
            <w:szCs w:val="24"/>
          </w:rPr>
          <w:t>www.denturavrasya.com</w:t>
        </w:r>
      </w:hyperlink>
      <w:r w:rsidRPr="00FE71F4">
        <w:rPr>
          <w:rFonts w:ascii="Book Antiqua" w:hAnsi="Book Antiqua"/>
          <w:sz w:val="24"/>
          <w:szCs w:val="24"/>
        </w:rPr>
        <w:t>” ve “</w:t>
      </w:r>
      <w:hyperlink r:id="rId12" w:history="1">
        <w:r w:rsidRPr="00FE71F4">
          <w:rPr>
            <w:rStyle w:val="Kpr"/>
            <w:rFonts w:ascii="Book Antiqua" w:hAnsi="Book Antiqua"/>
            <w:sz w:val="24"/>
            <w:szCs w:val="24"/>
          </w:rPr>
          <w:t>www.denturege.com</w:t>
        </w:r>
      </w:hyperlink>
      <w:r w:rsidRPr="00FE71F4">
        <w:rPr>
          <w:rFonts w:ascii="Book Antiqua" w:hAnsi="Book Antiqua"/>
          <w:sz w:val="24"/>
          <w:szCs w:val="24"/>
        </w:rPr>
        <w:t>” bundan böyle işbu sözleşmede “internet sitesi” olarak anılacaktır.</w:t>
      </w:r>
    </w:p>
    <w:p w14:paraId="5136C2DB" w14:textId="77777777" w:rsidR="009D098F" w:rsidRPr="00FE71F4" w:rsidRDefault="009D098F" w:rsidP="00974359">
      <w:pPr>
        <w:spacing w:after="0" w:line="276" w:lineRule="auto"/>
        <w:jc w:val="both"/>
        <w:rPr>
          <w:rFonts w:ascii="Book Antiqua" w:hAnsi="Book Antiqua"/>
          <w:sz w:val="24"/>
          <w:szCs w:val="24"/>
        </w:rPr>
      </w:pPr>
    </w:p>
    <w:p w14:paraId="1FAF49C3"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3- SÖZLEŞMENİN KONUSU</w:t>
      </w:r>
    </w:p>
    <w:p w14:paraId="31C1DFC5" w14:textId="77777777" w:rsidR="00703487" w:rsidRPr="00FE71F4" w:rsidRDefault="00703487"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0377A8ED" w14:textId="42E91532" w:rsidR="00703487" w:rsidRPr="00FE71F4" w:rsidRDefault="00703487"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3.1.</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İşbu sözleşmenin konusu, SATICI’nın, “pereme.com.tr” ve “www.denturonline.com” internet siteleri üzerinden elektronik ortamda ALICI’ya yaptığı, yolcu taşıma bileti satışı ve ALICI’ya verdiği yolcu taşıma hizmeti ile ilgili usul ve esasların belirlenmesidir.</w:t>
      </w:r>
    </w:p>
    <w:p w14:paraId="0A059083" w14:textId="77777777" w:rsidR="00703487" w:rsidRPr="00FE71F4" w:rsidRDefault="00703487"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22AD8506" w14:textId="095DB9F3" w:rsidR="00105033" w:rsidRPr="00FE71F4" w:rsidRDefault="00703487"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3.2.</w:t>
      </w:r>
      <w:r w:rsidR="00105033" w:rsidRPr="00FE71F4">
        <w:rPr>
          <w:rFonts w:ascii="Book Antiqua" w:eastAsia="Times New Roman" w:hAnsi="Book Antiqua" w:cs="Arial"/>
          <w:color w:val="000000"/>
          <w:sz w:val="24"/>
          <w:szCs w:val="24"/>
          <w:lang w:eastAsia="tr-TR"/>
        </w:rPr>
        <w:t xml:space="preserve"> Bu hususta 4077 sayılı Tüketicilerin Korunması Hakkındaki Kanun (“Kanun”) ve 27.11.2014 tarihli Mesafeli Sözleşmeler Yönetmeliği (“Yönetmelik”) hükümleri referans alınmıştır.</w:t>
      </w:r>
    </w:p>
    <w:p w14:paraId="75D50015"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lastRenderedPageBreak/>
        <w:t>MADDE 4- SÖZLEŞME KONUSU MAL/ÜRÜN/HİZMET BİLGİLERİ VE TESLİMİ</w:t>
      </w:r>
    </w:p>
    <w:p w14:paraId="5B4C32D5" w14:textId="77777777" w:rsidR="00703487" w:rsidRPr="00FE71F4" w:rsidRDefault="00703487"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07711BB8" w14:textId="0687130E" w:rsidR="00105033" w:rsidRPr="00FE71F4" w:rsidRDefault="00703487"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4.1.</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İşbu sözleşme konusu hizmetler, gemi ile yolcu taşınması konulu internet sitesi üzerinden elektronik bilet satışı ve adına elektronik bilet düzenlenen alıcıya yolcu taşıma hizmeti verilmesidir. Bilet; satıcının isim, unvan, açık adres, telefon, internet erişim bilgilerini, sözleşme konusu hizmetin temel niteliklerini, satış bedeli, ödeme şekli, biniş yeri, varış yeri, seyahat tarihi, hareket saati, satıcının internet sitesindeki siparişin sonlandığı andaki bilgilerden oluşmaktadır. Bilet, alıcının elektronik posta adresine de gönderilmektedir. Alıcı internet sitesi üzerinden işbu sözleşmede belirtilen bilet siparişini sonlandırdığı anda sözleşme konusu bileti TESLİM ALMIŞ sayılır. Teslimle birlikte sözleşmede bulunan kurallara uyacağını ve edimlerini yerine getireceğini kabul ve taahhüt etmiş sayılır.</w:t>
      </w:r>
    </w:p>
    <w:p w14:paraId="60B26237" w14:textId="77777777" w:rsidR="00703487" w:rsidRPr="00FE71F4" w:rsidRDefault="00703487"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19411F83"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5- ALICININ TAAHHÜT VE SORUMLULUĞU</w:t>
      </w:r>
    </w:p>
    <w:p w14:paraId="28D3C1FE" w14:textId="77777777" w:rsidR="00703487" w:rsidRPr="00FE71F4" w:rsidRDefault="00703487"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3F2016B8" w14:textId="3455C2BE" w:rsidR="00703487"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5.1.</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 xml:space="preserve">Alıcı, işbu sözleşme konusu yolcu taşıma biletinin temel nitelikleri, yolcu taşıma kuralları, satış fiyatı ve ödeme şekli ile teslimata ilişkin tüm bilgileri okuyup bilgi sahibi olduğu yönünde elektronik ortamda gerekli teyidi verir. </w:t>
      </w:r>
    </w:p>
    <w:p w14:paraId="3F3B2345"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5039EE51" w14:textId="20ED92E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5.2.</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 xml:space="preserve">Alıcı, bileti aldığı anda işbu sözleşmeyi ve yolcu taşıma kurallarını okuduğunu, sözleşmede bulunan tüm kurallara uyacağını, tüm edimlerini yerine getireceğini kabul ve taahhüt etmiş olur. Alıcı, iş bu sözleşmede belirtilen kurallara uymaması ve edimlerini sözleşmede belirtilen kurallara uygun olarak yerine getirmemesi durumunda, satıcının, tüm hakları saklı olarak işbu sözleşmeyi hiçbir ihtara gerek olmaksızın derhal feshedebileceğini kabul ve taahhüt eder. </w:t>
      </w:r>
    </w:p>
    <w:p w14:paraId="4EC243CC"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7C27522A" w14:textId="16060573"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5.</w:t>
      </w:r>
      <w:r w:rsidR="00FE71F4">
        <w:rPr>
          <w:rFonts w:ascii="Book Antiqua" w:eastAsia="Times New Roman" w:hAnsi="Book Antiqua" w:cs="Arial"/>
          <w:b/>
          <w:bCs/>
          <w:color w:val="000000"/>
          <w:sz w:val="24"/>
          <w:szCs w:val="24"/>
          <w:lang w:eastAsia="tr-TR"/>
        </w:rPr>
        <w:t>3</w:t>
      </w:r>
      <w:r w:rsidRPr="00FE71F4">
        <w:rPr>
          <w:rFonts w:ascii="Book Antiqua" w:eastAsia="Times New Roman" w:hAnsi="Book Antiqua" w:cs="Arial"/>
          <w:b/>
          <w:bCs/>
          <w:color w:val="000000"/>
          <w:sz w:val="24"/>
          <w:szCs w:val="24"/>
          <w:lang w:eastAsia="tr-TR"/>
        </w:rPr>
        <w:t>.</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Alıcının, iş bu sözleşmeye uymamasından kaynaklanan tüm zararları alıcının kendisine aittir. İşbu sözleşme doğrultusunda satın alınan biletler yalnızca bilette adı geçen kişinin emrinedir ve şahsen kullanılabilir. Alıcı, internet sitesine girdiği bilgilerin doğruluğunu ve bilette adı geçen kişi tarafından kullanılmak üzere bilet satın aldığını kabul ve taahhüt eder.</w:t>
      </w:r>
    </w:p>
    <w:p w14:paraId="005B4E38" w14:textId="77777777" w:rsidR="0015560D"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 xml:space="preserve"> </w:t>
      </w:r>
    </w:p>
    <w:p w14:paraId="7262AADF" w14:textId="33EB0695"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5.4.</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Bilette adı geçen kişi ile hizmeti almak isteyen kişinin farklı olduğu tespit edilirse, satıcının işbu sözleşmeden doğan hiçbir sorumluluğu kalmadığını ve işbu sözleşmeyi hiçbir ihtara gerek olmadan feshedebileceğini</w:t>
      </w:r>
      <w:r w:rsidR="00703487" w:rsidRPr="00FE71F4">
        <w:rPr>
          <w:rFonts w:ascii="Book Antiqua" w:eastAsia="Times New Roman" w:hAnsi="Book Antiqua" w:cs="Arial"/>
          <w:color w:val="000000"/>
          <w:sz w:val="24"/>
          <w:szCs w:val="24"/>
          <w:lang w:eastAsia="tr-TR"/>
        </w:rPr>
        <w:t xml:space="preserve"> ve bundan kaynaklı olarak Dentur’un herhangi bir zarara uğraması takdirde bundan sorumlu olduklarını </w:t>
      </w:r>
      <w:r w:rsidR="00105033" w:rsidRPr="00FE71F4">
        <w:rPr>
          <w:rFonts w:ascii="Book Antiqua" w:eastAsia="Times New Roman" w:hAnsi="Book Antiqua" w:cs="Arial"/>
          <w:color w:val="000000"/>
          <w:sz w:val="24"/>
          <w:szCs w:val="24"/>
          <w:lang w:eastAsia="tr-TR"/>
        </w:rPr>
        <w:t>alıcı, kabul ve taahhüt eder.</w:t>
      </w:r>
    </w:p>
    <w:p w14:paraId="6D39DEA5" w14:textId="77777777" w:rsidR="00703487" w:rsidRPr="00FE71F4" w:rsidRDefault="00703487"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88844F6" w14:textId="3616BB71" w:rsidR="0015560D" w:rsidRPr="00FE71F4" w:rsidRDefault="0015560D" w:rsidP="00974359">
      <w:pPr>
        <w:spacing w:after="0" w:line="276" w:lineRule="auto"/>
        <w:jc w:val="both"/>
        <w:rPr>
          <w:rFonts w:ascii="Book Antiqua" w:hAnsi="Book Antiqua"/>
          <w:sz w:val="24"/>
          <w:szCs w:val="24"/>
        </w:rPr>
      </w:pPr>
      <w:r w:rsidRPr="00FE71F4">
        <w:rPr>
          <w:rFonts w:ascii="Book Antiqua" w:hAnsi="Book Antiqua"/>
          <w:b/>
          <w:bCs/>
          <w:sz w:val="24"/>
          <w:szCs w:val="24"/>
        </w:rPr>
        <w:t>5.5.</w:t>
      </w:r>
      <w:r w:rsidRPr="00FE71F4">
        <w:rPr>
          <w:rFonts w:ascii="Book Antiqua" w:hAnsi="Book Antiqua"/>
          <w:sz w:val="24"/>
          <w:szCs w:val="24"/>
        </w:rPr>
        <w:t xml:space="preserve"> Yolcu, seyahat boyunca geminin güvenliğini, diğer yolcuların huzurunu ve kamu düzenini tehlikeye düşürecek herhangi bir davranışta bulunmayacağını, gemi </w:t>
      </w:r>
      <w:r w:rsidRPr="00FE71F4">
        <w:rPr>
          <w:rFonts w:ascii="Book Antiqua" w:hAnsi="Book Antiqua"/>
          <w:sz w:val="24"/>
          <w:szCs w:val="24"/>
        </w:rPr>
        <w:lastRenderedPageBreak/>
        <w:t>personelinin talimatlarına derhal uyacağını ve ulusal ile uluslararası denizcilik güvenliği kurallarına riayet edeceğini kabul eder.</w:t>
      </w:r>
    </w:p>
    <w:p w14:paraId="5ECA5181" w14:textId="77777777" w:rsidR="0015560D" w:rsidRPr="00FE71F4" w:rsidRDefault="0015560D" w:rsidP="00974359">
      <w:pPr>
        <w:spacing w:after="0" w:line="276" w:lineRule="auto"/>
        <w:jc w:val="both"/>
        <w:rPr>
          <w:rFonts w:ascii="Book Antiqua" w:hAnsi="Book Antiqua"/>
          <w:sz w:val="24"/>
          <w:szCs w:val="24"/>
        </w:rPr>
      </w:pPr>
    </w:p>
    <w:p w14:paraId="12A5AE4A" w14:textId="46DF9AC5" w:rsidR="0015560D" w:rsidRPr="00FE71F4" w:rsidRDefault="0015560D" w:rsidP="00974359">
      <w:pPr>
        <w:spacing w:after="0" w:line="276" w:lineRule="auto"/>
        <w:jc w:val="both"/>
        <w:rPr>
          <w:rFonts w:ascii="Book Antiqua" w:hAnsi="Book Antiqua"/>
          <w:sz w:val="24"/>
          <w:szCs w:val="24"/>
        </w:rPr>
      </w:pPr>
      <w:r w:rsidRPr="00FE71F4">
        <w:rPr>
          <w:rFonts w:ascii="Book Antiqua" w:hAnsi="Book Antiqua"/>
          <w:b/>
          <w:bCs/>
          <w:sz w:val="24"/>
          <w:szCs w:val="24"/>
        </w:rPr>
        <w:t xml:space="preserve">5.6. </w:t>
      </w:r>
      <w:r w:rsidRPr="00FE71F4">
        <w:rPr>
          <w:rFonts w:ascii="Book Antiqua" w:hAnsi="Book Antiqua"/>
          <w:sz w:val="24"/>
          <w:szCs w:val="24"/>
        </w:rPr>
        <w:t>Yolcu, kavga, tehdit, hakaret, taşkınlık, alkol veya uyuşturucu etkisi altında gemi düzenini bozacak davranışlarda bulunması halinde gemiden indirilebileceğini ve bu nedenle herhangi bir ücret iadesi veya tazminat talebinde bulunamayacağını kabul eder.</w:t>
      </w:r>
    </w:p>
    <w:p w14:paraId="791BF9FD" w14:textId="77777777" w:rsidR="0015560D" w:rsidRPr="00FE71F4" w:rsidRDefault="0015560D" w:rsidP="00974359">
      <w:pPr>
        <w:spacing w:after="0" w:line="276" w:lineRule="auto"/>
        <w:jc w:val="both"/>
        <w:rPr>
          <w:rFonts w:ascii="Book Antiqua" w:hAnsi="Book Antiqua"/>
          <w:sz w:val="24"/>
          <w:szCs w:val="24"/>
        </w:rPr>
      </w:pPr>
    </w:p>
    <w:p w14:paraId="51800D3A" w14:textId="5852352A" w:rsidR="0015560D" w:rsidRPr="00FE71F4" w:rsidRDefault="0015560D" w:rsidP="00FE71F4">
      <w:pPr>
        <w:spacing w:after="0" w:line="276" w:lineRule="auto"/>
        <w:jc w:val="both"/>
        <w:rPr>
          <w:rFonts w:ascii="Book Antiqua" w:hAnsi="Book Antiqua"/>
          <w:sz w:val="24"/>
          <w:szCs w:val="24"/>
        </w:rPr>
      </w:pPr>
      <w:r w:rsidRPr="00FE71F4">
        <w:rPr>
          <w:rFonts w:ascii="Book Antiqua" w:hAnsi="Book Antiqua"/>
          <w:b/>
          <w:bCs/>
          <w:sz w:val="24"/>
          <w:szCs w:val="24"/>
        </w:rPr>
        <w:t>5.7</w:t>
      </w:r>
      <w:r w:rsidR="00FE71F4">
        <w:rPr>
          <w:rFonts w:ascii="Book Antiqua" w:hAnsi="Book Antiqua"/>
          <w:b/>
          <w:bCs/>
          <w:sz w:val="24"/>
          <w:szCs w:val="24"/>
        </w:rPr>
        <w:t>.</w:t>
      </w:r>
      <w:r w:rsidRPr="00FE71F4">
        <w:rPr>
          <w:rFonts w:ascii="Book Antiqua" w:hAnsi="Book Antiqua"/>
          <w:sz w:val="24"/>
          <w:szCs w:val="24"/>
        </w:rPr>
        <w:t xml:space="preserve"> Yolcu, seyahate elverişli sağlık durumuna sahip olduğunu beyan eder. Seyahat sırasında mevcut sağlık durumundan kaynaklanan rahatsızlıklar nedeniyle Satıcı'nın kusuru bulunmadıkça herhangi bir sorumluluğu doğmayacaktır.</w:t>
      </w:r>
    </w:p>
    <w:p w14:paraId="2DBE285E" w14:textId="77777777" w:rsidR="00703487" w:rsidRPr="00FE71F4" w:rsidRDefault="00703487"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4E421563"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6- CAYMA HAKKI</w:t>
      </w:r>
    </w:p>
    <w:p w14:paraId="57C9CD41" w14:textId="77777777" w:rsidR="0015560D" w:rsidRPr="00FE71F4" w:rsidRDefault="0015560D"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583B51DA" w14:textId="50D7D97C"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6.1.</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Yönetmeliğin “Cayma Hakkının Kullanımı ve Tarafların Yükümlülükleri” ni düzenleyen “Üçüncü Bölüm” başlığı altında yazılı maddelerinin, “Yolcu Taşıma Hizmetleri” ne uygulanmaması sebebi ile; ALICI’nın cayma hakkı bulunmamaktadır.</w:t>
      </w:r>
    </w:p>
    <w:p w14:paraId="551CA339"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76BFFEB2" w14:textId="6CD9CD6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 xml:space="preserve">MADDE 7- </w:t>
      </w:r>
      <w:r w:rsidR="0015560D" w:rsidRPr="00FE71F4">
        <w:rPr>
          <w:rFonts w:ascii="Book Antiqua" w:eastAsia="Times New Roman" w:hAnsi="Book Antiqua" w:cs="Arial"/>
          <w:b/>
          <w:bCs/>
          <w:color w:val="000000"/>
          <w:sz w:val="24"/>
          <w:szCs w:val="24"/>
          <w:lang w:eastAsia="tr-TR"/>
        </w:rPr>
        <w:t xml:space="preserve">DENTUR AVRASYA İADE </w:t>
      </w:r>
      <w:r w:rsidRPr="00FE71F4">
        <w:rPr>
          <w:rFonts w:ascii="Book Antiqua" w:eastAsia="Times New Roman" w:hAnsi="Book Antiqua" w:cs="Arial"/>
          <w:b/>
          <w:bCs/>
          <w:color w:val="000000"/>
          <w:sz w:val="24"/>
          <w:szCs w:val="24"/>
          <w:lang w:eastAsia="tr-TR"/>
        </w:rPr>
        <w:t>&amp; İPTAL KOŞULLARI VE GENEL KURALLAR</w:t>
      </w:r>
    </w:p>
    <w:p w14:paraId="5E2B8FA6" w14:textId="77777777" w:rsidR="0015560D" w:rsidRPr="00FE71F4" w:rsidRDefault="0015560D"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231C783D" w14:textId="77777777" w:rsidR="0015560D" w:rsidRPr="00FE71F4" w:rsidRDefault="0015560D"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 xml:space="preserve">7.1. </w:t>
      </w:r>
      <w:r w:rsidR="00105033" w:rsidRPr="00FE71F4">
        <w:rPr>
          <w:rFonts w:ascii="Book Antiqua" w:eastAsia="Times New Roman" w:hAnsi="Book Antiqua" w:cs="Arial"/>
          <w:b/>
          <w:bCs/>
          <w:color w:val="000000"/>
          <w:sz w:val="24"/>
          <w:szCs w:val="24"/>
          <w:lang w:eastAsia="tr-TR"/>
        </w:rPr>
        <w:t>CHECK – IN</w:t>
      </w:r>
    </w:p>
    <w:p w14:paraId="3E9ADF16" w14:textId="7109E17D"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t>Yolcu Pasaport, vize kontrollerinin yapılabilmesi, biletlerini teslim alabilmesi için sefer saatinden en geç 1,5 saat önce check-in işlemlerini tamamlamak üzere Teos Marina Gümrük Binası Dentur Avrasya Standında hazır bulunmalıdır. Check-in işlemleri sefer saatine yarım saat kala sona erer. Hafta sonları ve yüksek sezonda daha erken gelmeniz tavsiye edilir. Check-in işlemleri sefer gününden öncede tüm ofislerimizde yapılabilmektedir. Yolcu hareket saatinden 15 dk. önce feribotta hazır bulunmak zorundadır. Yolcularımız Liman sahası içerisinde ve Freeshop’ta geçirdiği zamanı bu kurallara göre ayarlamakla mükelleftir.</w:t>
      </w:r>
    </w:p>
    <w:p w14:paraId="5303D76E"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77357250" w14:textId="77777777" w:rsidR="0015560D" w:rsidRPr="00FE71F4" w:rsidRDefault="0015560D"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 xml:space="preserve">7.2. </w:t>
      </w:r>
      <w:r w:rsidR="00105033" w:rsidRPr="00FE71F4">
        <w:rPr>
          <w:rFonts w:ascii="Book Antiqua" w:eastAsia="Times New Roman" w:hAnsi="Book Antiqua" w:cs="Arial"/>
          <w:b/>
          <w:bCs/>
          <w:color w:val="000000"/>
          <w:sz w:val="24"/>
          <w:szCs w:val="24"/>
          <w:lang w:eastAsia="tr-TR"/>
        </w:rPr>
        <w:t>AÇIK BİLETLER:</w:t>
      </w:r>
    </w:p>
    <w:p w14:paraId="566D2289" w14:textId="513EF478"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t>Açık biletlerin tarifeli sefere alınması sadece seferin uygunluğunda yapılabilmekte ve sadece Dentur Avrasya ofisleri tarafından gerçekleştirilmektedir. Açık biletler açığa alındıkları tarih itibari ile 15 gün içinde kapatılmalıdırlar. Açık biletin geçerlilik süresi alındığı sezon içindeki son sefer gününe kadar geçerlidir. Sezonun son seferine kadar kullanılmayan bilet otomatik olarak geçerliliğini yitirir.</w:t>
      </w:r>
    </w:p>
    <w:p w14:paraId="42278C7D" w14:textId="47F77EB5" w:rsidR="0015560D"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7CC4AE0E" w14:textId="77777777" w:rsidR="00FE71F4" w:rsidRPr="00FE71F4" w:rsidRDefault="00FE71F4"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CCE9928" w14:textId="2C701889" w:rsidR="0015560D" w:rsidRPr="00FE71F4" w:rsidRDefault="0015560D"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lastRenderedPageBreak/>
        <w:t xml:space="preserve">7.3. </w:t>
      </w:r>
      <w:r w:rsidR="00105033" w:rsidRPr="00FE71F4">
        <w:rPr>
          <w:rFonts w:ascii="Book Antiqua" w:eastAsia="Times New Roman" w:hAnsi="Book Antiqua" w:cs="Arial"/>
          <w:b/>
          <w:bCs/>
          <w:color w:val="000000"/>
          <w:sz w:val="24"/>
          <w:szCs w:val="24"/>
          <w:lang w:eastAsia="tr-TR"/>
        </w:rPr>
        <w:t>BİLETİN KAYBOLMASI DURUMU</w:t>
      </w:r>
    </w:p>
    <w:p w14:paraId="33D2CFEA" w14:textId="02456F61"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t>Biletini kaybeden yolcu yeni bilet almak durumundadır. Bilet kayıplarından herhangi bir nedenle acenteler sorumlu değildir. Bulunan biletlerin acilen Talatpaşa Blv. Kemahlıoglu No:58 Dentur Avrasya Merkez Ofisine iletilmelidir.</w:t>
      </w:r>
    </w:p>
    <w:p w14:paraId="7662BE7D"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502236A3" w14:textId="77777777" w:rsidR="0015560D" w:rsidRPr="00FE71F4" w:rsidRDefault="0015560D"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7.4.</w:t>
      </w:r>
      <w:r w:rsidR="00105033" w:rsidRPr="00FE71F4">
        <w:rPr>
          <w:rFonts w:ascii="Book Antiqua" w:eastAsia="Times New Roman" w:hAnsi="Book Antiqua" w:cs="Arial"/>
          <w:b/>
          <w:bCs/>
          <w:color w:val="000000"/>
          <w:sz w:val="24"/>
          <w:szCs w:val="24"/>
          <w:lang w:eastAsia="tr-TR"/>
        </w:rPr>
        <w:t xml:space="preserve"> BİLETİN DEVREDİLEMEMESİ</w:t>
      </w:r>
    </w:p>
    <w:p w14:paraId="397F1E4C" w14:textId="11F070C0"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t>İsme düzenlenen yolcu bileti devredilemez ve başkasına tekrar satılamaz. Bir biletle yolculuk etme hakkına haiz olan kişiden başka bir kişi tarafından taşıma ve ücret iadesi için bilet ibraz edilirse, taşıyıcı, iyi niyetli ibraz edeni taşıdığı veya bileti ibraz edene iade yaptığı takdirde, o biletle seyahat etme hakkına haiz olan kişiye karşı sorumlu olmaz.</w:t>
      </w:r>
    </w:p>
    <w:p w14:paraId="2A2CC0E2"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AA53A50" w14:textId="77777777" w:rsidR="0015560D" w:rsidRPr="00FE71F4" w:rsidRDefault="0015560D"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 xml:space="preserve">7.5. </w:t>
      </w:r>
      <w:r w:rsidR="00105033" w:rsidRPr="00FE71F4">
        <w:rPr>
          <w:rFonts w:ascii="Book Antiqua" w:eastAsia="Times New Roman" w:hAnsi="Book Antiqua" w:cs="Arial"/>
          <w:b/>
          <w:bCs/>
          <w:color w:val="000000"/>
          <w:sz w:val="24"/>
          <w:szCs w:val="24"/>
          <w:lang w:eastAsia="tr-TR"/>
        </w:rPr>
        <w:t>BİLET İPTAL VE İADE TALEPLERİ</w:t>
      </w:r>
    </w:p>
    <w:p w14:paraId="5CBA1EBA" w14:textId="10CD9A4D"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t>27.11.2014 tarihli Mesafeli Sözleşmeler Yönetmeliği’nin “Cayma Hakkının Kullanımı ve Tarafların Yükümlülükleri” ni düzenleyen “Üçüncü Bölüm” başlığı altında yazılı maddelerinin, “Yolcu Taşıma Hizmetleri” ne uygulanmaması sebebi ile; ALICI’NIN cayma hakkı bulunmamaktadır. “Yolculuğun İptali ve Ücret İade Şartları İşbu sözleşmeye göre satın alınan elektronik biletlerin, hiçbir şekilde yolcu, tarih, saat ve güzergah bilgilerinin değiştirilmesi satıcıdan talep edilemez. Alıcı işbu sözleşmeye göre satın aldığı bileti satış onayından sonra hiçbir şekilde değiştirmeyeceğini ve iade talep etmeyeceğini kabul ve taahhüt eder.” denmişse de Dentur Avrasya Yolcularının sefer saatinden 3 gün önce bildirmek koşuluyla biletlerini 1 kez açığa alma ve yeniden tarihleme veya 1 kez yeniden tarihleme hakkı bulunmaktadır. Ücret iadesi talepleri kabul edilemeyecektir.</w:t>
      </w:r>
    </w:p>
    <w:p w14:paraId="713DAF4F"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44DCD893" w14:textId="77777777" w:rsidR="0015560D" w:rsidRPr="00FE71F4" w:rsidRDefault="0015560D"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 xml:space="preserve">7.6. </w:t>
      </w:r>
      <w:r w:rsidR="00105033" w:rsidRPr="00FE71F4">
        <w:rPr>
          <w:rFonts w:ascii="Book Antiqua" w:eastAsia="Times New Roman" w:hAnsi="Book Antiqua" w:cs="Arial"/>
          <w:b/>
          <w:bCs/>
          <w:color w:val="000000"/>
          <w:sz w:val="24"/>
          <w:szCs w:val="24"/>
          <w:lang w:eastAsia="tr-TR"/>
        </w:rPr>
        <w:t>YOLCUNUN YURTDIŞI ÇIKIŞINA VEYA YUNANİSTANA GİRİŞİNE İZİN VERİLMEYEN HALLER</w:t>
      </w:r>
    </w:p>
    <w:p w14:paraId="6B39AC98" w14:textId="4E2D8F3C"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t>Dentur Avrasya dan kaynaklanmayan yolcunun adli, idari, vize veya beraberinde götürmek istediği araç, evcil hayvan vs. den kaynaklanan girişine/çıkışına mani durumlarda hizmet akdi sona erer ve herhangi bir iade talebi kabul edilmez.</w:t>
      </w:r>
    </w:p>
    <w:p w14:paraId="668FED84"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4091CFA1" w14:textId="77777777" w:rsidR="0015560D" w:rsidRPr="00FE71F4" w:rsidRDefault="00105033"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7</w:t>
      </w:r>
      <w:r w:rsidR="0015560D" w:rsidRPr="00FE71F4">
        <w:rPr>
          <w:rFonts w:ascii="Book Antiqua" w:eastAsia="Times New Roman" w:hAnsi="Book Antiqua" w:cs="Arial"/>
          <w:b/>
          <w:bCs/>
          <w:color w:val="000000"/>
          <w:sz w:val="24"/>
          <w:szCs w:val="24"/>
          <w:lang w:eastAsia="tr-TR"/>
        </w:rPr>
        <w:t xml:space="preserve">.7. </w:t>
      </w:r>
      <w:r w:rsidRPr="00FE71F4">
        <w:rPr>
          <w:rFonts w:ascii="Book Antiqua" w:eastAsia="Times New Roman" w:hAnsi="Book Antiqua" w:cs="Arial"/>
          <w:b/>
          <w:bCs/>
          <w:color w:val="000000"/>
          <w:sz w:val="24"/>
          <w:szCs w:val="24"/>
          <w:lang w:eastAsia="tr-TR"/>
        </w:rPr>
        <w:t>SEFER İPTALİ / DEĞİŞİKLİĞİ</w:t>
      </w:r>
    </w:p>
    <w:p w14:paraId="3D48BE3E" w14:textId="77777777" w:rsidR="0015560D"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r>
      <w:r w:rsidR="0015560D" w:rsidRPr="00FE71F4">
        <w:rPr>
          <w:rFonts w:ascii="Book Antiqua" w:eastAsia="Times New Roman" w:hAnsi="Book Antiqua" w:cs="Arial"/>
          <w:b/>
          <w:bCs/>
          <w:color w:val="000000"/>
          <w:sz w:val="24"/>
          <w:szCs w:val="24"/>
          <w:lang w:eastAsia="tr-TR"/>
        </w:rPr>
        <w:t>7.7.1.</w:t>
      </w:r>
      <w:r w:rsidR="0015560D" w:rsidRPr="00FE71F4">
        <w:rPr>
          <w:rFonts w:ascii="Book Antiqua" w:eastAsia="Times New Roman" w:hAnsi="Book Antiqua" w:cs="Arial"/>
          <w:color w:val="000000"/>
          <w:sz w:val="24"/>
          <w:szCs w:val="24"/>
          <w:lang w:eastAsia="tr-TR"/>
        </w:rPr>
        <w:t xml:space="preserve"> </w:t>
      </w:r>
      <w:r w:rsidRPr="00FE71F4">
        <w:rPr>
          <w:rFonts w:ascii="Book Antiqua" w:eastAsia="Times New Roman" w:hAnsi="Book Antiqua" w:cs="Arial"/>
          <w:color w:val="000000"/>
          <w:sz w:val="24"/>
          <w:szCs w:val="24"/>
          <w:lang w:eastAsia="tr-TR"/>
        </w:rPr>
        <w:t>Yolcular mobil numaralarını sisteme kaydetmeyle yükümlüdür. Böylelikle yolcular sefer iptal veya değişikliğinden haberdar olabilir.</w:t>
      </w:r>
    </w:p>
    <w:p w14:paraId="4E2C171D" w14:textId="5788BF52" w:rsidR="0015560D"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r>
      <w:r w:rsidR="0015560D" w:rsidRPr="00FE71F4">
        <w:rPr>
          <w:rFonts w:ascii="Book Antiqua" w:eastAsia="Times New Roman" w:hAnsi="Book Antiqua" w:cs="Arial"/>
          <w:b/>
          <w:bCs/>
          <w:color w:val="000000"/>
          <w:sz w:val="24"/>
          <w:szCs w:val="24"/>
          <w:lang w:eastAsia="tr-TR"/>
        </w:rPr>
        <w:t>7.7.2.</w:t>
      </w:r>
      <w:r w:rsidR="0015560D" w:rsidRPr="00FE71F4">
        <w:rPr>
          <w:rFonts w:ascii="Book Antiqua" w:eastAsia="Times New Roman" w:hAnsi="Book Antiqua" w:cs="Arial"/>
          <w:color w:val="000000"/>
          <w:sz w:val="24"/>
          <w:szCs w:val="24"/>
          <w:lang w:eastAsia="tr-TR"/>
        </w:rPr>
        <w:t xml:space="preserve"> </w:t>
      </w:r>
      <w:r w:rsidRPr="00FE71F4">
        <w:rPr>
          <w:rFonts w:ascii="Book Antiqua" w:eastAsia="Times New Roman" w:hAnsi="Book Antiqua" w:cs="Arial"/>
          <w:color w:val="000000"/>
          <w:sz w:val="24"/>
          <w:szCs w:val="24"/>
          <w:lang w:eastAsia="tr-TR"/>
        </w:rPr>
        <w:t xml:space="preserve">Hava muhalefeti sebebiyle gerçekleştirilemeyen seferlerde yolcuya koşulsuz </w:t>
      </w:r>
      <w:r w:rsidRPr="00FE71F4">
        <w:rPr>
          <w:rFonts w:ascii="Book Antiqua" w:eastAsia="Times New Roman" w:hAnsi="Book Antiqua" w:cs="Arial"/>
          <w:color w:val="000000"/>
          <w:sz w:val="24"/>
          <w:szCs w:val="24"/>
          <w:lang w:eastAsia="tr-TR"/>
        </w:rPr>
        <w:lastRenderedPageBreak/>
        <w:t>%100 iade yapılır. SATICI’ nın elinde olmayan sebeplerden kaynaklanan hava muhalefeti, grev, lokavt ve benzer durumlarda ortaya çıkabilecek konaklama, yeme içme giderlerinde SATICI’nın sorumluluğu bulunmamaktadır.</w:t>
      </w:r>
    </w:p>
    <w:p w14:paraId="16311899" w14:textId="77777777" w:rsidR="0015560D"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r>
      <w:r w:rsidR="0015560D" w:rsidRPr="00FE71F4">
        <w:rPr>
          <w:rFonts w:ascii="Book Antiqua" w:eastAsia="Times New Roman" w:hAnsi="Book Antiqua" w:cs="Arial"/>
          <w:b/>
          <w:bCs/>
          <w:color w:val="000000"/>
          <w:sz w:val="24"/>
          <w:szCs w:val="24"/>
          <w:lang w:eastAsia="tr-TR"/>
        </w:rPr>
        <w:t>7.7.3.</w:t>
      </w:r>
      <w:r w:rsidR="0015560D" w:rsidRPr="00FE71F4">
        <w:rPr>
          <w:rFonts w:ascii="Book Antiqua" w:eastAsia="Times New Roman" w:hAnsi="Book Antiqua" w:cs="Arial"/>
          <w:color w:val="000000"/>
          <w:sz w:val="24"/>
          <w:szCs w:val="24"/>
          <w:lang w:eastAsia="tr-TR"/>
        </w:rPr>
        <w:t xml:space="preserve"> </w:t>
      </w:r>
      <w:r w:rsidRPr="00FE71F4">
        <w:rPr>
          <w:rFonts w:ascii="Book Antiqua" w:eastAsia="Times New Roman" w:hAnsi="Book Antiqua" w:cs="Arial"/>
          <w:color w:val="000000"/>
          <w:sz w:val="24"/>
          <w:szCs w:val="24"/>
          <w:lang w:eastAsia="tr-TR"/>
        </w:rPr>
        <w:t>Program dışı Bayrak devleti kontrolleri, Plansız gemi arızalanma durumlarında SATICI’nın sefer saati ve gemi değiştirme hakları saklıdır.</w:t>
      </w:r>
    </w:p>
    <w:p w14:paraId="1E9F3A0F" w14:textId="74896F89"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r>
      <w:r w:rsidR="0015560D" w:rsidRPr="00FE71F4">
        <w:rPr>
          <w:rFonts w:ascii="Book Antiqua" w:eastAsia="Times New Roman" w:hAnsi="Book Antiqua" w:cs="Arial"/>
          <w:b/>
          <w:bCs/>
          <w:color w:val="000000"/>
          <w:sz w:val="24"/>
          <w:szCs w:val="24"/>
          <w:lang w:eastAsia="tr-TR"/>
        </w:rPr>
        <w:t>7.7.4.</w:t>
      </w:r>
      <w:r w:rsidR="0015560D" w:rsidRPr="00FE71F4">
        <w:rPr>
          <w:rFonts w:ascii="Book Antiqua" w:eastAsia="Times New Roman" w:hAnsi="Book Antiqua" w:cs="Arial"/>
          <w:color w:val="000000"/>
          <w:sz w:val="24"/>
          <w:szCs w:val="24"/>
          <w:lang w:eastAsia="tr-TR"/>
        </w:rPr>
        <w:t xml:space="preserve"> </w:t>
      </w:r>
      <w:r w:rsidRPr="00FE71F4">
        <w:rPr>
          <w:rFonts w:ascii="Book Antiqua" w:eastAsia="Times New Roman" w:hAnsi="Book Antiqua" w:cs="Arial"/>
          <w:color w:val="000000"/>
          <w:sz w:val="24"/>
          <w:szCs w:val="24"/>
          <w:lang w:eastAsia="tr-TR"/>
        </w:rPr>
        <w:t>Sefer iptal ve değişikliği hususunda SATICI ‘nın tüm hakları saklıdır.</w:t>
      </w:r>
    </w:p>
    <w:p w14:paraId="315D8AE4"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5D830838" w14:textId="27F6C7CA"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 xml:space="preserve">7.8. </w:t>
      </w:r>
      <w:r w:rsidR="00105033" w:rsidRPr="00FE71F4">
        <w:rPr>
          <w:rFonts w:ascii="Book Antiqua" w:eastAsia="Times New Roman" w:hAnsi="Book Antiqua" w:cs="Arial"/>
          <w:b/>
          <w:bCs/>
          <w:color w:val="000000"/>
          <w:sz w:val="24"/>
          <w:szCs w:val="24"/>
          <w:lang w:eastAsia="tr-TR"/>
        </w:rPr>
        <w:t>BİLET KONTROLÜ:</w:t>
      </w:r>
      <w:r w:rsidR="00105033" w:rsidRPr="00FE71F4">
        <w:rPr>
          <w:rFonts w:ascii="Book Antiqua" w:eastAsia="Times New Roman" w:hAnsi="Book Antiqua" w:cs="Arial"/>
          <w:color w:val="000000"/>
          <w:sz w:val="24"/>
          <w:szCs w:val="24"/>
          <w:lang w:eastAsia="tr-TR"/>
        </w:rPr>
        <w:t> Biletlerin kontrolleri gemi kapağında boardinglerdeki barkodlar yardımıyla yapılmaktadır. Herhangi bir sebeple iptal edilmiş, tarihi değiştirilmiş veya açığa alınmış biletli yolcular gemiye alınmaz.</w:t>
      </w:r>
    </w:p>
    <w:p w14:paraId="3B10026D"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766A3A20" w14:textId="752BC3A6" w:rsidR="0015560D" w:rsidRPr="00FE71F4" w:rsidRDefault="0015560D"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 xml:space="preserve">7.9. </w:t>
      </w:r>
      <w:r w:rsidR="00105033" w:rsidRPr="00FE71F4">
        <w:rPr>
          <w:rFonts w:ascii="Book Antiqua" w:eastAsia="Times New Roman" w:hAnsi="Book Antiqua" w:cs="Arial"/>
          <w:b/>
          <w:bCs/>
          <w:color w:val="000000"/>
          <w:sz w:val="24"/>
          <w:szCs w:val="24"/>
          <w:lang w:eastAsia="tr-TR"/>
        </w:rPr>
        <w:t>ÖZEL İSTEĞİ OLAN YOLCULAR / EVCİL HAYVAN İLE YOLCULUK EDECEK YOLCULAR:</w:t>
      </w:r>
    </w:p>
    <w:p w14:paraId="7757CD8D" w14:textId="77777777" w:rsidR="0015560D"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r>
      <w:r w:rsidR="0015560D" w:rsidRPr="00FE71F4">
        <w:rPr>
          <w:rFonts w:ascii="Book Antiqua" w:eastAsia="Times New Roman" w:hAnsi="Book Antiqua" w:cs="Arial"/>
          <w:b/>
          <w:bCs/>
          <w:color w:val="000000"/>
          <w:sz w:val="24"/>
          <w:szCs w:val="24"/>
          <w:lang w:eastAsia="tr-TR"/>
        </w:rPr>
        <w:t>7.9.1.</w:t>
      </w:r>
      <w:r w:rsidR="0015560D" w:rsidRPr="00FE71F4">
        <w:rPr>
          <w:rFonts w:ascii="Book Antiqua" w:eastAsia="Times New Roman" w:hAnsi="Book Antiqua" w:cs="Arial"/>
          <w:color w:val="000000"/>
          <w:sz w:val="24"/>
          <w:szCs w:val="24"/>
          <w:lang w:eastAsia="tr-TR"/>
        </w:rPr>
        <w:t xml:space="preserve"> </w:t>
      </w:r>
      <w:r w:rsidRPr="00FE71F4">
        <w:rPr>
          <w:rFonts w:ascii="Book Antiqua" w:eastAsia="Times New Roman" w:hAnsi="Book Antiqua" w:cs="Arial"/>
          <w:color w:val="000000"/>
          <w:sz w:val="24"/>
          <w:szCs w:val="24"/>
          <w:lang w:eastAsia="tr-TR"/>
        </w:rPr>
        <w:t>Acenteler ve yolcular özel durumlu yolcular hakkında Dentur Avrasya Ofislerini Hareketten en geç 1 gün önce bilgilendirmelidir.</w:t>
      </w:r>
    </w:p>
    <w:p w14:paraId="06DF4415" w14:textId="0849192F"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r>
      <w:r w:rsidR="0015560D" w:rsidRPr="00FE71F4">
        <w:rPr>
          <w:rFonts w:ascii="Book Antiqua" w:eastAsia="Times New Roman" w:hAnsi="Book Antiqua" w:cs="Arial"/>
          <w:b/>
          <w:bCs/>
          <w:color w:val="000000"/>
          <w:sz w:val="24"/>
          <w:szCs w:val="24"/>
          <w:lang w:eastAsia="tr-TR"/>
        </w:rPr>
        <w:t>7.9.2.</w:t>
      </w:r>
      <w:r w:rsidR="0015560D" w:rsidRPr="00FE71F4">
        <w:rPr>
          <w:rFonts w:ascii="Book Antiqua" w:eastAsia="Times New Roman" w:hAnsi="Book Antiqua" w:cs="Arial"/>
          <w:color w:val="000000"/>
          <w:sz w:val="24"/>
          <w:szCs w:val="24"/>
          <w:lang w:eastAsia="tr-TR"/>
        </w:rPr>
        <w:t xml:space="preserve"> </w:t>
      </w:r>
      <w:r w:rsidRPr="00FE71F4">
        <w:rPr>
          <w:rFonts w:ascii="Book Antiqua" w:eastAsia="Times New Roman" w:hAnsi="Book Antiqua" w:cs="Arial"/>
          <w:color w:val="000000"/>
          <w:sz w:val="24"/>
          <w:szCs w:val="24"/>
          <w:lang w:eastAsia="tr-TR"/>
        </w:rPr>
        <w:t>Evcil Hayvan ile yolculuk imkanı bulunmamaktadır.</w:t>
      </w:r>
    </w:p>
    <w:p w14:paraId="424C50C3"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E439725" w14:textId="110EABE6" w:rsidR="00105033" w:rsidRPr="00FE71F4" w:rsidRDefault="0015560D"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 xml:space="preserve">7.10. </w:t>
      </w:r>
      <w:r w:rsidR="00105033" w:rsidRPr="00FE71F4">
        <w:rPr>
          <w:rFonts w:ascii="Book Antiqua" w:eastAsia="Times New Roman" w:hAnsi="Book Antiqua" w:cs="Arial"/>
          <w:b/>
          <w:bCs/>
          <w:color w:val="000000"/>
          <w:sz w:val="24"/>
          <w:szCs w:val="24"/>
          <w:lang w:eastAsia="tr-TR"/>
        </w:rPr>
        <w:t>DİĞER ÖNEMLİ KURALLAR:</w:t>
      </w:r>
    </w:p>
    <w:p w14:paraId="4BD6E9BD"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420A4527" w14:textId="18A8A8A5" w:rsidR="00105033" w:rsidRPr="00FE71F4" w:rsidRDefault="00105033" w:rsidP="00974359">
      <w:pPr>
        <w:pStyle w:val="ListeParagraf"/>
        <w:numPr>
          <w:ilvl w:val="2"/>
          <w:numId w:val="7"/>
        </w:numPr>
        <w:shd w:val="clear" w:color="auto" w:fill="FFFFFF"/>
        <w:spacing w:after="0" w:line="276" w:lineRule="auto"/>
        <w:ind w:left="0" w:firstLine="0"/>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Yolcu, satın almak için kullanılan kredi kartını check-in sırasında (biniş kartı</w:t>
      </w:r>
      <w:r w:rsidR="0015560D" w:rsidRPr="00FE71F4">
        <w:rPr>
          <w:rFonts w:ascii="Book Antiqua" w:eastAsia="Times New Roman" w:hAnsi="Book Antiqua" w:cs="Arial"/>
          <w:color w:val="000000"/>
          <w:sz w:val="24"/>
          <w:szCs w:val="24"/>
          <w:lang w:eastAsia="tr-TR"/>
        </w:rPr>
        <w:t xml:space="preserve"> </w:t>
      </w:r>
      <w:r w:rsidRPr="00FE71F4">
        <w:rPr>
          <w:rFonts w:ascii="Book Antiqua" w:eastAsia="Times New Roman" w:hAnsi="Book Antiqua" w:cs="Arial"/>
          <w:color w:val="000000"/>
          <w:sz w:val="24"/>
          <w:szCs w:val="24"/>
          <w:lang w:eastAsia="tr-TR"/>
        </w:rPr>
        <w:t>alınırken limanda) yetkililere ibraz etmek zorundadır.</w:t>
      </w:r>
    </w:p>
    <w:p w14:paraId="1C0BB3E9" w14:textId="77777777" w:rsidR="0015560D" w:rsidRPr="00FE71F4" w:rsidRDefault="0015560D" w:rsidP="00974359">
      <w:pPr>
        <w:pStyle w:val="ListeParagraf"/>
        <w:shd w:val="clear" w:color="auto" w:fill="FFFFFF"/>
        <w:spacing w:after="0" w:line="276" w:lineRule="auto"/>
        <w:ind w:left="0"/>
        <w:jc w:val="both"/>
        <w:rPr>
          <w:rFonts w:ascii="Book Antiqua" w:eastAsia="Times New Roman" w:hAnsi="Book Antiqua" w:cs="Arial"/>
          <w:color w:val="000000"/>
          <w:sz w:val="24"/>
          <w:szCs w:val="24"/>
          <w:lang w:eastAsia="tr-TR"/>
        </w:rPr>
      </w:pPr>
    </w:p>
    <w:p w14:paraId="1F0BB36D" w14:textId="6560B585"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7.10.2.</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Yolcu, gemi içi nizama ve kaptan talimatlarına uymayı kabul eder.</w:t>
      </w:r>
    </w:p>
    <w:p w14:paraId="428A2389"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1EEF104D" w14:textId="095AF0D9"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7.10.3.</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 xml:space="preserve">Taşımalarla ilgili her türlü anlaşmazlık, mer'i tarife şartları ve Türk Kanun ve Mevzuatlarına göre </w:t>
      </w:r>
      <w:r w:rsidR="006F2D84" w:rsidRPr="00FE71F4">
        <w:rPr>
          <w:rFonts w:ascii="Book Antiqua" w:hAnsi="Book Antiqua" w:cs="Times New Roman"/>
          <w:sz w:val="24"/>
          <w:szCs w:val="24"/>
        </w:rPr>
        <w:t xml:space="preserve">ve İstanbul Anadolu Mahkemeleri ile İstanbul Anadolu İcra Müdürlükleri </w:t>
      </w:r>
      <w:r w:rsidR="00105033" w:rsidRPr="00FE71F4">
        <w:rPr>
          <w:rFonts w:ascii="Book Antiqua" w:eastAsia="Times New Roman" w:hAnsi="Book Antiqua" w:cs="Arial"/>
          <w:color w:val="000000"/>
          <w:sz w:val="24"/>
          <w:szCs w:val="24"/>
          <w:lang w:eastAsia="tr-TR"/>
        </w:rPr>
        <w:t>çözümlenir.</w:t>
      </w:r>
    </w:p>
    <w:p w14:paraId="43E5541A"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54511A2F" w14:textId="5E91B478"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7.10.4.</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Hamilelik dönemi altı ayı geçmiş bayanların kendi güvenlikleri sebebiyle gemilerimizde seyahat etmelerine izin verilmez.</w:t>
      </w:r>
    </w:p>
    <w:p w14:paraId="33CB7986"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46667077" w14:textId="177DD372"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7.10.5.</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Satıcının kusuru ve ihmalinden kaynaklandığı, adli mahkemelerce ispat edilmediği takdirde, herhangi bir yaralanma veya ölümden araçlara, valizlere veya kişisel eşyalara gelebilecek hasar veya kayıplardan dolayı satıcı sorumluluk kabul etmez.</w:t>
      </w:r>
    </w:p>
    <w:p w14:paraId="029C4157"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62F55494" w14:textId="684F5E18"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7.10.6.</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Bilet ücreti, sadece kalkış limanı ile varış limanı arasındaki taşıma karşılığıdır.</w:t>
      </w:r>
    </w:p>
    <w:p w14:paraId="54125A33"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78BA9950" w14:textId="58FE43FE"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7.10.7.</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Gemi içerisinde belirli bir koltuk numarası verilmez.</w:t>
      </w:r>
    </w:p>
    <w:p w14:paraId="3196F243"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29989351" w14:textId="61726BBD"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7.10.8.</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Yunanistan Yeşil ve Gri Pasaport sahiplerinden vize talep etmemektedir.</w:t>
      </w:r>
    </w:p>
    <w:p w14:paraId="42CA1628"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5D584AA3" w14:textId="47F8A5E0"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7.10.9.</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Normal pasaport sahiplerinin yolculuk süresince geçerli Schengen Vizesi olması gerekmektedir.</w:t>
      </w:r>
    </w:p>
    <w:p w14:paraId="481E0101"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1F34429B" w14:textId="03DB50E2"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7.10.10.</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Seyahatin bitiş tarihi itibariyle pasaportun asgari 3 ay geçerlilik süresi olması gerekmektedir.</w:t>
      </w:r>
    </w:p>
    <w:p w14:paraId="63BA32CF"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2EC03A9" w14:textId="6FF7484D"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7.10.11.</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Pasaportunda KKTC giriş damgası olan Türk Vatandaşları bu pasaportlar ile Yunanistan’a seyahat edemezler.</w:t>
      </w:r>
    </w:p>
    <w:p w14:paraId="11921B05"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23552B96" w14:textId="556379C5"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7.10.12.</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Yolcuların, biniş ve inişlerde rampa tam olarak açılıp gemi personeli biniş veya iniş onayını vermeden ve gerekli güvenlik önlemleri alınmadan gemiye binmesi ve gemiden inmesi tehlikeli ve yasaktır.</w:t>
      </w:r>
    </w:p>
    <w:p w14:paraId="3E903373"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1575CE05" w14:textId="36E713D7"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7.10.13.</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Yolcu, gemi içerisinde, gemiyi veya herhangi bir kişiyi veya malı tehlikeye düşürecek şekilde davranışta bulunursa veya gemi personelinin görevlerini yapmasını engellerse veya gemi personeli talimatlarına uymazsa veya diğer yolcuların makul itirazlarına sebebiyet verirse, satıcı, yolcuyu zaptetmek de dahil olmak üzere, böyle bir davranışın devamını önlemek için gerekli gördüğü tedbirleri alabilir.</w:t>
      </w:r>
    </w:p>
    <w:p w14:paraId="0EF520BA"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636D55F4" w14:textId="1D33EA8E"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7.10.14.</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Yolcuların, kalkış ve yanaşma manevraları sırasında yerlerinden kalkmamaları gereklidir. Seyir sırasında anonslarla duyurulan uyarılara yolcuların uyması gereklidir. Bu kurallara uyulmamasının doğurabileceği yaralanma ve maddi zararlardan satıcı sorumlu tutulamaz.</w:t>
      </w:r>
    </w:p>
    <w:p w14:paraId="17F8CAE9"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74875E0F" w14:textId="000BCC9F" w:rsidR="00105033"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7.10.15.</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Sadece kendi kusuru nedeniyle yolcunun veya bagajın zarara uğraması halinde satıcı sorumlu olacaktır. Yolcunun müterafik kusuru varsa satıcının sorumluluğu mevzuat hükümlerine tabi olarak azaltılabilecek veya kaldırılabilecektir.</w:t>
      </w:r>
    </w:p>
    <w:p w14:paraId="5FB5B0F3" w14:textId="77777777" w:rsidR="00FE71F4" w:rsidRPr="00FE71F4" w:rsidRDefault="00FE71F4"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08305F49" w14:textId="6342B888"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7.10.16</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Satıcı, bagaj içindeki kırılabilir ve bozulabilir maddelerin, paranın, mücevherin, değerli madenlerin, gümüş eşyanın, senetlerin veya diğer ticari değerli kağıtların, pasaport ve diğer hüviyetlerin veya örneklerinin uğradığı zarardan sorumlu olmayacaktır.</w:t>
      </w:r>
    </w:p>
    <w:p w14:paraId="43F3E3CB" w14:textId="77777777" w:rsidR="0015560D"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42C4347C" w14:textId="64414A6E"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7.10.17.</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 xml:space="preserve">Yaşı, akli veya fiziki durumu kendisine tehlike veya risk yaratmakta olan bir yolcu taşınmasında yukarıdaki belirtilen bu durumlara bağlı olarak veya bu </w:t>
      </w:r>
      <w:r w:rsidR="00105033" w:rsidRPr="00FE71F4">
        <w:rPr>
          <w:rFonts w:ascii="Book Antiqua" w:eastAsia="Times New Roman" w:hAnsi="Book Antiqua" w:cs="Arial"/>
          <w:color w:val="000000"/>
          <w:sz w:val="24"/>
          <w:szCs w:val="24"/>
          <w:lang w:eastAsia="tr-TR"/>
        </w:rPr>
        <w:lastRenderedPageBreak/>
        <w:t>durumların ağırlaşması neticesi bu yolcunun ölümü dahil herhangi bir hastalığından, yaralanmasından veya maluliyetinden satıcı sorumlu olmayacaktır.</w:t>
      </w:r>
    </w:p>
    <w:p w14:paraId="0278DF8F" w14:textId="77777777" w:rsidR="0015560D" w:rsidRPr="00FE71F4" w:rsidRDefault="0015560D" w:rsidP="00974359">
      <w:pPr>
        <w:shd w:val="clear" w:color="auto" w:fill="FFFFFF"/>
        <w:spacing w:after="0" w:line="276" w:lineRule="auto"/>
        <w:ind w:left="720"/>
        <w:jc w:val="both"/>
        <w:rPr>
          <w:rFonts w:ascii="Book Antiqua" w:eastAsia="Times New Roman" w:hAnsi="Book Antiqua" w:cs="Arial"/>
          <w:color w:val="000000"/>
          <w:sz w:val="24"/>
          <w:szCs w:val="24"/>
          <w:lang w:eastAsia="tr-TR"/>
        </w:rPr>
      </w:pPr>
    </w:p>
    <w:p w14:paraId="7C1E3F07"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8- TAŞIMANIN REDDİ VE SINIRLANDIRILMASI</w:t>
      </w:r>
    </w:p>
    <w:p w14:paraId="2CB1D237" w14:textId="77777777" w:rsidR="0015560D" w:rsidRPr="00FE71F4" w:rsidRDefault="0015560D"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2F64E269" w14:textId="1E4DDA00" w:rsidR="00105033" w:rsidRPr="00FE71F4" w:rsidRDefault="0015560D"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8.1.</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Satıcı; güvenlik nedenleriyle veya takdir yetkisini kullanarak aşağıdaki ve benzeri hallerde Yolcu ve/ veya Yolcu Bagajını taşımayı reddedebilir:</w:t>
      </w:r>
    </w:p>
    <w:p w14:paraId="619AF15A" w14:textId="77777777" w:rsidR="001B498B" w:rsidRPr="00FE71F4" w:rsidRDefault="001B498B"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0A1DDCC1" w14:textId="77777777" w:rsidR="007C36A2" w:rsidRPr="00FE71F4" w:rsidRDefault="00105033" w:rsidP="00974359">
      <w:pPr>
        <w:pStyle w:val="ListeParagraf"/>
        <w:numPr>
          <w:ilvl w:val="2"/>
          <w:numId w:val="8"/>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Yolcu davranışı, yaşı veya akli veya fiziki durumu,</w:t>
      </w:r>
    </w:p>
    <w:p w14:paraId="077A6601" w14:textId="77777777" w:rsidR="007C36A2" w:rsidRPr="00FE71F4" w:rsidRDefault="00105033" w:rsidP="00974359">
      <w:pPr>
        <w:pStyle w:val="ListeParagraf"/>
        <w:numPr>
          <w:ilvl w:val="2"/>
          <w:numId w:val="8"/>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Satıcının özel yardımını gerektirmekteyse,</w:t>
      </w:r>
    </w:p>
    <w:p w14:paraId="7784B682" w14:textId="77777777" w:rsidR="007C36A2" w:rsidRPr="00FE71F4" w:rsidRDefault="00105033" w:rsidP="00974359">
      <w:pPr>
        <w:pStyle w:val="ListeParagraf"/>
        <w:numPr>
          <w:ilvl w:val="2"/>
          <w:numId w:val="8"/>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Rahatsızlığa ve diğer yolcuların itirazlarına neden olursa veya diğer kişilere veya mallara herhangi bir risk veya tehlike arz ediyorsa,</w:t>
      </w:r>
    </w:p>
    <w:p w14:paraId="41A0A927" w14:textId="77777777" w:rsidR="007C36A2" w:rsidRPr="00FE71F4" w:rsidRDefault="00105033" w:rsidP="00974359">
      <w:pPr>
        <w:pStyle w:val="ListeParagraf"/>
        <w:numPr>
          <w:ilvl w:val="2"/>
          <w:numId w:val="8"/>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Yolcunun satıcının talimatlarına uymaması böyle bir reddi gerekli kılıyorsa,</w:t>
      </w:r>
    </w:p>
    <w:p w14:paraId="7E30ECCC" w14:textId="77777777" w:rsidR="007C36A2" w:rsidRPr="00FE71F4" w:rsidRDefault="00105033" w:rsidP="00974359">
      <w:pPr>
        <w:pStyle w:val="ListeParagraf"/>
        <w:numPr>
          <w:ilvl w:val="2"/>
          <w:numId w:val="8"/>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Yolcu güvenlik kontrolünü reddetmişse,</w:t>
      </w:r>
    </w:p>
    <w:p w14:paraId="50E73BA7" w14:textId="77777777" w:rsidR="007C36A2" w:rsidRPr="00FE71F4" w:rsidRDefault="00105033" w:rsidP="00974359">
      <w:pPr>
        <w:pStyle w:val="ListeParagraf"/>
        <w:numPr>
          <w:ilvl w:val="2"/>
          <w:numId w:val="8"/>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Yolcuların sarhoşluk veren maddeler ve/veya uyuşturucu madde etkisi altında olması durumunda, diğer yolcuların ve seyrin güvenliğini ve konforunu etkileyecek halde biniş terminaline gelmeleri durumunda</w:t>
      </w:r>
    </w:p>
    <w:p w14:paraId="33F3B334" w14:textId="46E4C1AF" w:rsidR="00105033" w:rsidRPr="00FE71F4" w:rsidRDefault="00105033" w:rsidP="00974359">
      <w:pPr>
        <w:pStyle w:val="ListeParagraf"/>
        <w:numPr>
          <w:ilvl w:val="2"/>
          <w:numId w:val="8"/>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Taşınması reddedilen Yolculara, satıcı tarafından bilet bedeli iade edilmeyecek ve herhangi bir surette tazminat ödenmeyecektir.</w:t>
      </w:r>
    </w:p>
    <w:p w14:paraId="40AD3976" w14:textId="77777777" w:rsidR="0015560D" w:rsidRPr="00FE71F4" w:rsidRDefault="0015560D" w:rsidP="00974359">
      <w:pPr>
        <w:shd w:val="clear" w:color="auto" w:fill="FFFFFF"/>
        <w:spacing w:after="0" w:line="276" w:lineRule="auto"/>
        <w:ind w:left="720"/>
        <w:jc w:val="both"/>
        <w:rPr>
          <w:rFonts w:ascii="Book Antiqua" w:eastAsia="Times New Roman" w:hAnsi="Book Antiqua" w:cs="Arial"/>
          <w:color w:val="000000"/>
          <w:sz w:val="24"/>
          <w:szCs w:val="24"/>
          <w:lang w:eastAsia="tr-TR"/>
        </w:rPr>
      </w:pPr>
    </w:p>
    <w:p w14:paraId="272E9D1F" w14:textId="6D57C585"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9- BAGAJ OLARAK KABUL EDİLMEYEN MADDELER</w:t>
      </w:r>
      <w:r w:rsidR="005C7D87" w:rsidRPr="00FE71F4">
        <w:rPr>
          <w:rFonts w:ascii="Book Antiqua" w:eastAsia="Times New Roman" w:hAnsi="Book Antiqua" w:cs="Arial"/>
          <w:b/>
          <w:bCs/>
          <w:color w:val="000000"/>
          <w:sz w:val="24"/>
          <w:szCs w:val="24"/>
          <w:lang w:eastAsia="tr-TR"/>
        </w:rPr>
        <w:t xml:space="preserve"> VE İLGİLİ HÜKÜMLER</w:t>
      </w:r>
    </w:p>
    <w:p w14:paraId="0300EE13" w14:textId="77777777" w:rsidR="007C36A2" w:rsidRPr="00FE71F4" w:rsidRDefault="007C36A2"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2EFC6CA4"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9.1.</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Avcılık ve spor amaçları dışında kullanılan ateşli silahların ve mühimmatın bagaj olarak taşınması yasaktır. Avcılık ve spor amaçlı ateşli silahlar ve mühimmat taşıyıcı kurallarına uygun olduğu ölçüde kayıtlı bagaj olarak kabul edilebilir. Ateşli silahlar emniyeti kapalı mühimmatsız ve uygun şekilde paketlenmiş olmalıdır.</w:t>
      </w:r>
    </w:p>
    <w:p w14:paraId="58F2E980"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0562A55E"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9.2.</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Satıcı; boyutu, şekli, ağırlığı ve niteliği nedeniyle herhangi bir nesneyi bagaj olarak taşımayı reddedebilir.</w:t>
      </w:r>
    </w:p>
    <w:p w14:paraId="14B897CB"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5350F6DB"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9.3.</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Normal ihtimamla güvenli taşımayı temin edecek şekilde çanta ve bavullara veya diğer uygun kaplara konulmadığı takdirde satıcı, bagajı taşımayı reddedebilir.</w:t>
      </w:r>
    </w:p>
    <w:p w14:paraId="7F973971"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41CF3561"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9.4.</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Yolcular ücretsiz bagaj hakkına sahiptir.</w:t>
      </w:r>
    </w:p>
    <w:p w14:paraId="3801A85B"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653170E"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9.5.</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Varış limanında yolcular bagajların tamamı gemiden rıhtıma indirildikten sonra bagajlarını teslim alabilirler.</w:t>
      </w:r>
    </w:p>
    <w:p w14:paraId="79C8395B"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4012E17B" w14:textId="597CDD5C" w:rsidR="007C36A2" w:rsidRPr="00FE71F4" w:rsidRDefault="007C36A2" w:rsidP="00974359">
      <w:pPr>
        <w:spacing w:after="0" w:line="276" w:lineRule="auto"/>
        <w:jc w:val="both"/>
        <w:rPr>
          <w:rFonts w:ascii="Book Antiqua" w:hAnsi="Book Antiqua" w:cs="Times New Roman"/>
          <w:sz w:val="24"/>
          <w:szCs w:val="24"/>
        </w:rPr>
      </w:pPr>
      <w:r w:rsidRPr="00FE71F4">
        <w:rPr>
          <w:rFonts w:ascii="Book Antiqua" w:eastAsia="Times New Roman" w:hAnsi="Book Antiqua" w:cs="Arial"/>
          <w:b/>
          <w:bCs/>
          <w:color w:val="000000"/>
          <w:sz w:val="24"/>
          <w:szCs w:val="24"/>
          <w:lang w:eastAsia="tr-TR"/>
        </w:rPr>
        <w:t xml:space="preserve">9.6. </w:t>
      </w:r>
      <w:r w:rsidRPr="00FE71F4">
        <w:rPr>
          <w:rFonts w:ascii="Book Antiqua" w:hAnsi="Book Antiqua"/>
          <w:sz w:val="24"/>
          <w:szCs w:val="24"/>
        </w:rPr>
        <w:t xml:space="preserve">Yolcu, bagajında yürürlükteki ulusal veya uluslararası mevzuata göre taşınması yasak olan, kaçak niteliğinde bulunan veya suç teşkil eden eşya bulundurmayacağını </w:t>
      </w:r>
      <w:r w:rsidRPr="00FE71F4">
        <w:rPr>
          <w:rFonts w:ascii="Book Antiqua" w:hAnsi="Book Antiqua"/>
          <w:sz w:val="24"/>
          <w:szCs w:val="24"/>
        </w:rPr>
        <w:lastRenderedPageBreak/>
        <w:t>kabul eder. Böyle bir eşyanın bagajda bulunması halinde doğacak her türlü hukuki, idari ve cezai sorumluluk münhasıran yolcuya ait olup Satıcı'nın herhangi bir sorumluluğu bulunmamaktadır.</w:t>
      </w:r>
    </w:p>
    <w:p w14:paraId="2F610C6B" w14:textId="77777777" w:rsidR="007C36A2" w:rsidRPr="00FE71F4" w:rsidRDefault="007C36A2" w:rsidP="00974359">
      <w:pPr>
        <w:spacing w:after="0" w:line="276" w:lineRule="auto"/>
        <w:jc w:val="both"/>
        <w:rPr>
          <w:rFonts w:ascii="Book Antiqua" w:hAnsi="Book Antiqua"/>
          <w:sz w:val="24"/>
          <w:szCs w:val="24"/>
        </w:rPr>
      </w:pPr>
    </w:p>
    <w:p w14:paraId="39262B74" w14:textId="601733C3" w:rsidR="007C36A2" w:rsidRPr="00FE71F4" w:rsidRDefault="007C36A2" w:rsidP="00974359">
      <w:pPr>
        <w:spacing w:after="0" w:line="276" w:lineRule="auto"/>
        <w:jc w:val="both"/>
        <w:rPr>
          <w:rFonts w:ascii="Book Antiqua" w:hAnsi="Book Antiqua"/>
          <w:sz w:val="24"/>
          <w:szCs w:val="24"/>
        </w:rPr>
      </w:pPr>
      <w:r w:rsidRPr="00FE71F4">
        <w:rPr>
          <w:rFonts w:ascii="Book Antiqua" w:hAnsi="Book Antiqua"/>
          <w:b/>
          <w:bCs/>
          <w:sz w:val="24"/>
          <w:szCs w:val="24"/>
        </w:rPr>
        <w:t xml:space="preserve">9.7. </w:t>
      </w:r>
      <w:r w:rsidRPr="00FE71F4">
        <w:rPr>
          <w:rFonts w:ascii="Book Antiqua" w:hAnsi="Book Antiqua"/>
          <w:sz w:val="24"/>
          <w:szCs w:val="24"/>
        </w:rPr>
        <w:t>Bagajın gümrük makamlarınca aranması, muhafaza altına alınması, el konulması veya gecikmeye uğraması nedeniyle doğabilecek sonuçlardan Satıcı sorumlu değildir.</w:t>
      </w:r>
    </w:p>
    <w:p w14:paraId="44E7F621" w14:textId="77777777" w:rsidR="001B498B" w:rsidRPr="00FE71F4" w:rsidRDefault="001B498B" w:rsidP="00974359">
      <w:pPr>
        <w:spacing w:after="0" w:line="276" w:lineRule="auto"/>
        <w:jc w:val="both"/>
        <w:rPr>
          <w:rFonts w:ascii="Book Antiqua" w:hAnsi="Book Antiqua"/>
          <w:sz w:val="24"/>
          <w:szCs w:val="24"/>
        </w:rPr>
      </w:pPr>
    </w:p>
    <w:p w14:paraId="3C723AF7" w14:textId="207940FB" w:rsidR="001B498B" w:rsidRPr="00FE71F4" w:rsidRDefault="001B498B" w:rsidP="00974359">
      <w:pPr>
        <w:spacing w:after="0" w:line="276" w:lineRule="auto"/>
        <w:jc w:val="both"/>
        <w:rPr>
          <w:rFonts w:ascii="Book Antiqua" w:hAnsi="Book Antiqua" w:cs="Times New Roman"/>
          <w:sz w:val="24"/>
          <w:szCs w:val="24"/>
        </w:rPr>
      </w:pPr>
      <w:r w:rsidRPr="00FE71F4">
        <w:rPr>
          <w:rFonts w:ascii="Book Antiqua" w:hAnsi="Book Antiqua" w:cs="Times New Roman"/>
          <w:b/>
          <w:bCs/>
          <w:sz w:val="24"/>
          <w:szCs w:val="24"/>
        </w:rPr>
        <w:t>9.8.</w:t>
      </w:r>
      <w:r w:rsidRPr="00FE71F4">
        <w:rPr>
          <w:rFonts w:ascii="Book Antiqua" w:hAnsi="Book Antiqua" w:cs="Times New Roman"/>
          <w:sz w:val="24"/>
          <w:szCs w:val="24"/>
        </w:rPr>
        <w:t xml:space="preserve"> Yolcu, bagajına ilişkin hak ve yükümlülüklerin 6102 sayılı Türk Ticaret Kanunu'nun Beşinci Kitabı, Dördüncü Kısmı, Beşinci Bölümünde düzenlenen "Deniz Yoluyla Yolcu Taşıma Sözleşmesi" hükümlerine tabi olduğunu kabul eder.</w:t>
      </w:r>
    </w:p>
    <w:p w14:paraId="054CECE0" w14:textId="77777777" w:rsidR="001B498B" w:rsidRPr="00FE71F4" w:rsidRDefault="001B498B" w:rsidP="00974359">
      <w:pPr>
        <w:spacing w:after="0" w:line="276" w:lineRule="auto"/>
        <w:jc w:val="both"/>
        <w:rPr>
          <w:rFonts w:ascii="Book Antiqua" w:hAnsi="Book Antiqua" w:cs="Times New Roman"/>
          <w:sz w:val="24"/>
          <w:szCs w:val="24"/>
        </w:rPr>
      </w:pPr>
    </w:p>
    <w:p w14:paraId="73280A5D" w14:textId="7EAA443F" w:rsidR="001B498B" w:rsidRPr="00FE71F4" w:rsidRDefault="005C7D87" w:rsidP="00974359">
      <w:pPr>
        <w:spacing w:after="0" w:line="276" w:lineRule="auto"/>
        <w:jc w:val="both"/>
        <w:rPr>
          <w:rFonts w:ascii="Book Antiqua" w:hAnsi="Book Antiqua" w:cs="Times New Roman"/>
          <w:sz w:val="24"/>
          <w:szCs w:val="24"/>
        </w:rPr>
      </w:pPr>
      <w:r w:rsidRPr="00FE71F4">
        <w:rPr>
          <w:rFonts w:ascii="Book Antiqua" w:hAnsi="Book Antiqua" w:cs="Times New Roman"/>
          <w:b/>
          <w:bCs/>
          <w:sz w:val="24"/>
          <w:szCs w:val="24"/>
        </w:rPr>
        <w:t>9</w:t>
      </w:r>
      <w:r w:rsidR="001B498B" w:rsidRPr="00FE71F4">
        <w:rPr>
          <w:rFonts w:ascii="Book Antiqua" w:hAnsi="Book Antiqua" w:cs="Times New Roman"/>
          <w:b/>
          <w:bCs/>
          <w:sz w:val="24"/>
          <w:szCs w:val="24"/>
        </w:rPr>
        <w:t>.</w:t>
      </w:r>
      <w:r w:rsidRPr="00FE71F4">
        <w:rPr>
          <w:rFonts w:ascii="Book Antiqua" w:hAnsi="Book Antiqua" w:cs="Times New Roman"/>
          <w:b/>
          <w:bCs/>
          <w:sz w:val="24"/>
          <w:szCs w:val="24"/>
        </w:rPr>
        <w:t>9.</w:t>
      </w:r>
      <w:r w:rsidR="001B498B" w:rsidRPr="00FE71F4">
        <w:rPr>
          <w:rFonts w:ascii="Book Antiqua" w:hAnsi="Book Antiqua" w:cs="Times New Roman"/>
          <w:sz w:val="24"/>
          <w:szCs w:val="24"/>
        </w:rPr>
        <w:t xml:space="preserve"> Yolcu, bagajın teslimi sırasında gerekli kontrolü yapmakla yükümlüdür. Bagajın kaybolduğu, eksildiği veya hasar gördüğü iddiasında bulunan yolcu, bu hususu yürürlükteki mevzuat hükümleri çerçevesinde ispat etmekle yükümlüdür. Satıcı, kendi kusurundan kaynaklanmayan bagaj kaybı veya hasarından sorumlu tutulamaz.</w:t>
      </w:r>
    </w:p>
    <w:p w14:paraId="2B5F2F6A" w14:textId="77777777" w:rsidR="005C7D87" w:rsidRPr="00FE71F4" w:rsidRDefault="005C7D87" w:rsidP="00974359">
      <w:pPr>
        <w:spacing w:after="0" w:line="276" w:lineRule="auto"/>
        <w:jc w:val="both"/>
        <w:rPr>
          <w:rFonts w:ascii="Book Antiqua" w:hAnsi="Book Antiqua" w:cs="Times New Roman"/>
          <w:sz w:val="24"/>
          <w:szCs w:val="24"/>
        </w:rPr>
      </w:pPr>
    </w:p>
    <w:p w14:paraId="62228C71" w14:textId="5FBD836F" w:rsidR="001B498B" w:rsidRPr="00FE71F4" w:rsidRDefault="005C7D87" w:rsidP="00974359">
      <w:pPr>
        <w:spacing w:after="0" w:line="276" w:lineRule="auto"/>
        <w:jc w:val="both"/>
        <w:rPr>
          <w:rFonts w:ascii="Book Antiqua" w:hAnsi="Book Antiqua" w:cs="Times New Roman"/>
          <w:sz w:val="24"/>
          <w:szCs w:val="24"/>
        </w:rPr>
      </w:pPr>
      <w:r w:rsidRPr="00FE71F4">
        <w:rPr>
          <w:rFonts w:ascii="Book Antiqua" w:hAnsi="Book Antiqua" w:cs="Times New Roman"/>
          <w:b/>
          <w:bCs/>
          <w:sz w:val="24"/>
          <w:szCs w:val="24"/>
        </w:rPr>
        <w:t>9.10</w:t>
      </w:r>
      <w:r w:rsidR="001B498B" w:rsidRPr="00FE71F4">
        <w:rPr>
          <w:rFonts w:ascii="Book Antiqua" w:hAnsi="Book Antiqua" w:cs="Times New Roman"/>
          <w:b/>
          <w:bCs/>
          <w:sz w:val="24"/>
          <w:szCs w:val="24"/>
        </w:rPr>
        <w:t>.</w:t>
      </w:r>
      <w:r w:rsidR="001B498B" w:rsidRPr="00FE71F4">
        <w:rPr>
          <w:rFonts w:ascii="Book Antiqua" w:hAnsi="Book Antiqua" w:cs="Times New Roman"/>
          <w:sz w:val="24"/>
          <w:szCs w:val="24"/>
        </w:rPr>
        <w:t xml:space="preserve"> Mücbir sebep, doğal afet, savaş, terör, liman otoritelerinin işlemleri, gümrük uygulamaları, kamu makamlarının kararları, güvenlik tedbirleri veya Satıcı'nın makul kontrolü dışında gelişen olaylar nedeniyle meydana gelen bagaj kaybı, gecikmesi veya hasarından Satıcı sorumlu tutulamaz.</w:t>
      </w:r>
    </w:p>
    <w:p w14:paraId="4C38D782"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6AE25E8B"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10- HAYVANLARIN TAŞINMASI</w:t>
      </w:r>
    </w:p>
    <w:p w14:paraId="7192FEF3" w14:textId="77777777" w:rsidR="007C36A2" w:rsidRPr="00FE71F4" w:rsidRDefault="007C36A2"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0951F36F" w14:textId="6C67F740" w:rsidR="00105033"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10.1.</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Hayvan taşıması kabul edilmemektedir.</w:t>
      </w:r>
    </w:p>
    <w:p w14:paraId="0653A9B6"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27F4A365"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11- YOLCULUĞUN İPTALİ VE ÜCRET İADE ŞARTLARI</w:t>
      </w:r>
    </w:p>
    <w:p w14:paraId="7437A3C7" w14:textId="77777777" w:rsidR="007C36A2" w:rsidRPr="00FE71F4" w:rsidRDefault="007C36A2"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6F2D2AC3" w14:textId="31C0F1F8" w:rsidR="00105033"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11.1.</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İşbu sözleşmeye göre satın alınan elektronik biletlerin, hiçbir şekilde yolcu, tarih, saat ve güzergah bilgilerinin değiştirilmesi satıcıdan talep edilemez. Alıcı işbu sözleşmeye göre satın aldığı bileti satış onayından sonra hiçbir şekilde değiştirmeyeceğini ve iade talep etmeyeceğini kabul ve taahhüt eder.</w:t>
      </w:r>
    </w:p>
    <w:p w14:paraId="6A59E5B3"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2CE6936" w14:textId="27DDB694" w:rsidR="00105033"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11.2.</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Yetkili makamlarca gemiye binmesine izin verilmeyen veya vize işlemlerinden dolayı seyahat edemeyen yolcuya bilet ücreti iadesi yapılmaz.</w:t>
      </w:r>
    </w:p>
    <w:p w14:paraId="16385A26"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3A70586"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12- İNTERNET SİTESİ KULLANIM KOŞULLARI</w:t>
      </w:r>
    </w:p>
    <w:p w14:paraId="67DD1B15" w14:textId="77777777" w:rsidR="007C36A2" w:rsidRPr="00FE71F4" w:rsidRDefault="007C36A2"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298BB568" w14:textId="40F804BF" w:rsidR="00105033"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12.1.</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 xml:space="preserve">İşbu sözleşme konusu internet sitesinin her hakkı ve tasarruf yetkisi Dentur Avrasya’ya ait olup, siteye giren ve kullanan kişi sitenin kullanım ve sözleşme kurallarını kabul etmiş sayılır. Dentur Avrasya, sözleşme şartları da dahil olmak üzere </w:t>
      </w:r>
      <w:r w:rsidR="00105033" w:rsidRPr="00FE71F4">
        <w:rPr>
          <w:rFonts w:ascii="Book Antiqua" w:eastAsia="Times New Roman" w:hAnsi="Book Antiqua" w:cs="Arial"/>
          <w:color w:val="000000"/>
          <w:sz w:val="24"/>
          <w:szCs w:val="24"/>
          <w:lang w:eastAsia="tr-TR"/>
        </w:rPr>
        <w:lastRenderedPageBreak/>
        <w:t>site üzerindeki herhangi bir bilgiyi değiştirme hakkını saklı tutar. Değişiklikler sitede yayımlandığı an yürürlüğe girer.</w:t>
      </w:r>
    </w:p>
    <w:p w14:paraId="4D9322A3"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6FBB1472" w14:textId="5624E804" w:rsidR="00105033"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12.2.</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Rezervasyon ve bilet koşulları sitemizde yayımlanmaktadır.</w:t>
      </w:r>
    </w:p>
    <w:p w14:paraId="6C5F8F19"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770C460F" w14:textId="6B0A4AAF" w:rsidR="00105033"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12.3.</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İnternet sitesi üzerinden başka sitelere link verilmesi mümkündür. Dentur Avrasya link verilen sitedeki bilgilerin doğruluğunu garanti etmemekte, herhangi bir taahhütte bulunmamaktadır. Bu sitelerin kullanılmasından kaynaklanabilecek zararlar kullanıcının kendi sorumluluğundadır.</w:t>
      </w:r>
    </w:p>
    <w:p w14:paraId="22630C64"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2CE895FA"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13- GİZLİLİK</w:t>
      </w:r>
    </w:p>
    <w:p w14:paraId="251F40A3" w14:textId="77777777" w:rsidR="007C36A2" w:rsidRPr="00FE71F4" w:rsidRDefault="007C36A2"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29E9D6FC" w14:textId="64CE8065" w:rsidR="007C36A2" w:rsidRPr="00FE71F4" w:rsidRDefault="00105033" w:rsidP="00974359">
      <w:pPr>
        <w:shd w:val="clear" w:color="auto" w:fill="FFFFFF"/>
        <w:spacing w:after="0" w:line="276" w:lineRule="auto"/>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Madde 13.1</w:t>
      </w:r>
      <w:r w:rsidR="00FE71F4">
        <w:rPr>
          <w:rFonts w:ascii="Book Antiqua" w:eastAsia="Times New Roman" w:hAnsi="Book Antiqua" w:cs="Arial"/>
          <w:b/>
          <w:bCs/>
          <w:color w:val="000000"/>
          <w:sz w:val="24"/>
          <w:szCs w:val="24"/>
          <w:lang w:eastAsia="tr-TR"/>
        </w:rPr>
        <w:t>.</w:t>
      </w:r>
      <w:r w:rsidRPr="00FE71F4">
        <w:rPr>
          <w:rFonts w:ascii="Book Antiqua" w:eastAsia="Times New Roman" w:hAnsi="Book Antiqua" w:cs="Arial"/>
          <w:b/>
          <w:bCs/>
          <w:color w:val="000000"/>
          <w:sz w:val="24"/>
          <w:szCs w:val="24"/>
          <w:lang w:eastAsia="tr-TR"/>
        </w:rPr>
        <w:t xml:space="preserve"> Gizlilik Politikası</w:t>
      </w:r>
      <w:r w:rsidRPr="00FE71F4">
        <w:rPr>
          <w:rFonts w:ascii="Book Antiqua" w:eastAsia="Times New Roman" w:hAnsi="Book Antiqua" w:cs="Arial"/>
          <w:color w:val="000000"/>
          <w:sz w:val="24"/>
          <w:szCs w:val="24"/>
          <w:lang w:eastAsia="tr-TR"/>
        </w:rPr>
        <w:br/>
      </w:r>
    </w:p>
    <w:p w14:paraId="71CE5A47" w14:textId="77B52671"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Dentur Avrasya’a iletilen kişisel bilgiler, Gizlilik Politikası bölümünde ifade edilen koşullar kapsamında kullanılmaktadır.</w:t>
      </w:r>
    </w:p>
    <w:p w14:paraId="3111086E"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5CF5BE78" w14:textId="6F5FC6E6" w:rsidR="007C36A2" w:rsidRPr="00FE71F4" w:rsidRDefault="00FE71F4"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Pr>
          <w:rFonts w:ascii="Book Antiqua" w:eastAsia="Times New Roman" w:hAnsi="Book Antiqua" w:cs="Arial"/>
          <w:b/>
          <w:bCs/>
          <w:color w:val="000000"/>
          <w:sz w:val="24"/>
          <w:szCs w:val="24"/>
          <w:lang w:eastAsia="tr-TR"/>
        </w:rPr>
        <w:t xml:space="preserve">Madde 13.2. </w:t>
      </w:r>
      <w:r w:rsidR="00105033" w:rsidRPr="00FE71F4">
        <w:rPr>
          <w:rFonts w:ascii="Book Antiqua" w:eastAsia="Times New Roman" w:hAnsi="Book Antiqua" w:cs="Arial"/>
          <w:b/>
          <w:bCs/>
          <w:color w:val="000000"/>
          <w:sz w:val="24"/>
          <w:szCs w:val="24"/>
          <w:lang w:eastAsia="tr-TR"/>
        </w:rPr>
        <w:t>Gizlilik Prosedürü</w:t>
      </w:r>
    </w:p>
    <w:p w14:paraId="146A5A6B" w14:textId="757D24B2"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t>Kişisel bilgiler başlığı altında Dentur Avrasya 'ın yükümlülükleri ve ilkeleri hakkında bilgi verilmektedir. Dentur Avrasya, ilgili kuralların tümüyle eksiksiz bir şekilde yerine getirileceğini teyit etmektedir. Böylelikle, aşağıda belirtilen kişisel bilgi toplama ilkelerine bağlı olarak, toplanan her türlü bilginin, ekibimizce alınan sıkı güvenlik ve gizlilik önlemleri altında saklanması hususunda özen gösterilmektedir. Web sitemiz, gizlilik konusunda yeterince duyarlı olduğunu gösterebilen ve standartlarımıza uygun olan sitelere bağlantılar içermektedir. Ancak bu tür sitelerin içeriğinden ya da gizlilik uygulamalarından Dentur Avrasya’ın herhangi bir sorumluğu bulunmamaktadır.</w:t>
      </w:r>
    </w:p>
    <w:p w14:paraId="3504848D"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6F817A55" w14:textId="485E5C77" w:rsidR="007C36A2" w:rsidRPr="00FE71F4" w:rsidRDefault="00105033"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13.3</w:t>
      </w:r>
      <w:r w:rsidR="00FE71F4">
        <w:rPr>
          <w:rFonts w:ascii="Book Antiqua" w:eastAsia="Times New Roman" w:hAnsi="Book Antiqua" w:cs="Arial"/>
          <w:b/>
          <w:bCs/>
          <w:color w:val="000000"/>
          <w:sz w:val="24"/>
          <w:szCs w:val="24"/>
          <w:lang w:eastAsia="tr-TR"/>
        </w:rPr>
        <w:t>.</w:t>
      </w:r>
      <w:r w:rsidRPr="00FE71F4">
        <w:rPr>
          <w:rFonts w:ascii="Book Antiqua" w:eastAsia="Times New Roman" w:hAnsi="Book Antiqua" w:cs="Arial"/>
          <w:b/>
          <w:bCs/>
          <w:color w:val="000000"/>
          <w:sz w:val="24"/>
          <w:szCs w:val="24"/>
          <w:lang w:eastAsia="tr-TR"/>
        </w:rPr>
        <w:t xml:space="preserve"> Kişisel Bilgi Toplama Prosedürü</w:t>
      </w:r>
    </w:p>
    <w:p w14:paraId="4F1B81D4" w14:textId="4A935031"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r>
      <w:r w:rsidR="007C36A2" w:rsidRPr="00FE71F4">
        <w:rPr>
          <w:rFonts w:ascii="Book Antiqua" w:eastAsia="Times New Roman" w:hAnsi="Book Antiqua" w:cs="Arial"/>
          <w:b/>
          <w:bCs/>
          <w:color w:val="000000"/>
          <w:sz w:val="24"/>
          <w:szCs w:val="24"/>
          <w:lang w:eastAsia="tr-TR"/>
        </w:rPr>
        <w:t>13.3.1.</w:t>
      </w:r>
      <w:r w:rsidR="007C36A2" w:rsidRPr="00FE71F4">
        <w:rPr>
          <w:rFonts w:ascii="Book Antiqua" w:eastAsia="Times New Roman" w:hAnsi="Book Antiqua" w:cs="Arial"/>
          <w:color w:val="000000"/>
          <w:sz w:val="24"/>
          <w:szCs w:val="24"/>
          <w:lang w:eastAsia="tr-TR"/>
        </w:rPr>
        <w:t xml:space="preserve"> </w:t>
      </w:r>
      <w:r w:rsidRPr="00FE71F4">
        <w:rPr>
          <w:rFonts w:ascii="Book Antiqua" w:eastAsia="Times New Roman" w:hAnsi="Book Antiqua" w:cs="Arial"/>
          <w:color w:val="000000"/>
          <w:sz w:val="24"/>
          <w:szCs w:val="24"/>
          <w:lang w:eastAsia="tr-TR"/>
        </w:rPr>
        <w:t>Alıcı, Web sitemiz aracılığı ile edinilen bilgilerinin; yaptığı işlemlerin güvenliği ve doğruluğunun tespiti ile Dentur Avrasya’ın yanı sıra, bağlantılı şirketler, ortaklar, acenteler için de kullanılmasını kabul etmiş bulunmaktadır. Ad, soyad, kimlik belge numarası, adres, kredi/banka kart numaraları, son kullanma tarihi, güvenlik numarası, pasaport numarası, milliyet gibi bilgileri içeren ancak bunlarla sınırlı olmayıp, istemiş olduğu ürün ya da hizmetimize göre değişebilen bir takım kişisel bilgilerin verilmesi zorunludur. Satıcıya işlemleri sürdürebilmesi için gerekli olan bilgilerin sağlanamaması durumu, alıcıya verilmesi gereken hizmetin yerine getirilmesini engelleyebilir. Alıcıya ait bilgiler ancak belirtilmekte olan amaçlarla kullanılabilir:</w:t>
      </w:r>
    </w:p>
    <w:p w14:paraId="12D3DBDB"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6D507C60" w14:textId="77777777" w:rsidR="00105033" w:rsidRPr="00FE71F4" w:rsidRDefault="00105033" w:rsidP="00974359">
      <w:pPr>
        <w:numPr>
          <w:ilvl w:val="0"/>
          <w:numId w:val="6"/>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Rezervasyon ve satışın işleme konulması ve alıcı hesabının yönetilmesi.</w:t>
      </w:r>
    </w:p>
    <w:p w14:paraId="43C07153" w14:textId="77777777" w:rsidR="00105033" w:rsidRPr="00FE71F4" w:rsidRDefault="00105033" w:rsidP="00974359">
      <w:pPr>
        <w:numPr>
          <w:ilvl w:val="0"/>
          <w:numId w:val="6"/>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Hizmetlerin ve ilgili ürünlerin pazarlanması.</w:t>
      </w:r>
    </w:p>
    <w:p w14:paraId="48C86022" w14:textId="77777777" w:rsidR="00105033" w:rsidRPr="00FE71F4" w:rsidRDefault="00105033" w:rsidP="00974359">
      <w:pPr>
        <w:numPr>
          <w:ilvl w:val="0"/>
          <w:numId w:val="6"/>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İşlemlerle ilgili istatistiklerin yapılabilmesi.</w:t>
      </w:r>
    </w:p>
    <w:p w14:paraId="4A1CD02B" w14:textId="77777777" w:rsidR="00105033" w:rsidRPr="00FE71F4" w:rsidRDefault="00105033" w:rsidP="00974359">
      <w:pPr>
        <w:numPr>
          <w:ilvl w:val="0"/>
          <w:numId w:val="6"/>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Alıcı ile olan bağlantının devamını sağlayabilmek için bağlantı listelerinin oluşturulması.</w:t>
      </w:r>
    </w:p>
    <w:p w14:paraId="4E6AD6F7" w14:textId="77777777" w:rsidR="00105033" w:rsidRPr="00FE71F4" w:rsidRDefault="00105033" w:rsidP="00974359">
      <w:pPr>
        <w:numPr>
          <w:ilvl w:val="0"/>
          <w:numId w:val="6"/>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Site kullanımı ile ilgili ticari istatistik ve analizlerin bir araya getirilmesi.</w:t>
      </w:r>
    </w:p>
    <w:p w14:paraId="73C5974C" w14:textId="77777777" w:rsidR="00105033" w:rsidRPr="00FE71F4" w:rsidRDefault="00105033" w:rsidP="00974359">
      <w:pPr>
        <w:numPr>
          <w:ilvl w:val="0"/>
          <w:numId w:val="6"/>
        </w:num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Kimlik doğrulama ve kayıt oluşturulması.</w:t>
      </w:r>
    </w:p>
    <w:p w14:paraId="0EA39D78"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7E4A2914" w14:textId="556C2D54" w:rsidR="00105033"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b/>
          <w:bCs/>
          <w:color w:val="000000"/>
          <w:sz w:val="24"/>
          <w:szCs w:val="24"/>
          <w:lang w:eastAsia="tr-TR"/>
        </w:rPr>
        <w:t>13.3.2.</w:t>
      </w:r>
      <w:r w:rsidRPr="00FE71F4">
        <w:rPr>
          <w:rFonts w:ascii="Book Antiqua" w:eastAsia="Times New Roman" w:hAnsi="Book Antiqua" w:cs="Arial"/>
          <w:color w:val="000000"/>
          <w:sz w:val="24"/>
          <w:szCs w:val="24"/>
          <w:lang w:eastAsia="tr-TR"/>
        </w:rPr>
        <w:t xml:space="preserve"> </w:t>
      </w:r>
      <w:r w:rsidR="00105033" w:rsidRPr="00FE71F4">
        <w:rPr>
          <w:rFonts w:ascii="Book Antiqua" w:eastAsia="Times New Roman" w:hAnsi="Book Antiqua" w:cs="Arial"/>
          <w:color w:val="000000"/>
          <w:sz w:val="24"/>
          <w:szCs w:val="24"/>
          <w:lang w:eastAsia="tr-TR"/>
        </w:rPr>
        <w:t>Satıcıya bilgi gönderiminde bulunulan formlar ileti esnasında SSL teknolojisi ile korunmaktadır. Veri, satıcıya ulaştıktan sonra da satıcı için her zaman esas olan sıkı güvenlik ve gizlilik standartlarında korunmaktadır. SSL şifreli ileti hizmetinden faydalanabilmek için, tarayıcının SSL'i destekliyor olması ve SSL seçeneğinin aktif hale getirilmiş olması gerekmektedir. Alıcı tarafından girilmiş olan veriler, işlemler ve hukuki gereklilikler süresince satıcı tarafından saklanmaktadır. Site, sürekli olarak geliştirmekte olup, veri kullanımı ile ilgili de gelişmeler olmaktadır. Her türlü gelişme internet sitesinde 'Gizlilik Şartları' başlığı altında bildirilecektir.</w:t>
      </w:r>
    </w:p>
    <w:p w14:paraId="6DAB7BF6"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5C3BBD79" w14:textId="73C6D16C" w:rsidR="007C36A2" w:rsidRPr="00FE71F4" w:rsidRDefault="00105033"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13.4</w:t>
      </w:r>
      <w:r w:rsidR="00FE71F4">
        <w:rPr>
          <w:rFonts w:ascii="Book Antiqua" w:eastAsia="Times New Roman" w:hAnsi="Book Antiqua" w:cs="Arial"/>
          <w:b/>
          <w:bCs/>
          <w:color w:val="000000"/>
          <w:sz w:val="24"/>
          <w:szCs w:val="24"/>
          <w:lang w:eastAsia="tr-TR"/>
        </w:rPr>
        <w:t>.</w:t>
      </w:r>
      <w:r w:rsidRPr="00FE71F4">
        <w:rPr>
          <w:rFonts w:ascii="Book Antiqua" w:eastAsia="Times New Roman" w:hAnsi="Book Antiqua" w:cs="Arial"/>
          <w:b/>
          <w:bCs/>
          <w:color w:val="000000"/>
          <w:sz w:val="24"/>
          <w:szCs w:val="24"/>
          <w:lang w:eastAsia="tr-TR"/>
        </w:rPr>
        <w:t xml:space="preserve"> Rezervasyon Kayıtlarınızın Gizliliği</w:t>
      </w:r>
    </w:p>
    <w:p w14:paraId="7E16E8CF" w14:textId="66BF841A"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t>Rezervasyon yaptırıldığı zaman, alıcıya bir rezervasyon kodu (Voucher Id) verilecektir. Bu rezervasyon kodunun her zaman gizli tutulması gereklidir. Alıcıya verilen rezervasyon kodu gizli tutulmadığı takdirde, başkaları tarafından rezervasyon bilgilerine ulaşabilir. Birden fazla kişiyle seyahat etmek üzere grup rezervasyonu yaptırıldığı takdirde aynı rezervasyon kodu gruptaki diğer kişilerin biletleri üzerinde de yer alacaktır. Şayet bu kişilerin kişisel rezervasyon bilgilerine ulaşmaları istenmiyorsa, ayrı bir rezervasyon yaptırma seçeneğini de dikkate alınabilir. Rezervasyon kodunun gizli tutulmamasından kaynaklanan her türlü sorumluluk alıcıya ait olup, 3. kişilerin rezervasyon koduna ulaşmasından dolayı Dentur Avrasya’ın hiçbir sorumluluğu bulunmamaktadır.</w:t>
      </w:r>
    </w:p>
    <w:p w14:paraId="19F07753" w14:textId="77777777" w:rsidR="007C36A2" w:rsidRPr="00FE71F4" w:rsidRDefault="007C36A2" w:rsidP="00974359">
      <w:pPr>
        <w:shd w:val="clear" w:color="auto" w:fill="FFFFFF"/>
        <w:spacing w:after="0" w:line="276" w:lineRule="auto"/>
        <w:jc w:val="both"/>
        <w:rPr>
          <w:rFonts w:ascii="Book Antiqua" w:eastAsia="Times New Roman" w:hAnsi="Book Antiqua" w:cs="Arial"/>
          <w:b/>
          <w:bCs/>
          <w:color w:val="000000"/>
          <w:sz w:val="24"/>
          <w:szCs w:val="24"/>
          <w:lang w:eastAsia="tr-TR"/>
        </w:rPr>
      </w:pPr>
    </w:p>
    <w:p w14:paraId="5D495659" w14:textId="2D5D0F40" w:rsidR="007C36A2" w:rsidRPr="00FE71F4" w:rsidRDefault="00105033" w:rsidP="00974359">
      <w:pPr>
        <w:shd w:val="clear" w:color="auto" w:fill="FFFFFF"/>
        <w:spacing w:after="0" w:line="276" w:lineRule="auto"/>
        <w:jc w:val="both"/>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13.5</w:t>
      </w:r>
      <w:r w:rsidR="00FE71F4">
        <w:rPr>
          <w:rFonts w:ascii="Book Antiqua" w:eastAsia="Times New Roman" w:hAnsi="Book Antiqua" w:cs="Arial"/>
          <w:b/>
          <w:bCs/>
          <w:color w:val="000000"/>
          <w:sz w:val="24"/>
          <w:szCs w:val="24"/>
          <w:lang w:eastAsia="tr-TR"/>
        </w:rPr>
        <w:t>.</w:t>
      </w:r>
      <w:bookmarkStart w:id="0" w:name="_GoBack"/>
      <w:bookmarkEnd w:id="0"/>
      <w:r w:rsidR="004260B9" w:rsidRPr="00FE71F4">
        <w:rPr>
          <w:rFonts w:ascii="Book Antiqua" w:eastAsia="Times New Roman" w:hAnsi="Book Antiqua" w:cs="Arial"/>
          <w:b/>
          <w:bCs/>
          <w:color w:val="000000"/>
          <w:sz w:val="24"/>
          <w:szCs w:val="24"/>
          <w:lang w:eastAsia="tr-TR"/>
        </w:rPr>
        <w:t xml:space="preserve"> Kredi Kartı Güvenliği</w:t>
      </w:r>
    </w:p>
    <w:p w14:paraId="4FEE59D7" w14:textId="391E5FAE"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br/>
        <w:t xml:space="preserve">ALICI, kredi kartı bilgilerini başkalarıyla paylaşmamalıdır. ALICI, bu bilgilerin güvenliğinden bizzat ve sadece kendisinin sorumlu olacağını, kredi kartı bilgilerinin kendisinden başka biri tarafından kullanılmasından SATICI’nın hiçbir şekilde sorumlu olmayacağını kabul eder. ALICI, kredi kartı bilgilerinin güvenliği, saklanması, üçüncü kişilerin bilgisinden uzak tutulması, kullanılması gibi hususlardaki tüm ihmal ve kusurlarından dolayı SATICI’nın doğrudan veya dolaylı herhangi bir sorumluluğunun olmadığını, ihmal ve kusuru sebebiyle SATICI’nın bir zarara uğraması halinde uğranılan zararı tazmin etmeyi kabul ve beyan eder.ALICI, </w:t>
      </w:r>
      <w:r w:rsidRPr="00FE71F4">
        <w:rPr>
          <w:rFonts w:ascii="Book Antiqua" w:eastAsia="Times New Roman" w:hAnsi="Book Antiqua" w:cs="Arial"/>
          <w:color w:val="000000"/>
          <w:sz w:val="24"/>
          <w:szCs w:val="24"/>
          <w:lang w:eastAsia="tr-TR"/>
        </w:rPr>
        <w:lastRenderedPageBreak/>
        <w:t>kredi kartı bilgilerini başkalarıyla paylaşmamalıdır. ALICI, bu bilgilerin güvenliğinden bizzat ve sadece kendisinin sorumlu olacağını, kredi kartı bilgilerinin kendisinden başka biri tarafından kullanılmasından SATICI’nın hiçbir şekilde sorumlu olmayacağını kabul eder. ALICI, kredi kartı bilgilerinin güvenliği, saklanması, üçüncü kişilerin bilgisinden uzak tutulması, kullanılması gibi hususlardaki tüm ihmal ve kusurlarından dolayı SATICI’nın doğrudan veya dolaylı herhangi bir sorumluluğunun olmadığını, ihmal ve kusuru sebebiyle SATICI’nın bir zarara uğraması halinde uğranılan zararı tazmin etmeyi kabul ve beyan eder.</w:t>
      </w:r>
    </w:p>
    <w:p w14:paraId="66923F95"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05F964B3" w14:textId="77777777"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14- YETKİLİ ve GÖREVLİ MAHKEME, UYGULANACAK HUKUK</w:t>
      </w:r>
    </w:p>
    <w:p w14:paraId="33FD74BF" w14:textId="77777777" w:rsidR="007C36A2" w:rsidRPr="00FE71F4" w:rsidRDefault="007C36A2"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347DE700" w14:textId="77777777" w:rsidR="009D098F" w:rsidRPr="00FE71F4" w:rsidRDefault="009D098F" w:rsidP="00974359">
      <w:pPr>
        <w:spacing w:after="0" w:line="276" w:lineRule="auto"/>
        <w:jc w:val="both"/>
        <w:rPr>
          <w:rFonts w:ascii="Book Antiqua" w:hAnsi="Book Antiqua" w:cs="Times New Roman"/>
          <w:sz w:val="24"/>
          <w:szCs w:val="24"/>
        </w:rPr>
      </w:pPr>
      <w:r w:rsidRPr="00FE71F4">
        <w:rPr>
          <w:rFonts w:ascii="Book Antiqua" w:hAnsi="Book Antiqua" w:cs="Times New Roman"/>
          <w:sz w:val="24"/>
          <w:szCs w:val="24"/>
        </w:rPr>
        <w:t>İşbu Sözleşme Türkiye Cumhuriyeti yasaları altında yorumlanacak ve uygulanacak olup; bu Sözleşme koşullarından doğabilecek herhangi bir anlaşmazlık halinde kanundaki sınırlar gözetilerek İstanbul Tüketici Hakem Heyeti veya İstanbul Anadolu Mahkemeleri ile İstanbul Anadolu İcra Müdürlükleri yetkili olacaktır.</w:t>
      </w:r>
    </w:p>
    <w:p w14:paraId="7AEB3467" w14:textId="77777777" w:rsidR="009D098F" w:rsidRPr="00FE71F4" w:rsidRDefault="009D098F" w:rsidP="00974359">
      <w:pPr>
        <w:spacing w:after="0" w:line="276" w:lineRule="auto"/>
        <w:jc w:val="both"/>
        <w:rPr>
          <w:rFonts w:ascii="Book Antiqua" w:hAnsi="Book Antiqua" w:cs="Times New Roman"/>
          <w:sz w:val="24"/>
          <w:szCs w:val="24"/>
        </w:rPr>
      </w:pPr>
    </w:p>
    <w:p w14:paraId="43F4A229" w14:textId="3776DA8F" w:rsidR="00105033" w:rsidRPr="00FE71F4" w:rsidRDefault="009D098F"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 xml:space="preserve"> </w:t>
      </w:r>
      <w:r w:rsidR="00105033" w:rsidRPr="00FE71F4">
        <w:rPr>
          <w:rFonts w:ascii="Book Antiqua" w:eastAsia="Times New Roman" w:hAnsi="Book Antiqua" w:cs="Arial"/>
          <w:b/>
          <w:bCs/>
          <w:color w:val="000000"/>
          <w:sz w:val="24"/>
          <w:szCs w:val="24"/>
          <w:lang w:eastAsia="tr-TR"/>
        </w:rPr>
        <w:t>MADDE 15- DEĞİŞİKLİK</w:t>
      </w:r>
    </w:p>
    <w:p w14:paraId="220A5624" w14:textId="77777777" w:rsidR="007C36A2" w:rsidRPr="00FE71F4" w:rsidRDefault="007C36A2"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1AFDE83F" w14:textId="1E28AD5C" w:rsidR="00105033" w:rsidRPr="00FE71F4"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 xml:space="preserve">Dentur Avrasya, gerekli gördüğünde bu taşıma kurallarının bir kısmını veya tamamını </w:t>
      </w:r>
      <w:r w:rsidR="009D098F" w:rsidRPr="00FE71F4">
        <w:rPr>
          <w:rFonts w:ascii="Book Antiqua" w:hAnsi="Book Antiqua"/>
          <w:sz w:val="24"/>
          <w:szCs w:val="24"/>
        </w:rPr>
        <w:t xml:space="preserve">Alıcının herhangi bir onayına ihtiyaç duymaksızın </w:t>
      </w:r>
      <w:r w:rsidRPr="00FE71F4">
        <w:rPr>
          <w:rFonts w:ascii="Book Antiqua" w:eastAsia="Times New Roman" w:hAnsi="Book Antiqua" w:cs="Arial"/>
          <w:color w:val="000000"/>
          <w:sz w:val="24"/>
          <w:szCs w:val="24"/>
          <w:lang w:eastAsia="tr-TR"/>
        </w:rPr>
        <w:t>değiştirebilir.</w:t>
      </w:r>
    </w:p>
    <w:p w14:paraId="72D24FF1" w14:textId="77777777" w:rsidR="007C36A2" w:rsidRPr="00FE71F4" w:rsidRDefault="007C36A2"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347315E2" w14:textId="01975848" w:rsidR="009D098F" w:rsidRPr="00FE71F4" w:rsidRDefault="009D098F" w:rsidP="00974359">
      <w:pPr>
        <w:spacing w:after="0" w:line="276" w:lineRule="auto"/>
        <w:jc w:val="both"/>
        <w:rPr>
          <w:rFonts w:ascii="Book Antiqua" w:hAnsi="Book Antiqua"/>
          <w:b/>
          <w:bCs/>
          <w:sz w:val="24"/>
          <w:szCs w:val="24"/>
        </w:rPr>
      </w:pPr>
      <w:r w:rsidRPr="00FE71F4">
        <w:rPr>
          <w:rFonts w:ascii="Book Antiqua" w:eastAsia="Times New Roman" w:hAnsi="Book Antiqua" w:cs="Arial"/>
          <w:b/>
          <w:bCs/>
          <w:color w:val="000000"/>
          <w:sz w:val="24"/>
          <w:szCs w:val="24"/>
          <w:lang w:eastAsia="tr-TR"/>
        </w:rPr>
        <w:t xml:space="preserve">MADDE 16- </w:t>
      </w:r>
      <w:r w:rsidRPr="00FE71F4">
        <w:rPr>
          <w:rFonts w:ascii="Book Antiqua" w:hAnsi="Book Antiqua"/>
          <w:b/>
          <w:bCs/>
          <w:sz w:val="24"/>
          <w:szCs w:val="24"/>
        </w:rPr>
        <w:t>SÖZLEŞMENİN DİLİ</w:t>
      </w:r>
    </w:p>
    <w:p w14:paraId="3E1B3BA5" w14:textId="77777777" w:rsidR="009D098F" w:rsidRPr="00FE71F4" w:rsidRDefault="009D098F" w:rsidP="00974359">
      <w:pPr>
        <w:spacing w:after="0" w:line="276" w:lineRule="auto"/>
        <w:jc w:val="both"/>
        <w:rPr>
          <w:rFonts w:ascii="Book Antiqua" w:hAnsi="Book Antiqua"/>
          <w:sz w:val="24"/>
          <w:szCs w:val="24"/>
        </w:rPr>
      </w:pPr>
    </w:p>
    <w:p w14:paraId="35CBF9CA" w14:textId="734DB9CC" w:rsidR="009D098F" w:rsidRPr="00FE71F4" w:rsidRDefault="009D098F" w:rsidP="00974359">
      <w:pPr>
        <w:spacing w:after="0" w:line="276" w:lineRule="auto"/>
        <w:jc w:val="both"/>
        <w:rPr>
          <w:rFonts w:ascii="Book Antiqua" w:hAnsi="Book Antiqua"/>
          <w:sz w:val="24"/>
          <w:szCs w:val="24"/>
        </w:rPr>
      </w:pPr>
      <w:r w:rsidRPr="00FE71F4">
        <w:rPr>
          <w:rFonts w:ascii="Book Antiqua" w:hAnsi="Book Antiqua"/>
          <w:b/>
          <w:bCs/>
          <w:sz w:val="24"/>
          <w:szCs w:val="24"/>
        </w:rPr>
        <w:t>16.1.</w:t>
      </w:r>
      <w:r w:rsidRPr="00FE71F4">
        <w:rPr>
          <w:rFonts w:ascii="Book Antiqua" w:hAnsi="Book Antiqua"/>
          <w:sz w:val="24"/>
          <w:szCs w:val="24"/>
        </w:rPr>
        <w:t xml:space="preserve"> İşbu sözleşme Türkçe ve yabancı dilde hazırlanabilir. Sözleşmenin farklı dillerde düzenlenmesi veya tercüme edilmesi halinde metinler arasında herhangi bir çelişki, yorum farklılığı veya tereddüt doğması durumunda Türkçe metin esas alınacak ve bağlayıcı olacaktır.</w:t>
      </w:r>
    </w:p>
    <w:p w14:paraId="00DFB30F" w14:textId="6D3A93D8" w:rsidR="009D098F" w:rsidRPr="00FE71F4" w:rsidRDefault="009D098F" w:rsidP="00974359">
      <w:pPr>
        <w:shd w:val="clear" w:color="auto" w:fill="FFFFFF"/>
        <w:spacing w:after="0" w:line="276" w:lineRule="auto"/>
        <w:jc w:val="both"/>
        <w:rPr>
          <w:rFonts w:ascii="Book Antiqua" w:eastAsia="Times New Roman" w:hAnsi="Book Antiqua" w:cs="Arial"/>
          <w:color w:val="000000"/>
          <w:sz w:val="24"/>
          <w:szCs w:val="24"/>
          <w:lang w:eastAsia="tr-TR"/>
        </w:rPr>
      </w:pPr>
    </w:p>
    <w:p w14:paraId="19C37B33" w14:textId="5E79C4BE" w:rsidR="00105033" w:rsidRPr="00FE71F4" w:rsidRDefault="00105033"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FE71F4">
        <w:rPr>
          <w:rFonts w:ascii="Book Antiqua" w:eastAsia="Times New Roman" w:hAnsi="Book Antiqua" w:cs="Arial"/>
          <w:b/>
          <w:bCs/>
          <w:color w:val="000000"/>
          <w:sz w:val="24"/>
          <w:szCs w:val="24"/>
          <w:lang w:eastAsia="tr-TR"/>
        </w:rPr>
        <w:t>MADDE 1</w:t>
      </w:r>
      <w:r w:rsidR="009D098F" w:rsidRPr="00FE71F4">
        <w:rPr>
          <w:rFonts w:ascii="Book Antiqua" w:eastAsia="Times New Roman" w:hAnsi="Book Antiqua" w:cs="Arial"/>
          <w:b/>
          <w:bCs/>
          <w:color w:val="000000"/>
          <w:sz w:val="24"/>
          <w:szCs w:val="24"/>
          <w:lang w:eastAsia="tr-TR"/>
        </w:rPr>
        <w:t>7</w:t>
      </w:r>
      <w:r w:rsidRPr="00FE71F4">
        <w:rPr>
          <w:rFonts w:ascii="Book Antiqua" w:eastAsia="Times New Roman" w:hAnsi="Book Antiqua" w:cs="Arial"/>
          <w:b/>
          <w:bCs/>
          <w:color w:val="000000"/>
          <w:sz w:val="24"/>
          <w:szCs w:val="24"/>
          <w:lang w:eastAsia="tr-TR"/>
        </w:rPr>
        <w:t>- HÜKÜM</w:t>
      </w:r>
    </w:p>
    <w:p w14:paraId="1CFD148A" w14:textId="77777777" w:rsidR="007C36A2" w:rsidRPr="00FE71F4" w:rsidRDefault="007C36A2" w:rsidP="00974359">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7B5A23D9" w14:textId="34A9350A" w:rsidR="00105033" w:rsidRPr="00974359" w:rsidRDefault="00105033" w:rsidP="00974359">
      <w:pPr>
        <w:shd w:val="clear" w:color="auto" w:fill="FFFFFF"/>
        <w:spacing w:after="0" w:line="276" w:lineRule="auto"/>
        <w:jc w:val="both"/>
        <w:rPr>
          <w:rFonts w:ascii="Book Antiqua" w:eastAsia="Times New Roman" w:hAnsi="Book Antiqua" w:cs="Arial"/>
          <w:color w:val="000000"/>
          <w:sz w:val="24"/>
          <w:szCs w:val="24"/>
          <w:lang w:eastAsia="tr-TR"/>
        </w:rPr>
      </w:pPr>
      <w:r w:rsidRPr="00FE71F4">
        <w:rPr>
          <w:rFonts w:ascii="Book Antiqua" w:eastAsia="Times New Roman" w:hAnsi="Book Antiqua" w:cs="Arial"/>
          <w:color w:val="000000"/>
          <w:sz w:val="24"/>
          <w:szCs w:val="24"/>
          <w:lang w:eastAsia="tr-TR"/>
        </w:rPr>
        <w:t>Siparişin sonuçlanması durumunda ALICI işbu sözleşmenin tüm koşullarını kabul etmiş sayılacaktır. İşbu 1</w:t>
      </w:r>
      <w:r w:rsidR="004260B9" w:rsidRPr="00FE71F4">
        <w:rPr>
          <w:rFonts w:ascii="Book Antiqua" w:eastAsia="Times New Roman" w:hAnsi="Book Antiqua" w:cs="Arial"/>
          <w:color w:val="000000"/>
          <w:sz w:val="24"/>
          <w:szCs w:val="24"/>
          <w:lang w:eastAsia="tr-TR"/>
        </w:rPr>
        <w:t>7</w:t>
      </w:r>
      <w:r w:rsidRPr="00FE71F4">
        <w:rPr>
          <w:rFonts w:ascii="Book Antiqua" w:eastAsia="Times New Roman" w:hAnsi="Book Antiqua" w:cs="Arial"/>
          <w:color w:val="000000"/>
          <w:sz w:val="24"/>
          <w:szCs w:val="24"/>
          <w:lang w:eastAsia="tr-TR"/>
        </w:rPr>
        <w:t xml:space="preserve"> maddeden oluşan sözleşmede yer alan herhangi bir hükmün geçersiz veya uygulanamayacak olması, sözleşmenin diğer hükümlerinin geçerliliğini etkilemeyecektir.</w:t>
      </w:r>
    </w:p>
    <w:p w14:paraId="4C1E313F" w14:textId="77777777" w:rsidR="005726D2" w:rsidRPr="00974359" w:rsidRDefault="005726D2" w:rsidP="00974359">
      <w:pPr>
        <w:spacing w:after="0" w:line="276" w:lineRule="auto"/>
        <w:jc w:val="both"/>
        <w:rPr>
          <w:rFonts w:ascii="Book Antiqua" w:hAnsi="Book Antiqua"/>
          <w:sz w:val="24"/>
          <w:szCs w:val="24"/>
        </w:rPr>
      </w:pPr>
    </w:p>
    <w:sectPr w:rsidR="005726D2" w:rsidRPr="00974359">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B0F0A4" w16cex:dateUtc="2026-06-26T11:21:00Z"/>
  <w16cex:commentExtensible w16cex:durableId="323A50DF" w16cex:dateUtc="2026-06-26T09:50:00Z"/>
  <w16cex:commentExtensible w16cex:durableId="03FEE5B9" w16cex:dateUtc="2026-06-26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B81E01" w16cid:durableId="46B0F0A4"/>
  <w16cid:commentId w16cid:paraId="40C6F45C" w16cid:durableId="323A50DF"/>
  <w16cid:commentId w16cid:paraId="663B3513" w16cid:durableId="03FEE5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C49A3"/>
    <w:multiLevelType w:val="multilevel"/>
    <w:tmpl w:val="FD94D0E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37A8F"/>
    <w:multiLevelType w:val="multilevel"/>
    <w:tmpl w:val="3BD6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C5D13"/>
    <w:multiLevelType w:val="multilevel"/>
    <w:tmpl w:val="F6FCE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267BA"/>
    <w:multiLevelType w:val="multilevel"/>
    <w:tmpl w:val="2A40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62DDE"/>
    <w:multiLevelType w:val="multilevel"/>
    <w:tmpl w:val="9AA4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312A3"/>
    <w:multiLevelType w:val="multilevel"/>
    <w:tmpl w:val="0B806C34"/>
    <w:lvl w:ilvl="0">
      <w:start w:val="8"/>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FEB491C"/>
    <w:multiLevelType w:val="multilevel"/>
    <w:tmpl w:val="B7D86768"/>
    <w:lvl w:ilvl="0">
      <w:start w:val="7"/>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3D11597"/>
    <w:multiLevelType w:val="multilevel"/>
    <w:tmpl w:val="C842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7"/>
  </w:num>
  <w:num w:numId="5">
    <w:abstractNumId w:val="1"/>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033"/>
    <w:rsid w:val="00105033"/>
    <w:rsid w:val="00133B4D"/>
    <w:rsid w:val="0015560D"/>
    <w:rsid w:val="001B498B"/>
    <w:rsid w:val="001B6948"/>
    <w:rsid w:val="00407530"/>
    <w:rsid w:val="004260B9"/>
    <w:rsid w:val="005726D2"/>
    <w:rsid w:val="005C7D87"/>
    <w:rsid w:val="006F2D84"/>
    <w:rsid w:val="00703487"/>
    <w:rsid w:val="007C36A2"/>
    <w:rsid w:val="00974359"/>
    <w:rsid w:val="009D098F"/>
    <w:rsid w:val="00A03756"/>
    <w:rsid w:val="00A26A19"/>
    <w:rsid w:val="00E53957"/>
    <w:rsid w:val="00FE71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1C1E"/>
  <w15:chartTrackingRefBased/>
  <w15:docId w15:val="{60BBBF17-3DBB-4ED3-8252-9408700C5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4">
    <w:name w:val="heading 4"/>
    <w:basedOn w:val="Normal"/>
    <w:link w:val="Balk4Char"/>
    <w:uiPriority w:val="9"/>
    <w:qFormat/>
    <w:rsid w:val="00105033"/>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paragraph" w:styleId="Balk5">
    <w:name w:val="heading 5"/>
    <w:basedOn w:val="Normal"/>
    <w:link w:val="Balk5Char"/>
    <w:uiPriority w:val="9"/>
    <w:qFormat/>
    <w:rsid w:val="0010503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paragraph" w:styleId="Balk6">
    <w:name w:val="heading 6"/>
    <w:basedOn w:val="Normal"/>
    <w:link w:val="Balk6Char"/>
    <w:uiPriority w:val="9"/>
    <w:qFormat/>
    <w:rsid w:val="00105033"/>
    <w:pPr>
      <w:spacing w:before="100" w:beforeAutospacing="1" w:after="100" w:afterAutospacing="1" w:line="240" w:lineRule="auto"/>
      <w:outlineLvl w:val="5"/>
    </w:pPr>
    <w:rPr>
      <w:rFonts w:ascii="Times New Roman" w:eastAsia="Times New Roman" w:hAnsi="Times New Roman" w:cs="Times New Roman"/>
      <w:b/>
      <w:bCs/>
      <w:sz w:val="15"/>
      <w:szCs w:val="15"/>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basedOn w:val="VarsaylanParagrafYazTipi"/>
    <w:link w:val="Balk4"/>
    <w:uiPriority w:val="9"/>
    <w:rsid w:val="00105033"/>
    <w:rPr>
      <w:rFonts w:ascii="Times New Roman" w:eastAsia="Times New Roman" w:hAnsi="Times New Roman" w:cs="Times New Roman"/>
      <w:b/>
      <w:bCs/>
      <w:sz w:val="24"/>
      <w:szCs w:val="24"/>
      <w:lang w:eastAsia="tr-TR"/>
    </w:rPr>
  </w:style>
  <w:style w:type="character" w:customStyle="1" w:styleId="Balk5Char">
    <w:name w:val="Başlık 5 Char"/>
    <w:basedOn w:val="VarsaylanParagrafYazTipi"/>
    <w:link w:val="Balk5"/>
    <w:uiPriority w:val="9"/>
    <w:rsid w:val="00105033"/>
    <w:rPr>
      <w:rFonts w:ascii="Times New Roman" w:eastAsia="Times New Roman" w:hAnsi="Times New Roman" w:cs="Times New Roman"/>
      <w:b/>
      <w:bCs/>
      <w:sz w:val="20"/>
      <w:szCs w:val="20"/>
      <w:lang w:eastAsia="tr-TR"/>
    </w:rPr>
  </w:style>
  <w:style w:type="character" w:customStyle="1" w:styleId="Balk6Char">
    <w:name w:val="Başlık 6 Char"/>
    <w:basedOn w:val="VarsaylanParagrafYazTipi"/>
    <w:link w:val="Balk6"/>
    <w:uiPriority w:val="9"/>
    <w:rsid w:val="00105033"/>
    <w:rPr>
      <w:rFonts w:ascii="Times New Roman" w:eastAsia="Times New Roman" w:hAnsi="Times New Roman" w:cs="Times New Roman"/>
      <w:b/>
      <w:bCs/>
      <w:sz w:val="15"/>
      <w:szCs w:val="15"/>
      <w:lang w:eastAsia="tr-TR"/>
    </w:rPr>
  </w:style>
  <w:style w:type="character" w:styleId="Gl">
    <w:name w:val="Strong"/>
    <w:basedOn w:val="VarsaylanParagrafYazTipi"/>
    <w:uiPriority w:val="22"/>
    <w:qFormat/>
    <w:rsid w:val="00105033"/>
    <w:rPr>
      <w:b/>
      <w:bCs/>
    </w:rPr>
  </w:style>
  <w:style w:type="paragraph" w:styleId="NormalWeb">
    <w:name w:val="Normal (Web)"/>
    <w:basedOn w:val="Normal"/>
    <w:uiPriority w:val="99"/>
    <w:semiHidden/>
    <w:unhideWhenUsed/>
    <w:rsid w:val="0010503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9D098F"/>
    <w:rPr>
      <w:color w:val="0563C1" w:themeColor="hyperlink"/>
      <w:u w:val="single"/>
    </w:rPr>
  </w:style>
  <w:style w:type="paragraph" w:styleId="ListeParagraf">
    <w:name w:val="List Paragraph"/>
    <w:basedOn w:val="Normal"/>
    <w:uiPriority w:val="34"/>
    <w:qFormat/>
    <w:rsid w:val="009D098F"/>
    <w:pPr>
      <w:ind w:left="720"/>
      <w:contextualSpacing/>
    </w:pPr>
  </w:style>
  <w:style w:type="table" w:styleId="TabloKlavuzu">
    <w:name w:val="Table Grid"/>
    <w:basedOn w:val="NormalTablo"/>
    <w:uiPriority w:val="39"/>
    <w:rsid w:val="009D098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15560D"/>
    <w:rPr>
      <w:sz w:val="16"/>
      <w:szCs w:val="16"/>
    </w:rPr>
  </w:style>
  <w:style w:type="paragraph" w:styleId="AklamaMetni">
    <w:name w:val="annotation text"/>
    <w:basedOn w:val="Normal"/>
    <w:link w:val="AklamaMetniChar"/>
    <w:uiPriority w:val="99"/>
    <w:unhideWhenUsed/>
    <w:rsid w:val="0015560D"/>
    <w:pPr>
      <w:spacing w:line="240" w:lineRule="auto"/>
    </w:pPr>
    <w:rPr>
      <w:sz w:val="20"/>
      <w:szCs w:val="20"/>
    </w:rPr>
  </w:style>
  <w:style w:type="character" w:customStyle="1" w:styleId="AklamaMetniChar">
    <w:name w:val="Açıklama Metni Char"/>
    <w:basedOn w:val="VarsaylanParagrafYazTipi"/>
    <w:link w:val="AklamaMetni"/>
    <w:uiPriority w:val="99"/>
    <w:rsid w:val="0015560D"/>
    <w:rPr>
      <w:sz w:val="20"/>
      <w:szCs w:val="20"/>
    </w:rPr>
  </w:style>
  <w:style w:type="paragraph" w:styleId="AklamaKonusu">
    <w:name w:val="annotation subject"/>
    <w:basedOn w:val="AklamaMetni"/>
    <w:next w:val="AklamaMetni"/>
    <w:link w:val="AklamaKonusuChar"/>
    <w:uiPriority w:val="99"/>
    <w:semiHidden/>
    <w:unhideWhenUsed/>
    <w:rsid w:val="0015560D"/>
    <w:rPr>
      <w:b/>
      <w:bCs/>
    </w:rPr>
  </w:style>
  <w:style w:type="character" w:customStyle="1" w:styleId="AklamaKonusuChar">
    <w:name w:val="Açıklama Konusu Char"/>
    <w:basedOn w:val="AklamaMetniChar"/>
    <w:link w:val="AklamaKonusu"/>
    <w:uiPriority w:val="99"/>
    <w:semiHidden/>
    <w:rsid w:val="0015560D"/>
    <w:rPr>
      <w:b/>
      <w:bCs/>
      <w:sz w:val="20"/>
      <w:szCs w:val="20"/>
    </w:rPr>
  </w:style>
  <w:style w:type="paragraph" w:styleId="BalonMetni">
    <w:name w:val="Balloon Text"/>
    <w:basedOn w:val="Normal"/>
    <w:link w:val="BalonMetniChar"/>
    <w:uiPriority w:val="99"/>
    <w:semiHidden/>
    <w:unhideWhenUsed/>
    <w:rsid w:val="00FE71F4"/>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FE71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3732867">
      <w:bodyDiv w:val="1"/>
      <w:marLeft w:val="0"/>
      <w:marRight w:val="0"/>
      <w:marTop w:val="0"/>
      <w:marBottom w:val="0"/>
      <w:divBdr>
        <w:top w:val="none" w:sz="0" w:space="0" w:color="auto"/>
        <w:left w:val="none" w:sz="0" w:space="0" w:color="auto"/>
        <w:bottom w:val="none" w:sz="0" w:space="0" w:color="auto"/>
        <w:right w:val="none" w:sz="0" w:space="0" w:color="auto"/>
      </w:divBdr>
      <w:divsChild>
        <w:div w:id="7055237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nturonlin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enturavrasya.com" TargetMode="External"/><Relationship Id="rId12" Type="http://schemas.openxmlformats.org/officeDocument/2006/relationships/hyperlink" Target="http://www.denturege.com" TargetMode="External"/><Relationship Id="rId2" Type="http://schemas.openxmlformats.org/officeDocument/2006/relationships/styles" Target="styles.xml"/><Relationship Id="rId16"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hyperlink" Target="http://www.denturonline.com" TargetMode="External"/><Relationship Id="rId11" Type="http://schemas.openxmlformats.org/officeDocument/2006/relationships/hyperlink" Target="http://www.denturavrasya.com" TargetMode="External"/><Relationship Id="rId5" Type="http://schemas.openxmlformats.org/officeDocument/2006/relationships/hyperlink" Target="mailto:bilgi@denturavrasya.com" TargetMode="External"/><Relationship Id="rId15" Type="http://schemas.microsoft.com/office/2016/09/relationships/commentsIds" Target="commentsIds.xml"/><Relationship Id="rId10" Type="http://schemas.openxmlformats.org/officeDocument/2006/relationships/hyperlink" Target="http://www.denturonline.com" TargetMode="External"/><Relationship Id="rId4" Type="http://schemas.openxmlformats.org/officeDocument/2006/relationships/webSettings" Target="webSettings.xml"/><Relationship Id="rId9" Type="http://schemas.openxmlformats.org/officeDocument/2006/relationships/hyperlink" Target="http://www.denturavrasya.com"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3674</Words>
  <Characters>20942</Characters>
  <Application>Microsoft Office Word</Application>
  <DocSecurity>0</DocSecurity>
  <Lines>174</Lines>
  <Paragraphs>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 Çeker</dc:creator>
  <cp:keywords/>
  <dc:description/>
  <cp:lastModifiedBy>Esra Çeker</cp:lastModifiedBy>
  <cp:revision>3</cp:revision>
  <dcterms:created xsi:type="dcterms:W3CDTF">2026-06-29T08:01:00Z</dcterms:created>
  <dcterms:modified xsi:type="dcterms:W3CDTF">2026-06-29T08:07:00Z</dcterms:modified>
</cp:coreProperties>
</file>