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617" w:rsidRDefault="007E2617" w:rsidP="007E2617"/>
    <w:p w:rsidR="007E2617" w:rsidRDefault="007E2617" w:rsidP="007E2617"/>
    <w:p w:rsidR="007E2617" w:rsidRDefault="007E2617" w:rsidP="007E2617"/>
    <w:p w:rsidR="007E2617" w:rsidRDefault="007E2617" w:rsidP="007E2617"/>
    <w:p w:rsidR="007E2617" w:rsidRDefault="001869E2" w:rsidP="007E2617">
      <w:r>
        <w:rPr>
          <w:noProof/>
          <w:lang w:val="es-CO" w:eastAsia="es-CO"/>
        </w:rPr>
        <w:drawing>
          <wp:anchor distT="0" distB="0" distL="114300" distR="114300" simplePos="0" relativeHeight="251666432" behindDoc="0" locked="0" layoutInCell="1" allowOverlap="1">
            <wp:simplePos x="0" y="0"/>
            <wp:positionH relativeFrom="margin">
              <wp:align>center</wp:align>
            </wp:positionH>
            <wp:positionV relativeFrom="paragraph">
              <wp:posOffset>37438</wp:posOffset>
            </wp:positionV>
            <wp:extent cx="2075180" cy="1566545"/>
            <wp:effectExtent l="0" t="0" r="0" b="0"/>
            <wp:wrapSquare wrapText="bothSides"/>
            <wp:docPr id="15" name="Imagen 15"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CK2705" descr="Escud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075180"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617" w:rsidRDefault="007E2617" w:rsidP="007E2617">
      <w:pPr>
        <w:pStyle w:val="Encabezado"/>
        <w:tabs>
          <w:tab w:val="clear" w:pos="4252"/>
          <w:tab w:val="clear" w:pos="8504"/>
        </w:tabs>
      </w:pPr>
    </w:p>
    <w:p w:rsidR="007E2617" w:rsidRDefault="007E2617" w:rsidP="007E2617"/>
    <w:p w:rsidR="007E2617" w:rsidRDefault="007E2617" w:rsidP="007E2617"/>
    <w:p w:rsidR="007E2617" w:rsidRDefault="007E2617" w:rsidP="007E2617"/>
    <w:p w:rsidR="007E2617" w:rsidRDefault="007E2617" w:rsidP="007E2617"/>
    <w:p w:rsidR="007E2617" w:rsidRDefault="007E2617" w:rsidP="007E2617"/>
    <w:p w:rsidR="007E2617" w:rsidRDefault="007E2617" w:rsidP="007E2617"/>
    <w:p w:rsidR="007E2617" w:rsidRDefault="007E2617" w:rsidP="007E2617"/>
    <w:p w:rsidR="007E2617" w:rsidRDefault="007E2617" w:rsidP="007E2617"/>
    <w:p w:rsidR="007E2617" w:rsidRDefault="007E2617" w:rsidP="007E2617"/>
    <w:p w:rsidR="007E2617" w:rsidRDefault="00C523B6" w:rsidP="00C523B6">
      <w:pPr>
        <w:tabs>
          <w:tab w:val="left" w:pos="851"/>
        </w:tabs>
        <w:ind w:left="284" w:hanging="284"/>
        <w:jc w:val="center"/>
        <w:rPr>
          <w:b/>
          <w:sz w:val="28"/>
          <w:szCs w:val="28"/>
        </w:rPr>
      </w:pPr>
      <w:r w:rsidRPr="00C523B6">
        <w:rPr>
          <w:b/>
          <w:sz w:val="28"/>
          <w:szCs w:val="28"/>
        </w:rPr>
        <w:t xml:space="preserve">Anexo </w:t>
      </w:r>
      <w:r w:rsidR="00A626E9">
        <w:rPr>
          <w:b/>
          <w:sz w:val="28"/>
          <w:szCs w:val="28"/>
        </w:rPr>
        <w:t xml:space="preserve">Panorama de riesgos </w:t>
      </w:r>
      <w:bookmarkStart w:id="0" w:name="_GoBack"/>
      <w:bookmarkEnd w:id="0"/>
    </w:p>
    <w:p w:rsidR="00C523B6" w:rsidRPr="00C523B6" w:rsidRDefault="00C523B6" w:rsidP="00C523B6">
      <w:pPr>
        <w:tabs>
          <w:tab w:val="left" w:pos="851"/>
        </w:tabs>
        <w:ind w:left="284" w:hanging="284"/>
        <w:jc w:val="center"/>
        <w:rPr>
          <w:b/>
          <w:sz w:val="28"/>
          <w:szCs w:val="28"/>
        </w:rPr>
      </w:pPr>
    </w:p>
    <w:p w:rsidR="00111155" w:rsidRDefault="00111155" w:rsidP="00111155">
      <w:pPr>
        <w:tabs>
          <w:tab w:val="left" w:pos="851"/>
        </w:tabs>
        <w:ind w:left="284" w:hanging="284"/>
        <w:rPr>
          <w:sz w:val="24"/>
        </w:rPr>
      </w:pPr>
      <w:r>
        <w:rPr>
          <w:sz w:val="24"/>
        </w:rPr>
        <w:t xml:space="preserve">Documento modelo, sujeto a cambios, para el levantamiento, control y seguimiento a </w:t>
      </w:r>
    </w:p>
    <w:p w:rsidR="007E2617" w:rsidRDefault="00111155" w:rsidP="00111155">
      <w:pPr>
        <w:tabs>
          <w:tab w:val="left" w:pos="851"/>
        </w:tabs>
        <w:ind w:left="284" w:hanging="284"/>
        <w:rPr>
          <w:sz w:val="24"/>
        </w:rPr>
      </w:pPr>
      <w:r>
        <w:rPr>
          <w:sz w:val="24"/>
        </w:rPr>
        <w:t>los Panoramas de Riesgo en predios propiedad del Municipio.</w:t>
      </w:r>
    </w:p>
    <w:p w:rsidR="00111155" w:rsidRDefault="00111155" w:rsidP="007E2617">
      <w:pPr>
        <w:tabs>
          <w:tab w:val="left" w:pos="851"/>
        </w:tabs>
        <w:ind w:left="284" w:hanging="284"/>
        <w:rPr>
          <w:sz w:val="24"/>
        </w:rPr>
      </w:pPr>
    </w:p>
    <w:p w:rsidR="00111155" w:rsidRPr="00111155" w:rsidRDefault="00111155" w:rsidP="00111155">
      <w:pPr>
        <w:tabs>
          <w:tab w:val="left" w:pos="851"/>
        </w:tabs>
        <w:rPr>
          <w:sz w:val="24"/>
        </w:rPr>
      </w:pPr>
      <w:r>
        <w:rPr>
          <w:sz w:val="24"/>
        </w:rPr>
        <w:t>Este documento se presenta como ejemplo y anexo al proyecto de actualización y nuevos desarrollos en la aplicación SIBICA de la Unidad Administrativa Especial de Gestión de Bienes y Servicios.</w:t>
      </w:r>
    </w:p>
    <w:p w:rsidR="007E2617" w:rsidRDefault="007E2617" w:rsidP="007E2617">
      <w:pPr>
        <w:tabs>
          <w:tab w:val="left" w:pos="851"/>
        </w:tabs>
        <w:ind w:left="284" w:hanging="284"/>
        <w:rPr>
          <w:b/>
          <w:i/>
          <w:sz w:val="32"/>
        </w:rPr>
      </w:pPr>
    </w:p>
    <w:p w:rsidR="007E2617" w:rsidRDefault="007E2617" w:rsidP="007E2617">
      <w:pPr>
        <w:tabs>
          <w:tab w:val="left" w:pos="851"/>
        </w:tabs>
        <w:ind w:left="284" w:hanging="284"/>
        <w:rPr>
          <w:b/>
          <w:i/>
          <w:sz w:val="32"/>
        </w:rPr>
      </w:pPr>
      <w:r>
        <w:rPr>
          <w:b/>
          <w:i/>
          <w:sz w:val="32"/>
        </w:rPr>
        <w:tab/>
      </w:r>
    </w:p>
    <w:p w:rsidR="007E2617" w:rsidRDefault="007E2617" w:rsidP="007E2617"/>
    <w:p w:rsidR="007E2617" w:rsidRDefault="007E2617" w:rsidP="007E2617"/>
    <w:tbl>
      <w:tblPr>
        <w:tblW w:w="0" w:type="auto"/>
        <w:tblInd w:w="198" w:type="dxa"/>
        <w:tblLayout w:type="fixed"/>
        <w:tblCellMar>
          <w:left w:w="56" w:type="dxa"/>
          <w:right w:w="56" w:type="dxa"/>
        </w:tblCellMar>
        <w:tblLook w:val="0000" w:firstRow="0" w:lastRow="0" w:firstColumn="0" w:lastColumn="0" w:noHBand="0" w:noVBand="0"/>
      </w:tblPr>
      <w:tblGrid>
        <w:gridCol w:w="2977"/>
        <w:gridCol w:w="218"/>
        <w:gridCol w:w="5811"/>
      </w:tblGrid>
      <w:tr w:rsidR="007E2617" w:rsidTr="00F005D9">
        <w:tc>
          <w:tcPr>
            <w:tcW w:w="2977" w:type="dxa"/>
          </w:tcPr>
          <w:p w:rsidR="007E2617" w:rsidRDefault="007E2617" w:rsidP="00F005D9">
            <w:pPr>
              <w:spacing w:after="120"/>
              <w:rPr>
                <w:rFonts w:cs="Arial"/>
                <w:b/>
                <w:sz w:val="24"/>
              </w:rPr>
            </w:pPr>
            <w:r>
              <w:rPr>
                <w:rFonts w:cs="Arial"/>
                <w:b/>
                <w:sz w:val="24"/>
              </w:rPr>
              <w:t>Nombre de la Cuenta</w:t>
            </w:r>
          </w:p>
        </w:tc>
        <w:tc>
          <w:tcPr>
            <w:tcW w:w="218" w:type="dxa"/>
          </w:tcPr>
          <w:p w:rsidR="007E2617" w:rsidRDefault="007E2617" w:rsidP="00F005D9">
            <w:pPr>
              <w:spacing w:after="120"/>
              <w:rPr>
                <w:rFonts w:cs="Arial"/>
                <w:b/>
                <w:sz w:val="24"/>
              </w:rPr>
            </w:pPr>
            <w:r>
              <w:rPr>
                <w:rFonts w:cs="Arial"/>
                <w:b/>
                <w:sz w:val="24"/>
              </w:rPr>
              <w:t>:</w:t>
            </w:r>
          </w:p>
        </w:tc>
        <w:tc>
          <w:tcPr>
            <w:tcW w:w="5811" w:type="dxa"/>
          </w:tcPr>
          <w:p w:rsidR="007E2617" w:rsidRDefault="007E2617" w:rsidP="00F005D9">
            <w:pPr>
              <w:spacing w:after="120"/>
              <w:rPr>
                <w:rFonts w:cs="Arial"/>
                <w:b/>
                <w:sz w:val="24"/>
              </w:rPr>
            </w:pPr>
            <w:r>
              <w:rPr>
                <w:rFonts w:cs="Arial"/>
                <w:b/>
                <w:sz w:val="24"/>
              </w:rPr>
              <w:t>MUNICIPIO DE SANTIAGO DE CALI</w:t>
            </w:r>
          </w:p>
          <w:p w:rsidR="007E2617" w:rsidRDefault="007E2617" w:rsidP="00F005D9">
            <w:pPr>
              <w:spacing w:after="120"/>
              <w:rPr>
                <w:rFonts w:cs="Arial"/>
                <w:b/>
                <w:sz w:val="24"/>
              </w:rPr>
            </w:pPr>
            <w:r>
              <w:rPr>
                <w:rFonts w:cs="Arial"/>
                <w:b/>
                <w:sz w:val="24"/>
              </w:rPr>
              <w:t>Centros de A</w:t>
            </w:r>
            <w:r w:rsidR="00754F7C">
              <w:rPr>
                <w:rFonts w:cs="Arial"/>
                <w:b/>
                <w:sz w:val="24"/>
              </w:rPr>
              <w:t>dministra</w:t>
            </w:r>
            <w:r>
              <w:rPr>
                <w:rFonts w:cs="Arial"/>
                <w:b/>
                <w:sz w:val="24"/>
              </w:rPr>
              <w:t>ción Local Integrada CALI</w:t>
            </w:r>
          </w:p>
        </w:tc>
      </w:tr>
      <w:tr w:rsidR="007E2617" w:rsidTr="00F005D9">
        <w:tc>
          <w:tcPr>
            <w:tcW w:w="2977" w:type="dxa"/>
          </w:tcPr>
          <w:p w:rsidR="007E2617" w:rsidRDefault="007E2617" w:rsidP="00F005D9">
            <w:pPr>
              <w:spacing w:after="120"/>
              <w:rPr>
                <w:rFonts w:cs="Arial"/>
                <w:b/>
                <w:sz w:val="24"/>
              </w:rPr>
            </w:pPr>
            <w:r>
              <w:rPr>
                <w:rFonts w:cs="Arial"/>
                <w:b/>
                <w:sz w:val="24"/>
              </w:rPr>
              <w:t>Nombre de la Planta</w:t>
            </w:r>
          </w:p>
        </w:tc>
        <w:tc>
          <w:tcPr>
            <w:tcW w:w="218" w:type="dxa"/>
          </w:tcPr>
          <w:p w:rsidR="007E2617" w:rsidRDefault="007E2617" w:rsidP="00F005D9">
            <w:pPr>
              <w:spacing w:after="120"/>
              <w:rPr>
                <w:rFonts w:cs="Arial"/>
                <w:b/>
                <w:sz w:val="24"/>
              </w:rPr>
            </w:pPr>
            <w:r>
              <w:rPr>
                <w:rFonts w:cs="Arial"/>
                <w:b/>
                <w:sz w:val="24"/>
              </w:rPr>
              <w:t>:</w:t>
            </w:r>
          </w:p>
        </w:tc>
        <w:tc>
          <w:tcPr>
            <w:tcW w:w="5811" w:type="dxa"/>
          </w:tcPr>
          <w:p w:rsidR="007E2617" w:rsidRDefault="00776038" w:rsidP="00F005D9">
            <w:pPr>
              <w:spacing w:after="120"/>
              <w:rPr>
                <w:rFonts w:cs="Arial"/>
                <w:b/>
                <w:sz w:val="24"/>
              </w:rPr>
            </w:pPr>
            <w:r>
              <w:rPr>
                <w:rFonts w:cs="Arial"/>
                <w:b/>
                <w:sz w:val="24"/>
              </w:rPr>
              <w:t>CALI # 11</w:t>
            </w:r>
          </w:p>
        </w:tc>
      </w:tr>
      <w:tr w:rsidR="007E2617" w:rsidTr="00F005D9">
        <w:tc>
          <w:tcPr>
            <w:tcW w:w="2977" w:type="dxa"/>
          </w:tcPr>
          <w:p w:rsidR="007E2617" w:rsidRDefault="007E2617" w:rsidP="00F005D9">
            <w:pPr>
              <w:spacing w:after="120"/>
              <w:rPr>
                <w:rFonts w:cs="Arial"/>
                <w:b/>
                <w:sz w:val="24"/>
              </w:rPr>
            </w:pPr>
            <w:r>
              <w:rPr>
                <w:rFonts w:cs="Arial"/>
                <w:b/>
                <w:sz w:val="24"/>
              </w:rPr>
              <w:t>Localización</w:t>
            </w:r>
          </w:p>
        </w:tc>
        <w:tc>
          <w:tcPr>
            <w:tcW w:w="218" w:type="dxa"/>
          </w:tcPr>
          <w:p w:rsidR="007E2617" w:rsidRDefault="007E2617" w:rsidP="00F005D9">
            <w:pPr>
              <w:spacing w:after="120"/>
              <w:rPr>
                <w:rFonts w:cs="Arial"/>
                <w:b/>
                <w:sz w:val="24"/>
              </w:rPr>
            </w:pPr>
            <w:r>
              <w:rPr>
                <w:rFonts w:cs="Arial"/>
                <w:b/>
                <w:sz w:val="24"/>
              </w:rPr>
              <w:t>:</w:t>
            </w:r>
          </w:p>
        </w:tc>
        <w:tc>
          <w:tcPr>
            <w:tcW w:w="5811" w:type="dxa"/>
          </w:tcPr>
          <w:p w:rsidR="007E2617" w:rsidRDefault="00776038" w:rsidP="00F005D9">
            <w:pPr>
              <w:spacing w:after="120"/>
              <w:rPr>
                <w:rFonts w:cs="Arial"/>
                <w:b/>
                <w:sz w:val="24"/>
              </w:rPr>
            </w:pPr>
            <w:r>
              <w:rPr>
                <w:rFonts w:cs="Arial"/>
                <w:b/>
                <w:sz w:val="24"/>
              </w:rPr>
              <w:t>Carrera 33ª Calle 31</w:t>
            </w:r>
          </w:p>
          <w:p w:rsidR="007E2617" w:rsidRDefault="007E2617" w:rsidP="00F005D9">
            <w:pPr>
              <w:spacing w:after="120"/>
              <w:rPr>
                <w:rFonts w:cs="Arial"/>
                <w:b/>
                <w:sz w:val="24"/>
              </w:rPr>
            </w:pPr>
            <w:r>
              <w:rPr>
                <w:rFonts w:cs="Arial"/>
                <w:b/>
                <w:sz w:val="24"/>
              </w:rPr>
              <w:t>Santiago de Cali – Valle - Colombia</w:t>
            </w:r>
          </w:p>
        </w:tc>
      </w:tr>
      <w:tr w:rsidR="007E2617" w:rsidTr="00F005D9">
        <w:tc>
          <w:tcPr>
            <w:tcW w:w="2977" w:type="dxa"/>
          </w:tcPr>
          <w:p w:rsidR="007E2617" w:rsidRDefault="007E2617" w:rsidP="00F005D9">
            <w:pPr>
              <w:spacing w:after="120"/>
              <w:rPr>
                <w:rFonts w:cs="Arial"/>
                <w:b/>
                <w:sz w:val="24"/>
              </w:rPr>
            </w:pPr>
            <w:r>
              <w:rPr>
                <w:rFonts w:cs="Arial"/>
                <w:b/>
                <w:sz w:val="24"/>
              </w:rPr>
              <w:t>Fecha de la Inspección</w:t>
            </w:r>
          </w:p>
        </w:tc>
        <w:tc>
          <w:tcPr>
            <w:tcW w:w="218" w:type="dxa"/>
          </w:tcPr>
          <w:p w:rsidR="007E2617" w:rsidRDefault="007E2617" w:rsidP="00F005D9">
            <w:pPr>
              <w:spacing w:after="120"/>
              <w:rPr>
                <w:rFonts w:cs="Arial"/>
                <w:b/>
                <w:sz w:val="24"/>
              </w:rPr>
            </w:pPr>
            <w:r>
              <w:rPr>
                <w:rFonts w:cs="Arial"/>
                <w:b/>
                <w:sz w:val="24"/>
              </w:rPr>
              <w:t>:</w:t>
            </w:r>
          </w:p>
        </w:tc>
        <w:tc>
          <w:tcPr>
            <w:tcW w:w="5811" w:type="dxa"/>
          </w:tcPr>
          <w:p w:rsidR="007E2617" w:rsidRDefault="00776038" w:rsidP="00F005D9">
            <w:pPr>
              <w:spacing w:after="120"/>
              <w:rPr>
                <w:rFonts w:cs="Arial"/>
                <w:b/>
                <w:sz w:val="24"/>
              </w:rPr>
            </w:pPr>
            <w:r>
              <w:rPr>
                <w:rFonts w:cs="Arial"/>
                <w:b/>
                <w:sz w:val="24"/>
              </w:rPr>
              <w:t>Junio 21</w:t>
            </w:r>
            <w:r w:rsidR="00664560">
              <w:rPr>
                <w:rFonts w:cs="Arial"/>
                <w:b/>
                <w:sz w:val="24"/>
              </w:rPr>
              <w:t>, 2017</w:t>
            </w:r>
          </w:p>
        </w:tc>
      </w:tr>
      <w:tr w:rsidR="007E2617" w:rsidTr="00F005D9">
        <w:tc>
          <w:tcPr>
            <w:tcW w:w="2977" w:type="dxa"/>
          </w:tcPr>
          <w:p w:rsidR="007E2617" w:rsidRDefault="007E2617" w:rsidP="00F005D9">
            <w:pPr>
              <w:spacing w:after="120"/>
              <w:rPr>
                <w:rFonts w:cs="Arial"/>
                <w:b/>
                <w:sz w:val="24"/>
              </w:rPr>
            </w:pPr>
            <w:r>
              <w:rPr>
                <w:rFonts w:cs="Arial"/>
                <w:b/>
                <w:sz w:val="24"/>
              </w:rPr>
              <w:t>Ingeniero</w:t>
            </w:r>
          </w:p>
        </w:tc>
        <w:tc>
          <w:tcPr>
            <w:tcW w:w="218" w:type="dxa"/>
          </w:tcPr>
          <w:p w:rsidR="007E2617" w:rsidRDefault="007E2617" w:rsidP="00F005D9">
            <w:pPr>
              <w:spacing w:after="120"/>
              <w:rPr>
                <w:rFonts w:cs="Arial"/>
                <w:b/>
                <w:sz w:val="24"/>
              </w:rPr>
            </w:pPr>
            <w:r>
              <w:rPr>
                <w:rFonts w:cs="Arial"/>
                <w:b/>
                <w:sz w:val="24"/>
              </w:rPr>
              <w:t>:</w:t>
            </w:r>
          </w:p>
        </w:tc>
        <w:tc>
          <w:tcPr>
            <w:tcW w:w="5811" w:type="dxa"/>
          </w:tcPr>
          <w:p w:rsidR="007E2617" w:rsidRDefault="007E2617" w:rsidP="00F005D9">
            <w:pPr>
              <w:spacing w:after="120"/>
              <w:rPr>
                <w:rFonts w:cs="Arial"/>
                <w:b/>
                <w:sz w:val="24"/>
              </w:rPr>
            </w:pPr>
            <w:r>
              <w:rPr>
                <w:rFonts w:cs="Arial"/>
                <w:b/>
                <w:sz w:val="24"/>
              </w:rPr>
              <w:t>Christian L. Marin S.</w:t>
            </w:r>
          </w:p>
        </w:tc>
      </w:tr>
    </w:tbl>
    <w:p w:rsidR="007E2617" w:rsidRDefault="007E2617" w:rsidP="007E2617">
      <w:pPr>
        <w:pStyle w:val="Encabezado"/>
        <w:tabs>
          <w:tab w:val="clear" w:pos="4252"/>
          <w:tab w:val="clear" w:pos="8504"/>
        </w:tabs>
        <w:rPr>
          <w:noProof/>
        </w:rPr>
      </w:pPr>
    </w:p>
    <w:p w:rsidR="007E2617" w:rsidRDefault="007E2617" w:rsidP="007E2617">
      <w:pPr>
        <w:spacing w:after="160" w:line="259" w:lineRule="auto"/>
        <w:jc w:val="left"/>
      </w:pPr>
      <w:r>
        <w:br w:type="page"/>
      </w:r>
    </w:p>
    <w:p w:rsidR="00A87C07" w:rsidRDefault="00A87C07" w:rsidP="007E2617">
      <w:pPr>
        <w:spacing w:after="160" w:line="259" w:lineRule="auto"/>
        <w:jc w:val="left"/>
      </w:pPr>
    </w:p>
    <w:p w:rsidR="007E2617" w:rsidRPr="00664560" w:rsidRDefault="007E2617" w:rsidP="007E2617">
      <w:pPr>
        <w:pStyle w:val="Ttulo1"/>
        <w:pBdr>
          <w:top w:val="single" w:sz="4" w:space="1" w:color="auto"/>
          <w:left w:val="single" w:sz="4" w:space="4" w:color="auto"/>
          <w:bottom w:val="single" w:sz="4" w:space="1" w:color="auto"/>
          <w:right w:val="single" w:sz="4" w:space="4" w:color="auto"/>
        </w:pBdr>
        <w:shd w:val="clear" w:color="auto" w:fill="E6E6E6"/>
        <w:jc w:val="center"/>
        <w:rPr>
          <w:b/>
          <w:color w:val="auto"/>
          <w:sz w:val="24"/>
          <w:szCs w:val="24"/>
        </w:rPr>
      </w:pPr>
      <w:bookmarkStart w:id="1" w:name="_Toc109123649"/>
      <w:bookmarkStart w:id="2" w:name="_Toc109186043"/>
      <w:bookmarkStart w:id="3" w:name="_Toc113165456"/>
      <w:bookmarkStart w:id="4" w:name="_Toc134949847"/>
      <w:r w:rsidRPr="00664560">
        <w:rPr>
          <w:b/>
          <w:color w:val="auto"/>
          <w:sz w:val="24"/>
          <w:szCs w:val="24"/>
        </w:rPr>
        <w:t>RECOMENDACIONES</w:t>
      </w:r>
      <w:bookmarkEnd w:id="1"/>
      <w:bookmarkEnd w:id="2"/>
      <w:bookmarkEnd w:id="3"/>
      <w:bookmarkEnd w:id="4"/>
    </w:p>
    <w:p w:rsidR="007E2617" w:rsidRDefault="007E2617" w:rsidP="007E2617">
      <w:pPr>
        <w:suppressAutoHyphens/>
        <w:rPr>
          <w:b/>
          <w:spacing w:val="-3"/>
        </w:rPr>
      </w:pPr>
    </w:p>
    <w:p w:rsidR="007E2617" w:rsidRDefault="007E2617" w:rsidP="007E2617">
      <w:pPr>
        <w:suppressAutoHyphens/>
        <w:rPr>
          <w:b/>
          <w:spacing w:val="-3"/>
        </w:rPr>
      </w:pPr>
    </w:p>
    <w:p w:rsidR="007E2617" w:rsidRPr="00E16285" w:rsidRDefault="007E2617" w:rsidP="007E2617">
      <w:pPr>
        <w:suppressAutoHyphens/>
        <w:rPr>
          <w:rFonts w:cs="Arial"/>
          <w:spacing w:val="-3"/>
          <w:sz w:val="24"/>
        </w:rPr>
      </w:pPr>
      <w:r w:rsidRPr="00E16285">
        <w:rPr>
          <w:rFonts w:cs="Arial"/>
          <w:spacing w:val="-3"/>
          <w:sz w:val="24"/>
        </w:rPr>
        <w:t xml:space="preserve">Se efectuó una visita a las instalaciones del </w:t>
      </w:r>
      <w:r w:rsidR="00776038" w:rsidRPr="00E16285">
        <w:rPr>
          <w:rFonts w:cs="Arial"/>
          <w:b/>
          <w:sz w:val="24"/>
        </w:rPr>
        <w:t>CALI # 11</w:t>
      </w:r>
      <w:r w:rsidRPr="00E16285">
        <w:rPr>
          <w:rFonts w:cs="Arial"/>
          <w:spacing w:val="-3"/>
          <w:sz w:val="24"/>
        </w:rPr>
        <w:t xml:space="preserve"> y en compañía del Sr. </w:t>
      </w:r>
      <w:r w:rsidR="00A87C07" w:rsidRPr="00E16285">
        <w:rPr>
          <w:rFonts w:cs="Arial"/>
          <w:spacing w:val="-3"/>
          <w:sz w:val="24"/>
        </w:rPr>
        <w:t>Andres Molina</w:t>
      </w:r>
      <w:r w:rsidRPr="00E16285">
        <w:rPr>
          <w:rFonts w:cs="Arial"/>
          <w:spacing w:val="-3"/>
          <w:sz w:val="24"/>
        </w:rPr>
        <w:t xml:space="preserve">, se realizó un recorrido físico por las instalaciones con el fin de percibir los riesgos a la propiedad a las que tuvieran expuestos. </w:t>
      </w:r>
    </w:p>
    <w:p w:rsidR="007E2617" w:rsidRPr="00E16285" w:rsidRDefault="007E2617" w:rsidP="007E2617">
      <w:pPr>
        <w:suppressAutoHyphens/>
        <w:rPr>
          <w:rFonts w:cs="Arial"/>
          <w:spacing w:val="-3"/>
          <w:sz w:val="24"/>
        </w:rPr>
      </w:pPr>
    </w:p>
    <w:p w:rsidR="007E2617" w:rsidRPr="00E16285" w:rsidRDefault="007E2617" w:rsidP="007E2617">
      <w:pPr>
        <w:suppressAutoHyphens/>
        <w:rPr>
          <w:rFonts w:cs="Arial"/>
          <w:spacing w:val="-3"/>
          <w:sz w:val="24"/>
        </w:rPr>
      </w:pPr>
      <w:r w:rsidRPr="00E16285">
        <w:rPr>
          <w:rFonts w:cs="Arial"/>
          <w:spacing w:val="-3"/>
          <w:sz w:val="24"/>
        </w:rPr>
        <w:t>Para la identificación y evaluación de los riesgos nos acogimos a la adherencia de las buenas prácticas que al respecto traza la norma NFPA, la Factory Mutual y la Reglamentaciones Locales Vigentes</w:t>
      </w:r>
      <w:r w:rsidR="00A87C07" w:rsidRPr="00E16285">
        <w:rPr>
          <w:rFonts w:cs="Arial"/>
          <w:spacing w:val="-3"/>
          <w:sz w:val="24"/>
        </w:rPr>
        <w:t xml:space="preserve"> (Icontec, NTC)</w:t>
      </w:r>
      <w:r w:rsidRPr="00E16285">
        <w:rPr>
          <w:rFonts w:cs="Arial"/>
          <w:spacing w:val="-3"/>
          <w:sz w:val="24"/>
        </w:rPr>
        <w:t xml:space="preserve">, así como la experiencia del Ingeniero de Riesgos </w:t>
      </w:r>
      <w:r w:rsidR="00A87C07" w:rsidRPr="00E16285">
        <w:rPr>
          <w:rFonts w:cs="Arial"/>
          <w:spacing w:val="-3"/>
          <w:sz w:val="24"/>
        </w:rPr>
        <w:t>de los corredores de Seguros l</w:t>
      </w:r>
      <w:r w:rsidRPr="00E16285">
        <w:rPr>
          <w:rFonts w:cs="Arial"/>
          <w:spacing w:val="-3"/>
          <w:sz w:val="24"/>
        </w:rPr>
        <w:t xml:space="preserve">o que nos permitió establecer así oportunidades de mejoramiento que condensamos en el presente reporte.  </w:t>
      </w:r>
    </w:p>
    <w:p w:rsidR="007E2617" w:rsidRPr="00E16285" w:rsidRDefault="007E2617" w:rsidP="007E2617">
      <w:pPr>
        <w:suppressAutoHyphens/>
        <w:rPr>
          <w:rFonts w:cs="Arial"/>
          <w:spacing w:val="-3"/>
          <w:sz w:val="24"/>
        </w:rPr>
      </w:pPr>
    </w:p>
    <w:p w:rsidR="007E2617" w:rsidRPr="00E16285" w:rsidRDefault="007E2617" w:rsidP="007E2617">
      <w:pPr>
        <w:suppressAutoHyphens/>
        <w:rPr>
          <w:rFonts w:cs="Arial"/>
          <w:spacing w:val="-3"/>
          <w:sz w:val="24"/>
        </w:rPr>
      </w:pPr>
      <w:r w:rsidRPr="00E16285">
        <w:rPr>
          <w:rFonts w:cs="Arial"/>
          <w:spacing w:val="-3"/>
          <w:sz w:val="24"/>
        </w:rPr>
        <w:t xml:space="preserve">Por favor notar que algunas de las medidas de tratamiento brindan medidas de intervención a eventos que puedan caer por debajo de la suma fijada por el deducible que actualmente manejan en su programa de seguros, pero que bajo la perspectiva de un adecuado programa de administración de riesgos necesitan ser tratados para así disminuir al final de la vigencia los montos de retención que la compañía puede estar asumiendo por eventos no intervenidos adecuadamente.  </w:t>
      </w:r>
    </w:p>
    <w:p w:rsidR="007E2617" w:rsidRDefault="007E2617" w:rsidP="007E2617">
      <w:pPr>
        <w:suppressAutoHyphens/>
        <w:rPr>
          <w:b/>
          <w:spacing w:val="-3"/>
        </w:rPr>
      </w:pPr>
    </w:p>
    <w:p w:rsidR="007E2617" w:rsidRDefault="007E2617" w:rsidP="007E2617">
      <w:pPr>
        <w:suppressAutoHyphens/>
        <w:rPr>
          <w:spacing w:val="-3"/>
        </w:rPr>
      </w:pPr>
    </w:p>
    <w:p w:rsidR="007E2617" w:rsidRDefault="007E2617" w:rsidP="007E2617">
      <w:pPr>
        <w:suppressAutoHyphens/>
        <w:rPr>
          <w:spacing w:val="-3"/>
        </w:rPr>
      </w:pPr>
    </w:p>
    <w:p w:rsidR="007E2617" w:rsidRDefault="007E2617" w:rsidP="007E2617">
      <w:pPr>
        <w:suppressAutoHyphens/>
        <w:ind w:right="50"/>
        <w:rPr>
          <w:spacing w:val="-3"/>
        </w:rPr>
      </w:pPr>
    </w:p>
    <w:p w:rsidR="007E2617" w:rsidRDefault="007E2617" w:rsidP="007E2617">
      <w:pPr>
        <w:suppressAutoHyphens/>
        <w:rPr>
          <w:rFonts w:cs="Arial"/>
          <w:spacing w:val="-3"/>
          <w:szCs w:val="22"/>
        </w:rPr>
      </w:pPr>
    </w:p>
    <w:p w:rsidR="007E2617" w:rsidRDefault="007E2617" w:rsidP="007E2617">
      <w:pPr>
        <w:suppressAutoHyphens/>
        <w:rPr>
          <w:spacing w:val="-3"/>
        </w:rPr>
      </w:pPr>
    </w:p>
    <w:p w:rsidR="007E2617" w:rsidRDefault="007E2617" w:rsidP="007E2617">
      <w:pPr>
        <w:suppressAutoHyphens/>
        <w:rPr>
          <w:spacing w:val="-3"/>
        </w:rPr>
      </w:pPr>
    </w:p>
    <w:p w:rsidR="007E2617" w:rsidRDefault="007E2617" w:rsidP="007E2617">
      <w:pPr>
        <w:suppressAutoHyphens/>
        <w:rPr>
          <w:spacing w:val="-3"/>
        </w:rPr>
      </w:pPr>
    </w:p>
    <w:p w:rsidR="007E2617" w:rsidRDefault="007E2617" w:rsidP="007E2617">
      <w:pPr>
        <w:suppressAutoHyphens/>
        <w:rPr>
          <w:spacing w:val="-3"/>
        </w:rPr>
      </w:pPr>
    </w:p>
    <w:p w:rsidR="007E2617" w:rsidRDefault="007E2617" w:rsidP="007E2617">
      <w:pPr>
        <w:suppressAutoHyphens/>
        <w:rPr>
          <w:spacing w:val="-3"/>
        </w:rPr>
      </w:pPr>
    </w:p>
    <w:p w:rsidR="007E2617" w:rsidRDefault="007E2617" w:rsidP="007E2617">
      <w:r>
        <w:br w:type="page"/>
      </w:r>
    </w:p>
    <w:p w:rsidR="00A87C07" w:rsidRDefault="00A87C07" w:rsidP="007E2617"/>
    <w:p w:rsidR="00A87C07" w:rsidRDefault="00A87C07" w:rsidP="007E2617"/>
    <w:p w:rsidR="00A87C07" w:rsidRDefault="00A87C07" w:rsidP="007E2617"/>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099"/>
        <w:gridCol w:w="18"/>
        <w:gridCol w:w="3403"/>
      </w:tblGrid>
      <w:tr w:rsidR="007E2617" w:rsidRPr="00E906BC" w:rsidTr="00765A4C">
        <w:trPr>
          <w:jc w:val="center"/>
        </w:trPr>
        <w:tc>
          <w:tcPr>
            <w:tcW w:w="6213" w:type="dxa"/>
            <w:gridSpan w:val="2"/>
            <w:shd w:val="clear" w:color="auto" w:fill="FFFF00"/>
          </w:tcPr>
          <w:p w:rsidR="007E2617" w:rsidRPr="00E906BC" w:rsidRDefault="007E2617" w:rsidP="00F005D9">
            <w:pPr>
              <w:jc w:val="center"/>
              <w:rPr>
                <w:rFonts w:cs="Arial"/>
                <w:b/>
                <w:szCs w:val="22"/>
              </w:rPr>
            </w:pPr>
            <w:r w:rsidRPr="00E906BC">
              <w:rPr>
                <w:spacing w:val="-3"/>
              </w:rPr>
              <w:br w:type="page"/>
            </w:r>
            <w:r w:rsidRPr="00E906BC">
              <w:rPr>
                <w:rFonts w:cs="Arial"/>
                <w:szCs w:val="22"/>
              </w:rPr>
              <w:br w:type="page"/>
            </w:r>
            <w:r w:rsidRPr="00E906BC">
              <w:rPr>
                <w:rFonts w:cs="Arial"/>
                <w:b/>
                <w:szCs w:val="22"/>
              </w:rPr>
              <w:t>SITUACIÓN ACTUAL</w:t>
            </w:r>
          </w:p>
        </w:tc>
        <w:tc>
          <w:tcPr>
            <w:tcW w:w="3421" w:type="dxa"/>
            <w:gridSpan w:val="2"/>
            <w:shd w:val="clear" w:color="auto" w:fill="FFFF00"/>
          </w:tcPr>
          <w:p w:rsidR="007E2617" w:rsidRDefault="00B379CA" w:rsidP="00F005D9">
            <w:pPr>
              <w:rPr>
                <w:rFonts w:cs="Arial"/>
                <w:b/>
                <w:szCs w:val="22"/>
              </w:rPr>
            </w:pPr>
            <w:r>
              <w:rPr>
                <w:rFonts w:cs="Arial"/>
                <w:b/>
                <w:szCs w:val="22"/>
              </w:rPr>
              <w:t>OPORTUNIDAD DE MEJORA</w:t>
            </w:r>
          </w:p>
          <w:p w:rsidR="00844D2C" w:rsidRPr="00E906BC" w:rsidRDefault="00844D2C" w:rsidP="00F005D9">
            <w:pPr>
              <w:rPr>
                <w:rFonts w:cs="Arial"/>
                <w:b/>
                <w:szCs w:val="22"/>
              </w:rPr>
            </w:pPr>
            <w:r>
              <w:rPr>
                <w:rFonts w:cs="Arial"/>
                <w:b/>
                <w:szCs w:val="22"/>
              </w:rPr>
              <w:t>(TAREA)</w:t>
            </w:r>
          </w:p>
        </w:tc>
      </w:tr>
      <w:tr w:rsidR="007E2617" w:rsidRPr="00E906BC" w:rsidTr="007A74BA">
        <w:trPr>
          <w:trHeight w:val="3785"/>
          <w:jc w:val="center"/>
        </w:trPr>
        <w:tc>
          <w:tcPr>
            <w:tcW w:w="3114" w:type="dxa"/>
          </w:tcPr>
          <w:p w:rsidR="007E2617" w:rsidRDefault="007E2617" w:rsidP="00F005D9">
            <w:pPr>
              <w:jc w:val="center"/>
              <w:rPr>
                <w:rFonts w:cs="Arial"/>
                <w:szCs w:val="22"/>
              </w:rPr>
            </w:pPr>
          </w:p>
          <w:p w:rsidR="00B379CA" w:rsidRDefault="00776038" w:rsidP="00F005D9">
            <w:pPr>
              <w:jc w:val="center"/>
              <w:rPr>
                <w:rFonts w:cs="Arial"/>
                <w:szCs w:val="22"/>
              </w:rPr>
            </w:pPr>
            <w:r>
              <w:rPr>
                <w:rFonts w:cs="Arial"/>
                <w:noProof/>
                <w:szCs w:val="22"/>
                <w:lang w:val="es-CO" w:eastAsia="es-CO"/>
              </w:rPr>
              <w:drawing>
                <wp:inline distT="0" distB="0" distL="0" distR="0">
                  <wp:extent cx="1350037" cy="18000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70621_11335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0037" cy="1800000"/>
                          </a:xfrm>
                          <a:prstGeom prst="rect">
                            <a:avLst/>
                          </a:prstGeom>
                        </pic:spPr>
                      </pic:pic>
                    </a:graphicData>
                  </a:graphic>
                </wp:inline>
              </w:drawing>
            </w:r>
          </w:p>
          <w:p w:rsidR="0033673C" w:rsidRPr="00E906BC" w:rsidRDefault="0033673C" w:rsidP="00F005D9">
            <w:pPr>
              <w:jc w:val="center"/>
              <w:rPr>
                <w:rFonts w:cs="Arial"/>
                <w:szCs w:val="22"/>
              </w:rPr>
            </w:pPr>
          </w:p>
        </w:tc>
        <w:tc>
          <w:tcPr>
            <w:tcW w:w="3117" w:type="dxa"/>
            <w:gridSpan w:val="2"/>
          </w:tcPr>
          <w:p w:rsidR="007E2617" w:rsidRPr="00E906BC" w:rsidRDefault="007E2617" w:rsidP="00F005D9">
            <w:pPr>
              <w:rPr>
                <w:rFonts w:cs="Arial"/>
                <w:sz w:val="20"/>
                <w:szCs w:val="20"/>
                <w:lang w:val="es-ES_tradnl"/>
              </w:rPr>
            </w:pPr>
          </w:p>
          <w:p w:rsidR="007E2617" w:rsidRDefault="00B379CA" w:rsidP="00F005D9">
            <w:pPr>
              <w:rPr>
                <w:rFonts w:cs="Arial"/>
                <w:sz w:val="20"/>
                <w:szCs w:val="20"/>
                <w:lang w:val="es-ES_tradnl"/>
              </w:rPr>
            </w:pPr>
            <w:r>
              <w:rPr>
                <w:rFonts w:cs="Arial"/>
                <w:sz w:val="20"/>
                <w:szCs w:val="20"/>
                <w:lang w:val="es-ES_tradnl"/>
              </w:rPr>
              <w:t xml:space="preserve">El estándar eléctrico del </w:t>
            </w:r>
            <w:r w:rsidR="00776038">
              <w:rPr>
                <w:rFonts w:cs="Arial"/>
                <w:sz w:val="20"/>
                <w:szCs w:val="20"/>
                <w:lang w:val="es-ES_tradnl"/>
              </w:rPr>
              <w:t>CALI # 11</w:t>
            </w:r>
            <w:r>
              <w:rPr>
                <w:rFonts w:cs="Arial"/>
                <w:sz w:val="20"/>
                <w:szCs w:val="20"/>
                <w:lang w:val="es-ES_tradnl"/>
              </w:rPr>
              <w:t xml:space="preserve"> es d</w:t>
            </w:r>
            <w:r w:rsidR="00F969D9">
              <w:rPr>
                <w:rFonts w:cs="Arial"/>
                <w:sz w:val="20"/>
                <w:szCs w:val="20"/>
                <w:lang w:val="es-ES_tradnl"/>
              </w:rPr>
              <w:t xml:space="preserve">eficiente, se observan tableros de baja tensión 110v </w:t>
            </w:r>
            <w:r>
              <w:rPr>
                <w:rFonts w:cs="Arial"/>
                <w:sz w:val="20"/>
                <w:szCs w:val="20"/>
                <w:lang w:val="es-ES_tradnl"/>
              </w:rPr>
              <w:t>con partes vivas expuestas, conexiones temporales entre cables flexibles y a la vista, instalaciones improvisadas.</w:t>
            </w:r>
          </w:p>
          <w:p w:rsidR="00F969D9" w:rsidRDefault="00F969D9" w:rsidP="00F005D9">
            <w:pPr>
              <w:rPr>
                <w:rFonts w:cs="Arial"/>
                <w:sz w:val="20"/>
                <w:szCs w:val="20"/>
                <w:lang w:val="es-ES_tradnl"/>
              </w:rPr>
            </w:pPr>
          </w:p>
          <w:p w:rsidR="00F969D9" w:rsidRPr="00555F25" w:rsidRDefault="00F969D9" w:rsidP="00F005D9">
            <w:pPr>
              <w:rPr>
                <w:rFonts w:cs="Arial"/>
                <w:sz w:val="20"/>
                <w:szCs w:val="20"/>
                <w:lang w:val="es-ES_tradnl"/>
              </w:rPr>
            </w:pPr>
            <w:r>
              <w:rPr>
                <w:rFonts w:cs="Arial"/>
                <w:sz w:val="20"/>
                <w:szCs w:val="20"/>
                <w:lang w:val="es-ES_tradnl"/>
              </w:rPr>
              <w:t xml:space="preserve">En el área de cocineta se presenta </w:t>
            </w:r>
            <w:r w:rsidR="00776038">
              <w:rPr>
                <w:rFonts w:cs="Arial"/>
                <w:sz w:val="20"/>
                <w:szCs w:val="20"/>
                <w:lang w:val="es-ES_tradnl"/>
              </w:rPr>
              <w:t>igual condición a nivel de toma eléctrico de la estufa</w:t>
            </w:r>
            <w:r>
              <w:rPr>
                <w:rFonts w:cs="Arial"/>
                <w:sz w:val="20"/>
                <w:szCs w:val="20"/>
                <w:lang w:val="es-ES_tradnl"/>
              </w:rPr>
              <w:t>.</w:t>
            </w:r>
          </w:p>
        </w:tc>
        <w:tc>
          <w:tcPr>
            <w:tcW w:w="3403" w:type="dxa"/>
          </w:tcPr>
          <w:p w:rsidR="007E2617" w:rsidRPr="00E906BC" w:rsidRDefault="007E2617" w:rsidP="00F005D9">
            <w:pPr>
              <w:pStyle w:val="Textoindependiente2"/>
              <w:rPr>
                <w:b/>
                <w:sz w:val="20"/>
              </w:rPr>
            </w:pPr>
          </w:p>
          <w:p w:rsidR="007E2617" w:rsidRPr="00E906BC" w:rsidRDefault="007E2617" w:rsidP="00F005D9">
            <w:pPr>
              <w:pStyle w:val="Textoindependiente2"/>
              <w:rPr>
                <w:sz w:val="20"/>
              </w:rPr>
            </w:pPr>
            <w:r>
              <w:rPr>
                <w:b/>
                <w:sz w:val="20"/>
              </w:rPr>
              <w:t>20</w:t>
            </w:r>
            <w:r w:rsidR="00B379CA">
              <w:rPr>
                <w:b/>
                <w:sz w:val="20"/>
              </w:rPr>
              <w:t>17</w:t>
            </w:r>
            <w:r w:rsidRPr="00E906BC">
              <w:rPr>
                <w:b/>
                <w:sz w:val="20"/>
              </w:rPr>
              <w:t>.</w:t>
            </w:r>
            <w:r>
              <w:rPr>
                <w:b/>
                <w:sz w:val="20"/>
              </w:rPr>
              <w:t>1</w:t>
            </w:r>
            <w:r w:rsidRPr="00E906BC">
              <w:rPr>
                <w:b/>
                <w:sz w:val="20"/>
              </w:rPr>
              <w:t xml:space="preserve"> </w:t>
            </w:r>
            <w:r w:rsidR="00F969D9">
              <w:rPr>
                <w:b/>
                <w:sz w:val="20"/>
              </w:rPr>
              <w:t>ESTANDAR ELÉCTRICO</w:t>
            </w:r>
          </w:p>
          <w:p w:rsidR="007E2617" w:rsidRPr="00E906BC" w:rsidRDefault="007E2617" w:rsidP="00F005D9">
            <w:pPr>
              <w:pStyle w:val="Textoindependiente2"/>
              <w:rPr>
                <w:sz w:val="20"/>
              </w:rPr>
            </w:pPr>
          </w:p>
          <w:p w:rsidR="007E2617" w:rsidRPr="00E906BC" w:rsidRDefault="00F969D9" w:rsidP="00F969D9">
            <w:pPr>
              <w:pStyle w:val="Textoindependiente2"/>
              <w:numPr>
                <w:ilvl w:val="0"/>
                <w:numId w:val="4"/>
              </w:numPr>
              <w:ind w:left="360"/>
              <w:rPr>
                <w:sz w:val="20"/>
              </w:rPr>
            </w:pPr>
            <w:r>
              <w:rPr>
                <w:sz w:val="20"/>
              </w:rPr>
              <w:t>Como norma de seguridad eléctrica se deben instalar para todos los tableros y cajas las tapas de protección, que aíslen las partes vivas de entrar en contacto con otros elementos o con las personas.</w:t>
            </w:r>
          </w:p>
          <w:p w:rsidR="007E2617" w:rsidRPr="00E906BC" w:rsidRDefault="007E2617" w:rsidP="00F969D9">
            <w:pPr>
              <w:pStyle w:val="Textoindependiente2"/>
              <w:rPr>
                <w:sz w:val="20"/>
              </w:rPr>
            </w:pPr>
          </w:p>
          <w:p w:rsidR="007E2617" w:rsidRPr="001676A9" w:rsidRDefault="0033673C" w:rsidP="001676A9">
            <w:pPr>
              <w:pStyle w:val="Textoindependiente2"/>
              <w:numPr>
                <w:ilvl w:val="0"/>
                <w:numId w:val="4"/>
              </w:numPr>
              <w:ind w:left="360"/>
              <w:rPr>
                <w:sz w:val="20"/>
              </w:rPr>
            </w:pPr>
            <w:r>
              <w:rPr>
                <w:sz w:val="20"/>
              </w:rPr>
              <w:t>Eliminar las conexiones eléctricas temporales</w:t>
            </w:r>
            <w:r w:rsidR="00776038">
              <w:rPr>
                <w:sz w:val="20"/>
              </w:rPr>
              <w:t>, cables expuestos</w:t>
            </w:r>
            <w:r>
              <w:rPr>
                <w:sz w:val="20"/>
              </w:rPr>
              <w:t xml:space="preserve"> y prohibir la práctica de este tipo de instalaciones</w:t>
            </w:r>
            <w:r w:rsidR="007E2617" w:rsidRPr="00E906BC">
              <w:rPr>
                <w:sz w:val="20"/>
              </w:rPr>
              <w:t>.</w:t>
            </w:r>
          </w:p>
        </w:tc>
      </w:tr>
    </w:tbl>
    <w:p w:rsidR="0033673C" w:rsidRDefault="0033673C"/>
    <w:p w:rsidR="0033673C" w:rsidRDefault="0033673C">
      <w:pPr>
        <w:spacing w:after="160" w:line="259" w:lineRule="auto"/>
        <w:jc w:val="left"/>
      </w:pPr>
      <w:r>
        <w:br w:type="page"/>
      </w:r>
    </w:p>
    <w:p w:rsidR="0033673C" w:rsidRDefault="0033673C"/>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3118"/>
        <w:gridCol w:w="3544"/>
      </w:tblGrid>
      <w:tr w:rsidR="0033673C" w:rsidRPr="00E906BC" w:rsidTr="007E186F">
        <w:trPr>
          <w:jc w:val="center"/>
        </w:trPr>
        <w:tc>
          <w:tcPr>
            <w:tcW w:w="6232" w:type="dxa"/>
            <w:gridSpan w:val="2"/>
            <w:shd w:val="clear" w:color="auto" w:fill="FFFF00"/>
          </w:tcPr>
          <w:p w:rsidR="0033673C" w:rsidRPr="00E906BC" w:rsidRDefault="0033673C" w:rsidP="00316670">
            <w:pPr>
              <w:jc w:val="center"/>
              <w:rPr>
                <w:rFonts w:cs="Arial"/>
                <w:b/>
                <w:szCs w:val="22"/>
              </w:rPr>
            </w:pPr>
            <w:r w:rsidRPr="00E906BC">
              <w:rPr>
                <w:spacing w:val="-3"/>
              </w:rPr>
              <w:br w:type="page"/>
            </w:r>
            <w:r w:rsidRPr="00E906BC">
              <w:rPr>
                <w:rFonts w:cs="Arial"/>
                <w:szCs w:val="22"/>
              </w:rPr>
              <w:br w:type="page"/>
            </w:r>
            <w:r w:rsidRPr="00E906BC">
              <w:rPr>
                <w:rFonts w:cs="Arial"/>
                <w:b/>
                <w:szCs w:val="22"/>
              </w:rPr>
              <w:t>SITUACIÓN ACTUAL</w:t>
            </w:r>
          </w:p>
        </w:tc>
        <w:tc>
          <w:tcPr>
            <w:tcW w:w="3544" w:type="dxa"/>
            <w:shd w:val="clear" w:color="auto" w:fill="FFFF00"/>
          </w:tcPr>
          <w:p w:rsidR="00844D2C" w:rsidRDefault="0033673C" w:rsidP="00F005D9">
            <w:pPr>
              <w:rPr>
                <w:rFonts w:cs="Arial"/>
                <w:b/>
                <w:szCs w:val="22"/>
              </w:rPr>
            </w:pPr>
            <w:r>
              <w:rPr>
                <w:rFonts w:cs="Arial"/>
                <w:b/>
                <w:szCs w:val="22"/>
              </w:rPr>
              <w:t>OPORTUNIDAD DE MEJORA</w:t>
            </w:r>
          </w:p>
          <w:p w:rsidR="0033673C" w:rsidRPr="00E906BC" w:rsidRDefault="00844D2C" w:rsidP="00316670">
            <w:pPr>
              <w:rPr>
                <w:rFonts w:cs="Arial"/>
                <w:b/>
                <w:szCs w:val="22"/>
              </w:rPr>
            </w:pPr>
            <w:r>
              <w:rPr>
                <w:rFonts w:cs="Arial"/>
                <w:b/>
                <w:szCs w:val="22"/>
              </w:rPr>
              <w:t>(TAREA)</w:t>
            </w:r>
          </w:p>
        </w:tc>
      </w:tr>
      <w:tr w:rsidR="007E2617" w:rsidRPr="00E906BC" w:rsidTr="007E186F">
        <w:trPr>
          <w:jc w:val="center"/>
        </w:trPr>
        <w:tc>
          <w:tcPr>
            <w:tcW w:w="3114" w:type="dxa"/>
          </w:tcPr>
          <w:p w:rsidR="007E2617" w:rsidRDefault="007E2617" w:rsidP="00F005D9">
            <w:pPr>
              <w:jc w:val="center"/>
              <w:rPr>
                <w:rFonts w:cs="Arial"/>
                <w:szCs w:val="22"/>
              </w:rPr>
            </w:pPr>
          </w:p>
          <w:p w:rsidR="007E2617" w:rsidRDefault="00776038" w:rsidP="00776038">
            <w:pPr>
              <w:jc w:val="center"/>
              <w:rPr>
                <w:rFonts w:cs="Arial"/>
                <w:szCs w:val="22"/>
              </w:rPr>
            </w:pPr>
            <w:r>
              <w:rPr>
                <w:rFonts w:cs="Arial"/>
                <w:noProof/>
                <w:szCs w:val="22"/>
                <w:lang w:val="es-CO" w:eastAsia="es-CO"/>
              </w:rPr>
              <w:drawing>
                <wp:inline distT="0" distB="0" distL="0" distR="0">
                  <wp:extent cx="1350000" cy="180000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70621_1134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0000" cy="1800000"/>
                          </a:xfrm>
                          <a:prstGeom prst="rect">
                            <a:avLst/>
                          </a:prstGeom>
                        </pic:spPr>
                      </pic:pic>
                    </a:graphicData>
                  </a:graphic>
                </wp:inline>
              </w:drawing>
            </w:r>
          </w:p>
          <w:p w:rsidR="00776038" w:rsidRPr="00E906BC" w:rsidRDefault="00776038" w:rsidP="00776038">
            <w:pPr>
              <w:jc w:val="center"/>
              <w:rPr>
                <w:rFonts w:cs="Arial"/>
                <w:szCs w:val="22"/>
              </w:rPr>
            </w:pPr>
          </w:p>
        </w:tc>
        <w:tc>
          <w:tcPr>
            <w:tcW w:w="3118" w:type="dxa"/>
          </w:tcPr>
          <w:p w:rsidR="007E2617" w:rsidRPr="00E906BC" w:rsidRDefault="007E2617" w:rsidP="00F005D9">
            <w:pPr>
              <w:rPr>
                <w:rFonts w:cs="Arial"/>
                <w:sz w:val="20"/>
                <w:szCs w:val="20"/>
                <w:lang w:val="es-ES_tradnl"/>
              </w:rPr>
            </w:pPr>
          </w:p>
          <w:p w:rsidR="007E2617" w:rsidRPr="00E906BC" w:rsidRDefault="00776038" w:rsidP="00776038">
            <w:pPr>
              <w:rPr>
                <w:rFonts w:cs="Arial"/>
                <w:sz w:val="20"/>
                <w:szCs w:val="20"/>
              </w:rPr>
            </w:pPr>
            <w:r>
              <w:rPr>
                <w:rFonts w:cs="Arial"/>
                <w:sz w:val="20"/>
                <w:szCs w:val="20"/>
                <w:lang w:val="es-ES_tradnl"/>
              </w:rPr>
              <w:t>Por la ausencia de espacios para el almacenamiento del material de empaque del archivo (corrugado), este es almacenado en pasillos y en contacto directo con el piso; obstruyendo vías naturales de evacuación y aumentando el riesgo daños por agua</w:t>
            </w:r>
            <w:r w:rsidR="007E2617" w:rsidRPr="00E906BC">
              <w:rPr>
                <w:rFonts w:cs="Arial"/>
                <w:sz w:val="20"/>
                <w:szCs w:val="20"/>
                <w:lang w:val="es-ES_tradnl"/>
              </w:rPr>
              <w:t>.</w:t>
            </w:r>
          </w:p>
        </w:tc>
        <w:tc>
          <w:tcPr>
            <w:tcW w:w="3544" w:type="dxa"/>
          </w:tcPr>
          <w:p w:rsidR="007E2617" w:rsidRPr="00E906BC" w:rsidRDefault="007E2617" w:rsidP="00F005D9">
            <w:pPr>
              <w:pStyle w:val="Textoindependiente2"/>
              <w:jc w:val="left"/>
              <w:rPr>
                <w:b/>
                <w:sz w:val="20"/>
              </w:rPr>
            </w:pPr>
          </w:p>
          <w:p w:rsidR="007E2617" w:rsidRPr="00E906BC" w:rsidRDefault="007E2617" w:rsidP="00F005D9">
            <w:pPr>
              <w:pStyle w:val="Textoindependiente2"/>
              <w:jc w:val="left"/>
              <w:rPr>
                <w:b/>
                <w:sz w:val="20"/>
              </w:rPr>
            </w:pPr>
            <w:r w:rsidRPr="00E906BC">
              <w:rPr>
                <w:b/>
                <w:sz w:val="20"/>
              </w:rPr>
              <w:t>20</w:t>
            </w:r>
            <w:r w:rsidR="0033673C">
              <w:rPr>
                <w:b/>
                <w:sz w:val="20"/>
              </w:rPr>
              <w:t>17</w:t>
            </w:r>
            <w:r w:rsidRPr="00E906BC">
              <w:rPr>
                <w:b/>
                <w:sz w:val="20"/>
              </w:rPr>
              <w:t>.</w:t>
            </w:r>
            <w:r>
              <w:rPr>
                <w:b/>
                <w:sz w:val="20"/>
              </w:rPr>
              <w:t>2</w:t>
            </w:r>
            <w:r w:rsidRPr="00E906BC">
              <w:rPr>
                <w:b/>
                <w:sz w:val="20"/>
              </w:rPr>
              <w:t xml:space="preserve"> </w:t>
            </w:r>
            <w:r w:rsidR="00502C29">
              <w:rPr>
                <w:b/>
                <w:sz w:val="20"/>
              </w:rPr>
              <w:t>ORDEN Y ASEO</w:t>
            </w:r>
          </w:p>
          <w:p w:rsidR="007E2617" w:rsidRPr="00E906BC" w:rsidRDefault="007E2617" w:rsidP="00F005D9">
            <w:pPr>
              <w:pStyle w:val="Textoindependiente2"/>
              <w:rPr>
                <w:sz w:val="20"/>
              </w:rPr>
            </w:pPr>
          </w:p>
          <w:p w:rsidR="007E2617" w:rsidRDefault="00776038" w:rsidP="007E2617">
            <w:pPr>
              <w:pStyle w:val="Textoindependiente2"/>
              <w:numPr>
                <w:ilvl w:val="0"/>
                <w:numId w:val="7"/>
              </w:numPr>
              <w:rPr>
                <w:rFonts w:cs="Arial"/>
                <w:sz w:val="20"/>
                <w:lang w:val="es-ES_tradnl"/>
              </w:rPr>
            </w:pPr>
            <w:r>
              <w:rPr>
                <w:rFonts w:cs="Arial"/>
                <w:sz w:val="20"/>
                <w:lang w:val="es-ES_tradnl"/>
              </w:rPr>
              <w:t>Se recomiendo establece con el proveedor de material de empaque programa de entrega de corrugado justo a tiempo, con el fin de evitar la acumulación de cajas y solo recibir el requerido en la operación</w:t>
            </w:r>
            <w:r w:rsidR="007E2617" w:rsidRPr="00E906BC">
              <w:rPr>
                <w:rFonts w:cs="Arial"/>
                <w:sz w:val="20"/>
                <w:lang w:val="es-ES_tradnl"/>
              </w:rPr>
              <w:t>.</w:t>
            </w:r>
          </w:p>
          <w:p w:rsidR="0033673C" w:rsidRDefault="0033673C" w:rsidP="0033673C">
            <w:pPr>
              <w:pStyle w:val="Textoindependiente2"/>
              <w:ind w:left="360"/>
              <w:rPr>
                <w:rFonts w:cs="Arial"/>
                <w:sz w:val="20"/>
                <w:lang w:val="es-ES_tradnl"/>
              </w:rPr>
            </w:pPr>
          </w:p>
          <w:p w:rsidR="007E2617" w:rsidRPr="00E906BC" w:rsidRDefault="00776038" w:rsidP="00776038">
            <w:pPr>
              <w:pStyle w:val="Textoindependiente2"/>
              <w:numPr>
                <w:ilvl w:val="0"/>
                <w:numId w:val="7"/>
              </w:numPr>
              <w:rPr>
                <w:sz w:val="20"/>
              </w:rPr>
            </w:pPr>
            <w:r>
              <w:rPr>
                <w:rFonts w:cs="Arial"/>
                <w:sz w:val="20"/>
                <w:lang w:val="es-ES_tradnl"/>
              </w:rPr>
              <w:t xml:space="preserve">No </w:t>
            </w:r>
            <w:r w:rsidR="00D17216">
              <w:rPr>
                <w:rFonts w:cs="Arial"/>
                <w:sz w:val="20"/>
                <w:lang w:val="es-ES_tradnl"/>
              </w:rPr>
              <w:t>obstante,</w:t>
            </w:r>
            <w:r>
              <w:rPr>
                <w:rFonts w:cs="Arial"/>
                <w:sz w:val="20"/>
                <w:lang w:val="es-ES_tradnl"/>
              </w:rPr>
              <w:t xml:space="preserve"> se recomienda reubicar el almacenamiento en área </w:t>
            </w:r>
            <w:r w:rsidR="00D17216">
              <w:rPr>
                <w:rFonts w:cs="Arial"/>
                <w:sz w:val="20"/>
                <w:lang w:val="es-ES_tradnl"/>
              </w:rPr>
              <w:t>que no sea pasillos de transito ni espacios que aumenten el riesgo de accidentalidad para los usuarios del CALI, disponer de estibas o estantes para su almacenamiento</w:t>
            </w:r>
            <w:r w:rsidR="0033673C" w:rsidRPr="0033673C">
              <w:rPr>
                <w:rFonts w:cs="Arial"/>
                <w:sz w:val="20"/>
                <w:lang w:val="es-ES_tradnl"/>
              </w:rPr>
              <w:t>.</w:t>
            </w:r>
          </w:p>
        </w:tc>
      </w:tr>
      <w:tr w:rsidR="007A74BA" w:rsidRPr="00E906BC" w:rsidTr="001515DE">
        <w:trPr>
          <w:jc w:val="center"/>
        </w:trPr>
        <w:tc>
          <w:tcPr>
            <w:tcW w:w="3114" w:type="dxa"/>
          </w:tcPr>
          <w:p w:rsidR="007A74BA" w:rsidRDefault="00D17216" w:rsidP="001515DE">
            <w:pPr>
              <w:jc w:val="center"/>
              <w:rPr>
                <w:rFonts w:cs="Arial"/>
                <w:szCs w:val="22"/>
              </w:rPr>
            </w:pPr>
            <w:r>
              <w:br w:type="page"/>
            </w:r>
          </w:p>
          <w:p w:rsidR="007A74BA" w:rsidRDefault="007A74BA" w:rsidP="001515DE">
            <w:pPr>
              <w:jc w:val="center"/>
              <w:rPr>
                <w:rFonts w:cs="Arial"/>
                <w:szCs w:val="22"/>
              </w:rPr>
            </w:pPr>
            <w:r>
              <w:rPr>
                <w:rFonts w:cs="Arial"/>
                <w:noProof/>
                <w:szCs w:val="22"/>
                <w:lang w:val="es-CO" w:eastAsia="es-CO"/>
              </w:rPr>
              <w:drawing>
                <wp:inline distT="0" distB="0" distL="0" distR="0">
                  <wp:extent cx="1350000" cy="180000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20170621_1129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0000" cy="1800000"/>
                          </a:xfrm>
                          <a:prstGeom prst="rect">
                            <a:avLst/>
                          </a:prstGeom>
                        </pic:spPr>
                      </pic:pic>
                    </a:graphicData>
                  </a:graphic>
                </wp:inline>
              </w:drawing>
            </w:r>
          </w:p>
          <w:p w:rsidR="007A74BA" w:rsidRDefault="007A74BA" w:rsidP="001515DE">
            <w:pPr>
              <w:jc w:val="center"/>
              <w:rPr>
                <w:rFonts w:cs="Arial"/>
                <w:szCs w:val="22"/>
              </w:rPr>
            </w:pPr>
          </w:p>
          <w:p w:rsidR="007A74BA" w:rsidRDefault="007A74BA" w:rsidP="001515DE">
            <w:pPr>
              <w:jc w:val="center"/>
              <w:rPr>
                <w:rFonts w:cs="Arial"/>
                <w:szCs w:val="22"/>
              </w:rPr>
            </w:pPr>
            <w:r>
              <w:rPr>
                <w:rFonts w:cs="Arial"/>
                <w:noProof/>
                <w:szCs w:val="22"/>
                <w:lang w:val="es-CO" w:eastAsia="es-CO"/>
              </w:rPr>
              <w:drawing>
                <wp:inline distT="0" distB="0" distL="0" distR="0">
                  <wp:extent cx="1350000" cy="180000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20170621_1130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0000" cy="1800000"/>
                          </a:xfrm>
                          <a:prstGeom prst="rect">
                            <a:avLst/>
                          </a:prstGeom>
                        </pic:spPr>
                      </pic:pic>
                    </a:graphicData>
                  </a:graphic>
                </wp:inline>
              </w:drawing>
            </w:r>
          </w:p>
          <w:p w:rsidR="007A74BA" w:rsidRPr="00E906BC" w:rsidRDefault="007A74BA" w:rsidP="001515DE">
            <w:pPr>
              <w:jc w:val="center"/>
              <w:rPr>
                <w:rFonts w:cs="Arial"/>
                <w:szCs w:val="22"/>
              </w:rPr>
            </w:pPr>
          </w:p>
        </w:tc>
        <w:tc>
          <w:tcPr>
            <w:tcW w:w="3118" w:type="dxa"/>
          </w:tcPr>
          <w:p w:rsidR="007A74BA" w:rsidRDefault="007A74BA" w:rsidP="001515DE">
            <w:pPr>
              <w:rPr>
                <w:rFonts w:cs="Arial"/>
                <w:sz w:val="20"/>
                <w:szCs w:val="20"/>
              </w:rPr>
            </w:pPr>
          </w:p>
          <w:p w:rsidR="007A74BA" w:rsidRPr="00E906BC" w:rsidRDefault="007A74BA" w:rsidP="001515DE">
            <w:pPr>
              <w:rPr>
                <w:rFonts w:cs="Arial"/>
                <w:sz w:val="20"/>
                <w:szCs w:val="20"/>
              </w:rPr>
            </w:pPr>
            <w:r>
              <w:rPr>
                <w:rFonts w:cs="Arial"/>
                <w:sz w:val="20"/>
                <w:szCs w:val="20"/>
              </w:rPr>
              <w:t>El cuarto donde se encuentra la planta telefónica, swiches y UPS del CALI # 16, no tiene las condiciones técnicas adecuadas tales como temperatura controlada, hermeticidad de la zona, bandejas portacables o canaletas protegidas, cableado a nivel del piso aumentando el riesgo de daños por agua.</w:t>
            </w:r>
          </w:p>
        </w:tc>
        <w:tc>
          <w:tcPr>
            <w:tcW w:w="3544" w:type="dxa"/>
          </w:tcPr>
          <w:p w:rsidR="007A74BA" w:rsidRDefault="007A74BA" w:rsidP="001515DE">
            <w:pPr>
              <w:pStyle w:val="Textoindependiente2"/>
              <w:jc w:val="left"/>
              <w:rPr>
                <w:b/>
                <w:sz w:val="20"/>
              </w:rPr>
            </w:pPr>
          </w:p>
          <w:p w:rsidR="007A74BA" w:rsidRPr="00E906BC" w:rsidRDefault="007A74BA" w:rsidP="001515DE">
            <w:pPr>
              <w:pStyle w:val="Textoindependiente2"/>
              <w:jc w:val="left"/>
              <w:rPr>
                <w:b/>
                <w:sz w:val="20"/>
              </w:rPr>
            </w:pPr>
            <w:r>
              <w:rPr>
                <w:b/>
                <w:sz w:val="20"/>
              </w:rPr>
              <w:t xml:space="preserve"> 2017</w:t>
            </w:r>
            <w:r w:rsidRPr="00E906BC">
              <w:rPr>
                <w:b/>
                <w:sz w:val="20"/>
              </w:rPr>
              <w:t>.</w:t>
            </w:r>
            <w:r>
              <w:rPr>
                <w:b/>
                <w:sz w:val="20"/>
              </w:rPr>
              <w:t>3</w:t>
            </w:r>
            <w:r w:rsidRPr="00E906BC">
              <w:rPr>
                <w:b/>
                <w:sz w:val="20"/>
              </w:rPr>
              <w:t xml:space="preserve"> </w:t>
            </w:r>
            <w:r>
              <w:rPr>
                <w:b/>
                <w:sz w:val="20"/>
              </w:rPr>
              <w:t>CUARTO TIC</w:t>
            </w:r>
          </w:p>
          <w:p w:rsidR="007A74BA" w:rsidRPr="00E906BC" w:rsidRDefault="007A74BA" w:rsidP="001515DE">
            <w:pPr>
              <w:pStyle w:val="Textoindependiente2"/>
              <w:rPr>
                <w:sz w:val="20"/>
              </w:rPr>
            </w:pPr>
          </w:p>
          <w:p w:rsidR="007A74BA" w:rsidRDefault="007A74BA" w:rsidP="007A74BA">
            <w:pPr>
              <w:pStyle w:val="Textoindependiente2"/>
              <w:numPr>
                <w:ilvl w:val="0"/>
                <w:numId w:val="5"/>
              </w:numPr>
              <w:ind w:left="360"/>
              <w:rPr>
                <w:sz w:val="20"/>
              </w:rPr>
            </w:pPr>
            <w:r>
              <w:rPr>
                <w:sz w:val="20"/>
              </w:rPr>
              <w:t>Se recomienda establecer un plan de mejoramiento del área, mediante la remodelación y mantenimiento, que permita garantizar:</w:t>
            </w:r>
          </w:p>
          <w:p w:rsidR="007A74BA" w:rsidRDefault="007A74BA" w:rsidP="001515DE">
            <w:pPr>
              <w:pStyle w:val="Textoindependiente2"/>
              <w:ind w:left="360"/>
              <w:rPr>
                <w:sz w:val="20"/>
              </w:rPr>
            </w:pPr>
            <w:r>
              <w:rPr>
                <w:sz w:val="20"/>
              </w:rPr>
              <w:t>-Limpieza de todos los componentes del cuarto (equipos, periféricos y conexiones).</w:t>
            </w:r>
          </w:p>
          <w:p w:rsidR="007A74BA" w:rsidRDefault="007A74BA" w:rsidP="001515DE">
            <w:pPr>
              <w:pStyle w:val="Textoindependiente2"/>
              <w:ind w:left="360"/>
              <w:rPr>
                <w:sz w:val="20"/>
              </w:rPr>
            </w:pPr>
            <w:r>
              <w:rPr>
                <w:sz w:val="20"/>
              </w:rPr>
              <w:t>-Aire acondicionado para climatización de los equipos.</w:t>
            </w:r>
          </w:p>
          <w:p w:rsidR="007A74BA" w:rsidRDefault="007A74BA" w:rsidP="001515DE">
            <w:pPr>
              <w:pStyle w:val="Textoindependiente2"/>
              <w:ind w:left="360"/>
              <w:rPr>
                <w:sz w:val="20"/>
              </w:rPr>
            </w:pPr>
            <w:r>
              <w:rPr>
                <w:sz w:val="20"/>
              </w:rPr>
              <w:t>-Hermeticidad del área, para evitar el ingreso y acumulación de polvo.</w:t>
            </w:r>
          </w:p>
          <w:p w:rsidR="007A74BA" w:rsidRPr="00E906BC" w:rsidRDefault="007A74BA" w:rsidP="001515DE">
            <w:pPr>
              <w:pStyle w:val="Textoindependiente2"/>
              <w:ind w:left="360"/>
              <w:rPr>
                <w:sz w:val="20"/>
              </w:rPr>
            </w:pPr>
            <w:r>
              <w:rPr>
                <w:sz w:val="20"/>
              </w:rPr>
              <w:t>-organización del cableado, reubicando las acometidas a piso por acometidas aéreas.</w:t>
            </w:r>
          </w:p>
        </w:tc>
      </w:tr>
    </w:tbl>
    <w:p w:rsidR="00D17216" w:rsidRDefault="00D17216">
      <w:pPr>
        <w:spacing w:after="160" w:line="259" w:lineRule="auto"/>
        <w:jc w:val="left"/>
      </w:pPr>
    </w:p>
    <w:p w:rsidR="007A74BA" w:rsidRDefault="007A74BA">
      <w:pPr>
        <w:spacing w:after="160" w:line="259" w:lineRule="auto"/>
        <w:jc w:val="left"/>
      </w:pPr>
      <w:r>
        <w:br w:type="page"/>
      </w:r>
    </w:p>
    <w:p w:rsidR="004D7A3B" w:rsidRDefault="004D7A3B">
      <w:pPr>
        <w:spacing w:after="160" w:line="259" w:lineRule="auto"/>
        <w:jc w:val="left"/>
      </w:pPr>
    </w:p>
    <w:tbl>
      <w:tblPr>
        <w:tblW w:w="9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7"/>
        <w:gridCol w:w="2745"/>
        <w:gridCol w:w="3390"/>
      </w:tblGrid>
      <w:tr w:rsidR="00156E7E" w:rsidRPr="00E906BC" w:rsidTr="003130E9">
        <w:trPr>
          <w:jc w:val="center"/>
        </w:trPr>
        <w:tc>
          <w:tcPr>
            <w:tcW w:w="6232" w:type="dxa"/>
            <w:gridSpan w:val="2"/>
            <w:shd w:val="clear" w:color="auto" w:fill="FFFF00"/>
          </w:tcPr>
          <w:p w:rsidR="00156E7E" w:rsidRPr="00E906BC" w:rsidRDefault="00156E7E" w:rsidP="00156E7E">
            <w:pPr>
              <w:jc w:val="center"/>
              <w:rPr>
                <w:rFonts w:cs="Arial"/>
                <w:b/>
                <w:szCs w:val="22"/>
              </w:rPr>
            </w:pPr>
            <w:r>
              <w:br w:type="page"/>
            </w:r>
            <w:r w:rsidRPr="00E906BC">
              <w:rPr>
                <w:spacing w:val="-3"/>
              </w:rPr>
              <w:br w:type="page"/>
            </w:r>
            <w:r w:rsidRPr="00E906BC">
              <w:rPr>
                <w:rFonts w:cs="Arial"/>
                <w:szCs w:val="22"/>
              </w:rPr>
              <w:br w:type="page"/>
            </w:r>
            <w:r w:rsidRPr="00E906BC">
              <w:rPr>
                <w:rFonts w:cs="Arial"/>
                <w:b/>
                <w:szCs w:val="22"/>
              </w:rPr>
              <w:t>SITUACIÓN ACTUAL</w:t>
            </w:r>
          </w:p>
        </w:tc>
        <w:tc>
          <w:tcPr>
            <w:tcW w:w="3390" w:type="dxa"/>
            <w:shd w:val="clear" w:color="auto" w:fill="FFFF00"/>
          </w:tcPr>
          <w:p w:rsidR="00844D2C" w:rsidRDefault="00156E7E" w:rsidP="00F005D9">
            <w:pPr>
              <w:rPr>
                <w:rFonts w:cs="Arial"/>
                <w:b/>
                <w:szCs w:val="22"/>
              </w:rPr>
            </w:pPr>
            <w:r>
              <w:rPr>
                <w:rFonts w:cs="Arial"/>
                <w:b/>
                <w:szCs w:val="22"/>
              </w:rPr>
              <w:t>OPORTUNIDAD DE MEJORA</w:t>
            </w:r>
          </w:p>
          <w:p w:rsidR="00156E7E" w:rsidRPr="00E906BC" w:rsidRDefault="00844D2C" w:rsidP="00156E7E">
            <w:pPr>
              <w:rPr>
                <w:rFonts w:cs="Arial"/>
                <w:b/>
                <w:szCs w:val="22"/>
              </w:rPr>
            </w:pPr>
            <w:r>
              <w:rPr>
                <w:rFonts w:cs="Arial"/>
                <w:b/>
                <w:szCs w:val="22"/>
              </w:rPr>
              <w:t>(TAREA)</w:t>
            </w:r>
          </w:p>
        </w:tc>
      </w:tr>
      <w:tr w:rsidR="007E2617" w:rsidRPr="00E906BC" w:rsidTr="004D7A3B">
        <w:trPr>
          <w:trHeight w:val="7155"/>
          <w:jc w:val="center"/>
        </w:trPr>
        <w:tc>
          <w:tcPr>
            <w:tcW w:w="3487" w:type="dxa"/>
          </w:tcPr>
          <w:p w:rsidR="002410D7" w:rsidRDefault="00D17216" w:rsidP="00F005D9">
            <w:pPr>
              <w:jc w:val="center"/>
              <w:rPr>
                <w:rFonts w:cs="Arial"/>
                <w:szCs w:val="22"/>
              </w:rPr>
            </w:pPr>
            <w:r>
              <w:rPr>
                <w:rFonts w:cs="Arial"/>
                <w:noProof/>
                <w:szCs w:val="22"/>
                <w:lang w:val="es-CO" w:eastAsia="es-CO"/>
              </w:rPr>
              <w:drawing>
                <wp:inline distT="0" distB="0" distL="0" distR="0">
                  <wp:extent cx="1350103" cy="18000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70621_11314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0103" cy="1800000"/>
                          </a:xfrm>
                          <a:prstGeom prst="rect">
                            <a:avLst/>
                          </a:prstGeom>
                        </pic:spPr>
                      </pic:pic>
                    </a:graphicData>
                  </a:graphic>
                </wp:inline>
              </w:drawing>
            </w:r>
          </w:p>
          <w:p w:rsidR="00D17216" w:rsidRDefault="00D17216" w:rsidP="00F005D9">
            <w:pPr>
              <w:jc w:val="center"/>
              <w:rPr>
                <w:rFonts w:cs="Arial"/>
                <w:szCs w:val="22"/>
              </w:rPr>
            </w:pPr>
          </w:p>
          <w:p w:rsidR="00D17216" w:rsidRDefault="00D17216" w:rsidP="00F005D9">
            <w:pPr>
              <w:jc w:val="center"/>
              <w:rPr>
                <w:rFonts w:cs="Arial"/>
                <w:szCs w:val="22"/>
              </w:rPr>
            </w:pPr>
            <w:r>
              <w:rPr>
                <w:rFonts w:cs="Arial"/>
                <w:noProof/>
                <w:szCs w:val="22"/>
                <w:lang w:val="es-CO" w:eastAsia="es-CO"/>
              </w:rPr>
              <mc:AlternateContent>
                <mc:Choice Requires="wps">
                  <w:drawing>
                    <wp:anchor distT="0" distB="0" distL="114300" distR="114300" simplePos="0" relativeHeight="251667456" behindDoc="0" locked="0" layoutInCell="1" allowOverlap="1">
                      <wp:simplePos x="0" y="0"/>
                      <wp:positionH relativeFrom="column">
                        <wp:posOffset>652780</wp:posOffset>
                      </wp:positionH>
                      <wp:positionV relativeFrom="paragraph">
                        <wp:posOffset>611367</wp:posOffset>
                      </wp:positionV>
                      <wp:extent cx="906449" cy="803082"/>
                      <wp:effectExtent l="0" t="0" r="27305" b="16510"/>
                      <wp:wrapNone/>
                      <wp:docPr id="10" name="Elipse 10"/>
                      <wp:cNvGraphicFramePr/>
                      <a:graphic xmlns:a="http://schemas.openxmlformats.org/drawingml/2006/main">
                        <a:graphicData uri="http://schemas.microsoft.com/office/word/2010/wordprocessingShape">
                          <wps:wsp>
                            <wps:cNvSpPr/>
                            <wps:spPr>
                              <a:xfrm>
                                <a:off x="0" y="0"/>
                                <a:ext cx="906449" cy="803082"/>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13C3856" id="Elipse 10" o:spid="_x0000_s1026" style="position:absolute;margin-left:51.4pt;margin-top:48.15pt;width:71.35pt;height:6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m3mgIAAI8FAAAOAAAAZHJzL2Uyb0RvYy54bWysVFFv2yAQfp+0/4B4X+2kaddadaqoXaZJ&#10;VVutnfpMMCRImGNA4mS/fgfYbtRVe5iWBwe4u+/4Pu7u6nrfarITziswNZ2clJQIw6FRZl3TH8/L&#10;TxeU+MBMwzQYUdOD8PR6/vHDVWcrMYUN6EY4giDGV52t6SYEWxWF5xvRMn8CVhg0SnAtC7h166Jx&#10;rEP0VhfTsjwvOnCNdcCF93h6m410nvClFDw8SOlFILqmeLeQvi59V/FbzK9YtXbMbhTvr8H+4RYt&#10;UwaTjlC3LDCydeoPqFZxBx5kOOHQFiCl4iJxQDaT8g2bpw2zInFBcbwdZfL/D5bf7x4dUQ2+Hcpj&#10;WItv9EUr6wXBA1Sns75Cpyf76Pqdx2Wkupeujf9IguyToodRUbEPhOPhZXk+m11SwtF0UZ6WF9OI&#10;WbwGW+fDVwEtiYuaCp1yJynZ7s6H7D14xXQGlkprPGeVNqSr6fnpWZkCPGjVRGO0ebde3WhHdgxf&#10;frks8denPnLDi2iD94kkM620CgctMv53IVEcJDLNGWJZihGWcS5MmGTThjUiZzs7TjZEJNbaIGBE&#10;lnjLEbsHGDwzyICdBej9Y6hIVT0G99T/FjxGpMxgwhjcKgPuPWYaWfWZs/8gUpYmqrSC5oCl4yD3&#10;lLd8qfAN75gPj8xhE2E94WAID/iRGvChoF9RsgH3673z6I+1jVZKOmzKmvqfW+YEJfqbwaq/nMxm&#10;sYvTZnb2eYobd2xZHVvMtr0BfP0JjiDL0zL6Bz0spYP2BefHImZFEzMcc9eUBzdsbkIeFjiBuFgs&#10;kht2rmXhzjxZHsGjqrFAn/cvzNm+kAN2wD0MDcyqN8WcfWOkgcU2gFSp0l917fXGrk+F00+oOFaO&#10;98nrdY7OfwMAAP//AwBQSwMEFAAGAAgAAAAhAErMXSbfAAAACgEAAA8AAABkcnMvZG93bnJldi54&#10;bWxMj81OwzAQhO9IvIO1SNyojaFpCXEqfgSVEBdaVK5uvCRR43UUu214+y4nuO1oRrPfFIvRd+KA&#10;Q2wDGbieKBBIVXAt1QY+1y9XcxAxWXK2C4QGfjDCojw/K2zuwpE+8LBKteASirk10KTU51LGqkFv&#10;4yT0SOx9h8HbxHKopRvskct9J7VSmfS2Jf7Q2B6fGqx2q703cPf4Spv3pdKjnjW75aZ9e15/ZcZc&#10;XowP9yASjukvDL/4jA4lM23DnlwUHWulGT1xWXYDggP6djoFseVDsyPLQv6fUJ4AAAD//wMAUEsB&#10;Ai0AFAAGAAgAAAAhALaDOJL+AAAA4QEAABMAAAAAAAAAAAAAAAAAAAAAAFtDb250ZW50X1R5cGVz&#10;XS54bWxQSwECLQAUAAYACAAAACEAOP0h/9YAAACUAQAACwAAAAAAAAAAAAAAAAAvAQAAX3JlbHMv&#10;LnJlbHNQSwECLQAUAAYACAAAACEAxnJpt5oCAACPBQAADgAAAAAAAAAAAAAAAAAuAgAAZHJzL2Uy&#10;b0RvYy54bWxQSwECLQAUAAYACAAAACEASsxdJt8AAAAKAQAADwAAAAAAAAAAAAAAAAD0BAAAZHJz&#10;L2Rvd25yZXYueG1sUEsFBgAAAAAEAAQA8wAAAAAGAAAAAA==&#10;" filled="f" strokecolor="red" strokeweight=".5pt">
                      <v:stroke joinstyle="miter"/>
                    </v:oval>
                  </w:pict>
                </mc:Fallback>
              </mc:AlternateContent>
            </w:r>
            <w:r>
              <w:rPr>
                <w:rFonts w:cs="Arial"/>
                <w:noProof/>
                <w:szCs w:val="22"/>
                <w:lang w:val="es-CO" w:eastAsia="es-CO"/>
              </w:rPr>
              <w:drawing>
                <wp:inline distT="0" distB="0" distL="0" distR="0">
                  <wp:extent cx="2077085" cy="15576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70621_11324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7085" cy="1557655"/>
                          </a:xfrm>
                          <a:prstGeom prst="rect">
                            <a:avLst/>
                          </a:prstGeom>
                        </pic:spPr>
                      </pic:pic>
                    </a:graphicData>
                  </a:graphic>
                </wp:inline>
              </w:drawing>
            </w:r>
          </w:p>
          <w:p w:rsidR="003D21E6" w:rsidRDefault="003D21E6" w:rsidP="00F005D9">
            <w:pPr>
              <w:jc w:val="center"/>
              <w:rPr>
                <w:rFonts w:cs="Arial"/>
                <w:szCs w:val="22"/>
              </w:rPr>
            </w:pPr>
          </w:p>
          <w:p w:rsidR="003D21E6" w:rsidRPr="00E906BC" w:rsidRDefault="003D21E6" w:rsidP="00F005D9">
            <w:pPr>
              <w:jc w:val="center"/>
              <w:rPr>
                <w:rFonts w:cs="Arial"/>
                <w:szCs w:val="22"/>
              </w:rPr>
            </w:pPr>
          </w:p>
        </w:tc>
        <w:tc>
          <w:tcPr>
            <w:tcW w:w="2745" w:type="dxa"/>
          </w:tcPr>
          <w:p w:rsidR="007E2617" w:rsidRDefault="002410D7" w:rsidP="00F005D9">
            <w:pPr>
              <w:rPr>
                <w:rFonts w:cs="Arial"/>
                <w:sz w:val="20"/>
                <w:szCs w:val="20"/>
                <w:lang w:val="es-ES_tradnl"/>
              </w:rPr>
            </w:pPr>
            <w:r>
              <w:rPr>
                <w:rFonts w:cs="Arial"/>
                <w:sz w:val="20"/>
                <w:szCs w:val="20"/>
                <w:lang w:val="es-ES_tradnl"/>
              </w:rPr>
              <w:t>Algunos extintores se encontraron mal dispuesto</w:t>
            </w:r>
            <w:r w:rsidR="00951B3F">
              <w:rPr>
                <w:rFonts w:cs="Arial"/>
                <w:sz w:val="20"/>
                <w:szCs w:val="20"/>
                <w:lang w:val="es-ES_tradnl"/>
              </w:rPr>
              <w:t>s</w:t>
            </w:r>
            <w:r>
              <w:rPr>
                <w:rFonts w:cs="Arial"/>
                <w:sz w:val="20"/>
                <w:szCs w:val="20"/>
                <w:lang w:val="es-ES_tradnl"/>
              </w:rPr>
              <w:t xml:space="preserve"> en contacto directo con el piso (tipo </w:t>
            </w:r>
            <w:r w:rsidR="00D17216">
              <w:rPr>
                <w:rFonts w:cs="Arial"/>
                <w:sz w:val="20"/>
                <w:szCs w:val="20"/>
                <w:lang w:val="es-ES_tradnl"/>
              </w:rPr>
              <w:t>PQS</w:t>
            </w:r>
            <w:r>
              <w:rPr>
                <w:rFonts w:cs="Arial"/>
                <w:sz w:val="20"/>
                <w:szCs w:val="20"/>
                <w:lang w:val="es-ES_tradnl"/>
              </w:rPr>
              <w:t>), esta disposición ocasiona que el extintor se descomprima perdiendo su efectividad</w:t>
            </w:r>
            <w:r w:rsidR="00D17216">
              <w:rPr>
                <w:rFonts w:cs="Arial"/>
                <w:sz w:val="20"/>
                <w:szCs w:val="20"/>
                <w:lang w:val="es-ES_tradnl"/>
              </w:rPr>
              <w:t>; Así mismo vencidos.</w:t>
            </w:r>
          </w:p>
          <w:p w:rsidR="002410D7" w:rsidRDefault="002410D7" w:rsidP="00F005D9">
            <w:pPr>
              <w:rPr>
                <w:rFonts w:cs="Arial"/>
                <w:sz w:val="20"/>
                <w:szCs w:val="20"/>
                <w:lang w:val="es-ES_tradnl"/>
              </w:rPr>
            </w:pPr>
          </w:p>
          <w:p w:rsidR="002410D7" w:rsidRPr="00E906BC" w:rsidRDefault="002410D7" w:rsidP="00F005D9">
            <w:pPr>
              <w:rPr>
                <w:rFonts w:cs="Arial"/>
                <w:sz w:val="20"/>
                <w:szCs w:val="20"/>
              </w:rPr>
            </w:pPr>
            <w:r>
              <w:rPr>
                <w:rFonts w:cs="Arial"/>
                <w:sz w:val="20"/>
                <w:szCs w:val="20"/>
                <w:lang w:val="es-ES_tradnl"/>
              </w:rPr>
              <w:t>Igualmente, para esta sede existe un ex</w:t>
            </w:r>
            <w:r w:rsidR="003D21E6">
              <w:rPr>
                <w:rFonts w:cs="Arial"/>
                <w:sz w:val="20"/>
                <w:szCs w:val="20"/>
                <w:lang w:val="es-ES_tradnl"/>
              </w:rPr>
              <w:t>tintor de carretill</w:t>
            </w:r>
            <w:r>
              <w:rPr>
                <w:rFonts w:cs="Arial"/>
                <w:sz w:val="20"/>
                <w:szCs w:val="20"/>
                <w:lang w:val="es-ES_tradnl"/>
              </w:rPr>
              <w:t>a de 50 Lb tipo CO</w:t>
            </w:r>
            <w:r w:rsidRPr="003D21E6">
              <w:rPr>
                <w:rFonts w:cs="Arial"/>
                <w:sz w:val="20"/>
                <w:szCs w:val="20"/>
                <w:vertAlign w:val="subscript"/>
                <w:lang w:val="es-ES_tradnl"/>
              </w:rPr>
              <w:t>2</w:t>
            </w:r>
            <w:r>
              <w:rPr>
                <w:rFonts w:cs="Arial"/>
                <w:sz w:val="20"/>
                <w:szCs w:val="20"/>
                <w:lang w:val="es-ES_tradnl"/>
              </w:rPr>
              <w:t xml:space="preserve">. </w:t>
            </w:r>
            <w:r w:rsidR="003D21E6">
              <w:rPr>
                <w:rFonts w:cs="Arial"/>
                <w:sz w:val="20"/>
                <w:szCs w:val="20"/>
                <w:lang w:val="es-ES_tradnl"/>
              </w:rPr>
              <w:t xml:space="preserve">El volumen </w:t>
            </w:r>
            <w:r>
              <w:rPr>
                <w:rFonts w:cs="Arial"/>
                <w:sz w:val="20"/>
                <w:szCs w:val="20"/>
                <w:lang w:val="es-ES_tradnl"/>
              </w:rPr>
              <w:t>del agente químico de este elemento es alt</w:t>
            </w:r>
            <w:r w:rsidR="000D6123">
              <w:rPr>
                <w:rFonts w:cs="Arial"/>
                <w:sz w:val="20"/>
                <w:szCs w:val="20"/>
                <w:lang w:val="es-ES_tradnl"/>
              </w:rPr>
              <w:t>o</w:t>
            </w:r>
            <w:r>
              <w:rPr>
                <w:rFonts w:cs="Arial"/>
                <w:sz w:val="20"/>
                <w:szCs w:val="20"/>
                <w:lang w:val="es-ES_tradnl"/>
              </w:rPr>
              <w:t xml:space="preserve"> para el espacio donde está localizado, es importante tener en cuenta que para accionar este elemento se debe garantizar que el área este despejada de personas, pues por el volumen del agente químico puede generar asfixia o dificultad respiratoria</w:t>
            </w:r>
            <w:r w:rsidR="003D21E6">
              <w:rPr>
                <w:rFonts w:cs="Arial"/>
                <w:sz w:val="20"/>
                <w:szCs w:val="20"/>
                <w:lang w:val="es-ES_tradnl"/>
              </w:rPr>
              <w:t xml:space="preserve"> (concentración máxima que soporta un humano de CO</w:t>
            </w:r>
            <w:r w:rsidR="003D21E6" w:rsidRPr="003D21E6">
              <w:rPr>
                <w:rFonts w:cs="Arial"/>
                <w:sz w:val="20"/>
                <w:szCs w:val="20"/>
                <w:vertAlign w:val="subscript"/>
                <w:lang w:val="es-ES_tradnl"/>
              </w:rPr>
              <w:t>2</w:t>
            </w:r>
            <w:r w:rsidR="003D21E6">
              <w:rPr>
                <w:rFonts w:cs="Arial"/>
                <w:sz w:val="20"/>
                <w:szCs w:val="20"/>
                <w:lang w:val="es-ES_tradnl"/>
              </w:rPr>
              <w:t xml:space="preserve"> 6%)</w:t>
            </w:r>
            <w:r>
              <w:rPr>
                <w:rFonts w:cs="Arial"/>
                <w:sz w:val="20"/>
                <w:szCs w:val="20"/>
                <w:lang w:val="es-ES_tradnl"/>
              </w:rPr>
              <w:t>, pues el dióxido de carbono desplaza el oxígeno del ambiente.</w:t>
            </w:r>
          </w:p>
        </w:tc>
        <w:tc>
          <w:tcPr>
            <w:tcW w:w="3390" w:type="dxa"/>
          </w:tcPr>
          <w:p w:rsidR="007E2617" w:rsidRPr="00E906BC" w:rsidRDefault="002410D7" w:rsidP="007A74BA">
            <w:pPr>
              <w:pStyle w:val="Textoindependiente2"/>
              <w:numPr>
                <w:ilvl w:val="1"/>
                <w:numId w:val="21"/>
              </w:numPr>
              <w:jc w:val="left"/>
              <w:rPr>
                <w:b/>
                <w:sz w:val="20"/>
              </w:rPr>
            </w:pPr>
            <w:r>
              <w:rPr>
                <w:b/>
                <w:sz w:val="20"/>
              </w:rPr>
              <w:t>EXTINTORES</w:t>
            </w:r>
            <w:r w:rsidR="007E2617" w:rsidRPr="00E906BC">
              <w:rPr>
                <w:b/>
                <w:sz w:val="20"/>
              </w:rPr>
              <w:t xml:space="preserve"> </w:t>
            </w:r>
          </w:p>
          <w:p w:rsidR="007E2617" w:rsidRPr="00E906BC" w:rsidRDefault="007E2617" w:rsidP="00F005D9">
            <w:pPr>
              <w:pStyle w:val="Textoindependiente2"/>
              <w:rPr>
                <w:sz w:val="20"/>
              </w:rPr>
            </w:pPr>
          </w:p>
          <w:p w:rsidR="003D21E6" w:rsidRDefault="003D21E6" w:rsidP="003D21E6">
            <w:pPr>
              <w:pStyle w:val="Textoindependiente2"/>
              <w:numPr>
                <w:ilvl w:val="0"/>
                <w:numId w:val="11"/>
              </w:numPr>
              <w:rPr>
                <w:sz w:val="20"/>
              </w:rPr>
            </w:pPr>
            <w:r>
              <w:rPr>
                <w:sz w:val="20"/>
              </w:rPr>
              <w:t>Ubicar el extintor localizado en el piso sobre su respectivo gancho o base; en el 1er caso a una altura de 1.5 m del piso, señalizar</w:t>
            </w:r>
            <w:r w:rsidR="00D17216">
              <w:rPr>
                <w:sz w:val="20"/>
              </w:rPr>
              <w:t>.</w:t>
            </w:r>
          </w:p>
          <w:p w:rsidR="00D17216" w:rsidRDefault="00D17216" w:rsidP="00D17216">
            <w:pPr>
              <w:pStyle w:val="Textoindependiente2"/>
              <w:ind w:left="360"/>
              <w:rPr>
                <w:sz w:val="20"/>
              </w:rPr>
            </w:pPr>
          </w:p>
          <w:p w:rsidR="00D17216" w:rsidRDefault="00D17216" w:rsidP="003D21E6">
            <w:pPr>
              <w:pStyle w:val="Textoindependiente2"/>
              <w:numPr>
                <w:ilvl w:val="0"/>
                <w:numId w:val="11"/>
              </w:numPr>
              <w:rPr>
                <w:sz w:val="20"/>
              </w:rPr>
            </w:pPr>
            <w:r>
              <w:rPr>
                <w:sz w:val="20"/>
              </w:rPr>
              <w:t>Recarga lote de extintores vencidos.</w:t>
            </w:r>
          </w:p>
          <w:p w:rsidR="003D21E6" w:rsidRDefault="003D21E6" w:rsidP="003D21E6">
            <w:pPr>
              <w:pStyle w:val="Textoindependiente2"/>
              <w:ind w:left="360"/>
              <w:rPr>
                <w:sz w:val="20"/>
              </w:rPr>
            </w:pPr>
          </w:p>
          <w:p w:rsidR="007E2617" w:rsidRDefault="003D21E6" w:rsidP="003D21E6">
            <w:pPr>
              <w:pStyle w:val="Textoindependiente2"/>
              <w:numPr>
                <w:ilvl w:val="0"/>
                <w:numId w:val="11"/>
              </w:numPr>
              <w:rPr>
                <w:sz w:val="20"/>
              </w:rPr>
            </w:pPr>
            <w:r>
              <w:rPr>
                <w:sz w:val="20"/>
              </w:rPr>
              <w:t>Recomendamos que el extintor de carretilla no sea accionado en presencia de personas; en su defecto se debe tener en cuenta que en caso de ser accionado el área debe estar despejada de personas y el personal entrenado para su accionamiento</w:t>
            </w:r>
            <w:r w:rsidR="007E2617" w:rsidRPr="003D21E6">
              <w:rPr>
                <w:sz w:val="20"/>
              </w:rPr>
              <w:t>.</w:t>
            </w:r>
          </w:p>
          <w:p w:rsidR="003D21E6" w:rsidRDefault="003D21E6" w:rsidP="003D21E6">
            <w:pPr>
              <w:pStyle w:val="Prrafodelista"/>
              <w:rPr>
                <w:sz w:val="20"/>
              </w:rPr>
            </w:pPr>
          </w:p>
          <w:p w:rsidR="007E2617" w:rsidRPr="00E906BC" w:rsidRDefault="003D21E6" w:rsidP="004D7A3B">
            <w:pPr>
              <w:pStyle w:val="Textoindependiente2"/>
              <w:numPr>
                <w:ilvl w:val="0"/>
                <w:numId w:val="11"/>
              </w:numPr>
              <w:rPr>
                <w:sz w:val="20"/>
              </w:rPr>
            </w:pPr>
            <w:r>
              <w:rPr>
                <w:sz w:val="20"/>
              </w:rPr>
              <w:t>Dentro del plan de emergencia, se debe dar prioridad a la utilización de los extintores portátiles -de acuerdo con el tipo de incendio- y hacer uso del extintor de carretilla solo cuando la situación se encuentre identificada y el área controlada.</w:t>
            </w:r>
          </w:p>
        </w:tc>
      </w:tr>
      <w:tr w:rsidR="007E2617" w:rsidRPr="00E906BC" w:rsidTr="003130E9">
        <w:trPr>
          <w:jc w:val="center"/>
        </w:trPr>
        <w:tc>
          <w:tcPr>
            <w:tcW w:w="3487" w:type="dxa"/>
          </w:tcPr>
          <w:p w:rsidR="004D7A3B" w:rsidRDefault="004D7A3B" w:rsidP="00F005D9">
            <w:pPr>
              <w:jc w:val="center"/>
              <w:rPr>
                <w:rFonts w:cs="Arial"/>
                <w:szCs w:val="22"/>
              </w:rPr>
            </w:pPr>
            <w:r>
              <w:rPr>
                <w:rFonts w:cs="Arial"/>
                <w:noProof/>
                <w:szCs w:val="22"/>
                <w:lang w:val="es-CO" w:eastAsia="es-CO"/>
              </w:rPr>
              <w:drawing>
                <wp:inline distT="0" distB="0" distL="0" distR="0">
                  <wp:extent cx="1215093" cy="162000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0621_1133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5093" cy="1620000"/>
                          </a:xfrm>
                          <a:prstGeom prst="rect">
                            <a:avLst/>
                          </a:prstGeom>
                        </pic:spPr>
                      </pic:pic>
                    </a:graphicData>
                  </a:graphic>
                </wp:inline>
              </w:drawing>
            </w:r>
          </w:p>
          <w:p w:rsidR="004D7A3B" w:rsidRPr="00E906BC" w:rsidRDefault="004D7A3B" w:rsidP="00F005D9">
            <w:pPr>
              <w:jc w:val="center"/>
              <w:rPr>
                <w:rFonts w:cs="Arial"/>
                <w:szCs w:val="22"/>
              </w:rPr>
            </w:pPr>
            <w:r>
              <w:rPr>
                <w:rFonts w:cs="Arial"/>
                <w:noProof/>
                <w:szCs w:val="22"/>
                <w:lang w:val="es-CO" w:eastAsia="es-CO"/>
              </w:rPr>
              <w:lastRenderedPageBreak/>
              <w:drawing>
                <wp:inline distT="0" distB="0" distL="0" distR="0">
                  <wp:extent cx="1215092" cy="1620000"/>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0621_11334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5092" cy="1620000"/>
                          </a:xfrm>
                          <a:prstGeom prst="rect">
                            <a:avLst/>
                          </a:prstGeom>
                        </pic:spPr>
                      </pic:pic>
                    </a:graphicData>
                  </a:graphic>
                </wp:inline>
              </w:drawing>
            </w:r>
          </w:p>
        </w:tc>
        <w:tc>
          <w:tcPr>
            <w:tcW w:w="2745" w:type="dxa"/>
          </w:tcPr>
          <w:p w:rsidR="007E2617" w:rsidRDefault="003130E9" w:rsidP="00F005D9">
            <w:pPr>
              <w:rPr>
                <w:rFonts w:cs="Arial"/>
                <w:sz w:val="20"/>
                <w:szCs w:val="20"/>
                <w:lang w:val="es-ES_tradnl"/>
              </w:rPr>
            </w:pPr>
            <w:r>
              <w:rPr>
                <w:rFonts w:cs="Arial"/>
                <w:sz w:val="20"/>
                <w:szCs w:val="20"/>
                <w:lang w:val="es-ES_tradnl"/>
              </w:rPr>
              <w:lastRenderedPageBreak/>
              <w:t xml:space="preserve">Se informó por parte de los funcionarios del </w:t>
            </w:r>
            <w:r w:rsidR="00776038">
              <w:rPr>
                <w:rFonts w:cs="Arial"/>
                <w:sz w:val="20"/>
                <w:szCs w:val="20"/>
                <w:lang w:val="es-ES_tradnl"/>
              </w:rPr>
              <w:t>CALI # 11</w:t>
            </w:r>
            <w:r>
              <w:rPr>
                <w:rFonts w:cs="Arial"/>
                <w:sz w:val="20"/>
                <w:szCs w:val="20"/>
                <w:lang w:val="es-ES_tradnl"/>
              </w:rPr>
              <w:t>, que el sistema hidro sanitario de esta sede se encuentra en mal estado, por lo cual se han tenido que clausurar algunos baños y no poder prestarle el servicio a la comunidad.</w:t>
            </w:r>
          </w:p>
          <w:p w:rsidR="003130E9" w:rsidRPr="00E906BC" w:rsidRDefault="003130E9" w:rsidP="00F005D9">
            <w:pPr>
              <w:rPr>
                <w:rFonts w:cs="Arial"/>
                <w:sz w:val="20"/>
                <w:szCs w:val="20"/>
              </w:rPr>
            </w:pPr>
            <w:r>
              <w:rPr>
                <w:rFonts w:cs="Arial"/>
                <w:sz w:val="20"/>
                <w:szCs w:val="20"/>
                <w:lang w:val="es-ES_tradnl"/>
              </w:rPr>
              <w:t>Se hacen reparaciones parciales que mitigan temporalmente los daños, pero estos continúan incrementándose.</w:t>
            </w:r>
          </w:p>
        </w:tc>
        <w:tc>
          <w:tcPr>
            <w:tcW w:w="3390" w:type="dxa"/>
          </w:tcPr>
          <w:p w:rsidR="007E2617" w:rsidRPr="00E906BC" w:rsidRDefault="007E2617" w:rsidP="00F005D9">
            <w:pPr>
              <w:pStyle w:val="Textoindependiente2"/>
              <w:jc w:val="left"/>
              <w:rPr>
                <w:b/>
                <w:sz w:val="20"/>
              </w:rPr>
            </w:pPr>
            <w:r w:rsidRPr="00E906BC">
              <w:rPr>
                <w:b/>
                <w:sz w:val="20"/>
              </w:rPr>
              <w:t>20</w:t>
            </w:r>
            <w:r w:rsidR="003130E9">
              <w:rPr>
                <w:b/>
                <w:sz w:val="20"/>
              </w:rPr>
              <w:t>17</w:t>
            </w:r>
            <w:r w:rsidRPr="00E906BC">
              <w:rPr>
                <w:b/>
                <w:sz w:val="20"/>
              </w:rPr>
              <w:t>.</w:t>
            </w:r>
            <w:r w:rsidR="007A74BA">
              <w:rPr>
                <w:b/>
                <w:sz w:val="20"/>
              </w:rPr>
              <w:t>5</w:t>
            </w:r>
            <w:r w:rsidRPr="00E906BC">
              <w:rPr>
                <w:b/>
                <w:sz w:val="20"/>
              </w:rPr>
              <w:t xml:space="preserve"> </w:t>
            </w:r>
            <w:r w:rsidR="003130E9">
              <w:rPr>
                <w:b/>
                <w:sz w:val="20"/>
              </w:rPr>
              <w:t>SISTEMA HIDRO SANITARIO</w:t>
            </w:r>
          </w:p>
          <w:p w:rsidR="007E2617" w:rsidRPr="00E906BC" w:rsidRDefault="007E2617" w:rsidP="00F005D9">
            <w:pPr>
              <w:pStyle w:val="Textoindependiente2"/>
              <w:rPr>
                <w:sz w:val="20"/>
              </w:rPr>
            </w:pPr>
          </w:p>
          <w:p w:rsidR="007E2617" w:rsidRPr="00E906BC" w:rsidRDefault="003130E9" w:rsidP="007E2617">
            <w:pPr>
              <w:pStyle w:val="Textoindependiente2"/>
              <w:numPr>
                <w:ilvl w:val="0"/>
                <w:numId w:val="3"/>
              </w:numPr>
              <w:rPr>
                <w:sz w:val="20"/>
              </w:rPr>
            </w:pPr>
            <w:r>
              <w:rPr>
                <w:sz w:val="20"/>
              </w:rPr>
              <w:t>Para el próximo periodo de mantenimiento de estas instalaciones, se recomienda incluir capítulo de mantenimiento al sistema hidráulico y sanitario.</w:t>
            </w:r>
          </w:p>
          <w:p w:rsidR="007E2617" w:rsidRPr="00E906BC" w:rsidRDefault="007E2617" w:rsidP="00F005D9">
            <w:pPr>
              <w:pStyle w:val="Textoindependiente2"/>
              <w:rPr>
                <w:sz w:val="20"/>
              </w:rPr>
            </w:pPr>
          </w:p>
        </w:tc>
      </w:tr>
    </w:tbl>
    <w:p w:rsidR="002A4515" w:rsidRDefault="002A4515">
      <w:pPr>
        <w:spacing w:after="160" w:line="259" w:lineRule="auto"/>
        <w:jc w:val="left"/>
        <w:rPr>
          <w:spacing w:val="-3"/>
        </w:rPr>
      </w:pPr>
    </w:p>
    <w:tbl>
      <w:tblPr>
        <w:tblW w:w="9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7"/>
        <w:gridCol w:w="2745"/>
        <w:gridCol w:w="3390"/>
      </w:tblGrid>
      <w:tr w:rsidR="00156E7E" w:rsidRPr="00E906BC" w:rsidTr="00844D2C">
        <w:trPr>
          <w:trHeight w:val="537"/>
          <w:jc w:val="center"/>
        </w:trPr>
        <w:tc>
          <w:tcPr>
            <w:tcW w:w="6232" w:type="dxa"/>
            <w:gridSpan w:val="2"/>
            <w:shd w:val="clear" w:color="auto" w:fill="FFFF00"/>
          </w:tcPr>
          <w:p w:rsidR="00156E7E" w:rsidRPr="00E906BC" w:rsidRDefault="00156E7E" w:rsidP="00156E7E">
            <w:pPr>
              <w:jc w:val="center"/>
              <w:rPr>
                <w:rFonts w:cs="Arial"/>
                <w:b/>
                <w:szCs w:val="22"/>
              </w:rPr>
            </w:pPr>
            <w:r>
              <w:br w:type="page"/>
            </w:r>
            <w:r w:rsidRPr="00E906BC">
              <w:rPr>
                <w:spacing w:val="-3"/>
              </w:rPr>
              <w:br w:type="page"/>
            </w:r>
            <w:r w:rsidRPr="00E906BC">
              <w:rPr>
                <w:rFonts w:cs="Arial"/>
                <w:szCs w:val="22"/>
              </w:rPr>
              <w:br w:type="page"/>
            </w:r>
            <w:r w:rsidRPr="00E906BC">
              <w:rPr>
                <w:rFonts w:cs="Arial"/>
                <w:b/>
                <w:szCs w:val="22"/>
              </w:rPr>
              <w:t>SITUACIÓN ACTUAL</w:t>
            </w:r>
          </w:p>
        </w:tc>
        <w:tc>
          <w:tcPr>
            <w:tcW w:w="3390" w:type="dxa"/>
            <w:shd w:val="clear" w:color="auto" w:fill="FFFF00"/>
          </w:tcPr>
          <w:p w:rsidR="00844D2C" w:rsidRDefault="00156E7E" w:rsidP="00F005D9">
            <w:pPr>
              <w:rPr>
                <w:rFonts w:cs="Arial"/>
                <w:b/>
                <w:szCs w:val="22"/>
              </w:rPr>
            </w:pPr>
            <w:r>
              <w:rPr>
                <w:rFonts w:cs="Arial"/>
                <w:b/>
                <w:szCs w:val="22"/>
              </w:rPr>
              <w:t>OPORTUNIDAD DE MEJORA</w:t>
            </w:r>
          </w:p>
          <w:p w:rsidR="00156E7E" w:rsidRPr="00E906BC" w:rsidRDefault="00844D2C" w:rsidP="00156E7E">
            <w:pPr>
              <w:rPr>
                <w:rFonts w:cs="Arial"/>
                <w:b/>
                <w:szCs w:val="22"/>
              </w:rPr>
            </w:pPr>
            <w:r>
              <w:rPr>
                <w:rFonts w:cs="Arial"/>
                <w:b/>
                <w:szCs w:val="22"/>
              </w:rPr>
              <w:t>(TAREA)</w:t>
            </w:r>
          </w:p>
        </w:tc>
      </w:tr>
      <w:tr w:rsidR="002A4515" w:rsidRPr="00E906BC" w:rsidTr="00316670">
        <w:trPr>
          <w:jc w:val="center"/>
        </w:trPr>
        <w:tc>
          <w:tcPr>
            <w:tcW w:w="3487" w:type="dxa"/>
          </w:tcPr>
          <w:p w:rsidR="002A4515" w:rsidRDefault="002A4515" w:rsidP="00316670">
            <w:pPr>
              <w:jc w:val="center"/>
              <w:rPr>
                <w:rFonts w:cs="Arial"/>
                <w:szCs w:val="22"/>
              </w:rPr>
            </w:pPr>
          </w:p>
          <w:p w:rsidR="0054722B" w:rsidRDefault="004D7A3B" w:rsidP="00316670">
            <w:pPr>
              <w:jc w:val="center"/>
              <w:rPr>
                <w:rFonts w:cs="Arial"/>
                <w:szCs w:val="22"/>
              </w:rPr>
            </w:pPr>
            <w:r>
              <w:rPr>
                <w:rFonts w:cs="Arial"/>
                <w:noProof/>
                <w:szCs w:val="22"/>
                <w:lang w:val="es-CO" w:eastAsia="es-CO"/>
              </w:rPr>
              <w:drawing>
                <wp:inline distT="0" distB="0" distL="0" distR="0">
                  <wp:extent cx="1350103" cy="180000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20170621_11332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0103" cy="1800000"/>
                          </a:xfrm>
                          <a:prstGeom prst="rect">
                            <a:avLst/>
                          </a:prstGeom>
                        </pic:spPr>
                      </pic:pic>
                    </a:graphicData>
                  </a:graphic>
                </wp:inline>
              </w:drawing>
            </w:r>
          </w:p>
          <w:p w:rsidR="0054722B" w:rsidRDefault="0054722B" w:rsidP="00316670">
            <w:pPr>
              <w:jc w:val="center"/>
              <w:rPr>
                <w:rFonts w:cs="Arial"/>
                <w:szCs w:val="22"/>
              </w:rPr>
            </w:pPr>
          </w:p>
          <w:p w:rsidR="0054722B" w:rsidRPr="00E906BC" w:rsidRDefault="0054722B" w:rsidP="00316670">
            <w:pPr>
              <w:jc w:val="center"/>
              <w:rPr>
                <w:rFonts w:cs="Arial"/>
                <w:szCs w:val="22"/>
              </w:rPr>
            </w:pPr>
          </w:p>
        </w:tc>
        <w:tc>
          <w:tcPr>
            <w:tcW w:w="2745" w:type="dxa"/>
          </w:tcPr>
          <w:p w:rsidR="002A4515" w:rsidRDefault="002A4515" w:rsidP="00316670">
            <w:pPr>
              <w:rPr>
                <w:rFonts w:cs="Arial"/>
                <w:sz w:val="20"/>
                <w:szCs w:val="20"/>
              </w:rPr>
            </w:pPr>
          </w:p>
          <w:p w:rsidR="00DC601F" w:rsidRDefault="00DC601F" w:rsidP="00316670">
            <w:pPr>
              <w:rPr>
                <w:rFonts w:cs="Arial"/>
                <w:sz w:val="20"/>
                <w:szCs w:val="20"/>
              </w:rPr>
            </w:pPr>
            <w:r>
              <w:rPr>
                <w:rFonts w:cs="Arial"/>
                <w:sz w:val="20"/>
                <w:szCs w:val="20"/>
              </w:rPr>
              <w:t xml:space="preserve">Se </w:t>
            </w:r>
            <w:r w:rsidR="0054722B">
              <w:rPr>
                <w:rFonts w:cs="Arial"/>
                <w:sz w:val="20"/>
                <w:szCs w:val="20"/>
              </w:rPr>
              <w:t>identifica</w:t>
            </w:r>
            <w:r>
              <w:rPr>
                <w:rFonts w:cs="Arial"/>
                <w:sz w:val="20"/>
                <w:szCs w:val="20"/>
              </w:rPr>
              <w:t xml:space="preserve"> la necesidad de realizar a la mayor brevedad posible trabajos de mantenimiento locativo de estas instalaciones:</w:t>
            </w:r>
          </w:p>
          <w:p w:rsidR="00DC601F" w:rsidRDefault="00DC601F" w:rsidP="00316670">
            <w:pPr>
              <w:rPr>
                <w:rFonts w:cs="Arial"/>
                <w:sz w:val="20"/>
                <w:szCs w:val="20"/>
              </w:rPr>
            </w:pPr>
          </w:p>
          <w:p w:rsidR="00DC601F" w:rsidRDefault="00DC601F" w:rsidP="00316670">
            <w:pPr>
              <w:rPr>
                <w:rFonts w:cs="Arial"/>
                <w:sz w:val="20"/>
                <w:szCs w:val="20"/>
              </w:rPr>
            </w:pPr>
            <w:r>
              <w:rPr>
                <w:rFonts w:cs="Arial"/>
                <w:sz w:val="20"/>
                <w:szCs w:val="20"/>
              </w:rPr>
              <w:t>-</w:t>
            </w:r>
            <w:r w:rsidR="007A74BA">
              <w:rPr>
                <w:rFonts w:cs="Arial"/>
                <w:sz w:val="20"/>
                <w:szCs w:val="20"/>
              </w:rPr>
              <w:t>Cielo raso</w:t>
            </w:r>
            <w:r>
              <w:rPr>
                <w:rFonts w:cs="Arial"/>
                <w:sz w:val="20"/>
                <w:szCs w:val="20"/>
              </w:rPr>
              <w:t>.</w:t>
            </w:r>
          </w:p>
          <w:p w:rsidR="00DC601F" w:rsidRDefault="00DC601F" w:rsidP="00316670">
            <w:pPr>
              <w:rPr>
                <w:rFonts w:cs="Arial"/>
                <w:sz w:val="20"/>
                <w:szCs w:val="20"/>
              </w:rPr>
            </w:pPr>
          </w:p>
          <w:p w:rsidR="00DC601F" w:rsidRDefault="00DC601F" w:rsidP="00316670">
            <w:pPr>
              <w:rPr>
                <w:rFonts w:cs="Arial"/>
                <w:sz w:val="20"/>
                <w:szCs w:val="20"/>
              </w:rPr>
            </w:pPr>
          </w:p>
          <w:p w:rsidR="00DC601F" w:rsidRPr="00E906BC" w:rsidRDefault="00DC601F" w:rsidP="00316670">
            <w:pPr>
              <w:rPr>
                <w:rFonts w:cs="Arial"/>
                <w:sz w:val="20"/>
                <w:szCs w:val="20"/>
              </w:rPr>
            </w:pPr>
          </w:p>
        </w:tc>
        <w:tc>
          <w:tcPr>
            <w:tcW w:w="3390" w:type="dxa"/>
          </w:tcPr>
          <w:p w:rsidR="007A74BA" w:rsidRDefault="007A74BA" w:rsidP="007A74BA">
            <w:pPr>
              <w:pStyle w:val="Textoindependiente2"/>
              <w:jc w:val="left"/>
              <w:rPr>
                <w:b/>
                <w:sz w:val="20"/>
              </w:rPr>
            </w:pPr>
          </w:p>
          <w:p w:rsidR="002A4515" w:rsidRPr="00E906BC" w:rsidRDefault="00DC601F" w:rsidP="007A74BA">
            <w:pPr>
              <w:pStyle w:val="Textoindependiente2"/>
              <w:numPr>
                <w:ilvl w:val="1"/>
                <w:numId w:val="22"/>
              </w:numPr>
              <w:jc w:val="left"/>
              <w:rPr>
                <w:b/>
                <w:sz w:val="20"/>
              </w:rPr>
            </w:pPr>
            <w:r>
              <w:rPr>
                <w:b/>
                <w:sz w:val="20"/>
              </w:rPr>
              <w:t>MANTENIMIENTO</w:t>
            </w:r>
            <w:r w:rsidR="002A4515" w:rsidRPr="00E906BC">
              <w:rPr>
                <w:b/>
                <w:sz w:val="20"/>
              </w:rPr>
              <w:t xml:space="preserve"> </w:t>
            </w:r>
          </w:p>
          <w:p w:rsidR="002A4515" w:rsidRPr="00E906BC" w:rsidRDefault="002A4515" w:rsidP="00316670">
            <w:pPr>
              <w:pStyle w:val="Textoindependiente2"/>
              <w:rPr>
                <w:sz w:val="20"/>
              </w:rPr>
            </w:pPr>
          </w:p>
          <w:p w:rsidR="002A4515" w:rsidRPr="003D21E6" w:rsidRDefault="007A74BA" w:rsidP="0081512A">
            <w:pPr>
              <w:pStyle w:val="Textoindependiente2"/>
              <w:numPr>
                <w:ilvl w:val="0"/>
                <w:numId w:val="15"/>
              </w:numPr>
              <w:rPr>
                <w:sz w:val="20"/>
              </w:rPr>
            </w:pPr>
            <w:r>
              <w:rPr>
                <w:rFonts w:cs="Arial"/>
                <w:sz w:val="20"/>
              </w:rPr>
              <w:t>Programar reparación de cielo raso, instalación de panales en zonas donde no existe</w:t>
            </w:r>
            <w:r w:rsidR="002A4515">
              <w:rPr>
                <w:sz w:val="20"/>
              </w:rPr>
              <w:t>.</w:t>
            </w:r>
          </w:p>
          <w:p w:rsidR="002A4515" w:rsidRPr="00E906BC" w:rsidRDefault="002A4515" w:rsidP="00316670">
            <w:pPr>
              <w:pStyle w:val="Textoindependiente2"/>
              <w:rPr>
                <w:sz w:val="20"/>
              </w:rPr>
            </w:pPr>
          </w:p>
        </w:tc>
      </w:tr>
      <w:tr w:rsidR="002A4515" w:rsidRPr="00E906BC" w:rsidTr="00316670">
        <w:trPr>
          <w:jc w:val="center"/>
        </w:trPr>
        <w:tc>
          <w:tcPr>
            <w:tcW w:w="3487" w:type="dxa"/>
          </w:tcPr>
          <w:p w:rsidR="002A4515" w:rsidRPr="00E906BC" w:rsidRDefault="002A4515" w:rsidP="00316670">
            <w:pPr>
              <w:jc w:val="center"/>
              <w:rPr>
                <w:rFonts w:cs="Arial"/>
                <w:szCs w:val="22"/>
              </w:rPr>
            </w:pPr>
          </w:p>
          <w:p w:rsidR="002A4515" w:rsidRPr="00E906BC" w:rsidRDefault="002A4515" w:rsidP="00316670">
            <w:pPr>
              <w:jc w:val="center"/>
              <w:rPr>
                <w:rFonts w:cs="Arial"/>
                <w:szCs w:val="22"/>
              </w:rPr>
            </w:pPr>
          </w:p>
        </w:tc>
        <w:tc>
          <w:tcPr>
            <w:tcW w:w="2745" w:type="dxa"/>
          </w:tcPr>
          <w:p w:rsidR="002A4515" w:rsidRPr="0081512A" w:rsidRDefault="002A4515" w:rsidP="00316670">
            <w:pPr>
              <w:rPr>
                <w:rFonts w:cs="Arial"/>
                <w:sz w:val="20"/>
                <w:szCs w:val="20"/>
              </w:rPr>
            </w:pPr>
          </w:p>
          <w:p w:rsidR="0081512A" w:rsidRDefault="0081512A" w:rsidP="0081512A">
            <w:pPr>
              <w:rPr>
                <w:sz w:val="20"/>
                <w:szCs w:val="20"/>
                <w:lang w:val="es-CO"/>
              </w:rPr>
            </w:pPr>
            <w:r w:rsidRPr="0081512A">
              <w:rPr>
                <w:sz w:val="20"/>
                <w:szCs w:val="20"/>
                <w:lang w:val="es-CO"/>
              </w:rPr>
              <w:t xml:space="preserve">A la fecha de inspección, la Brigada de Emergencia </w:t>
            </w:r>
            <w:r>
              <w:rPr>
                <w:sz w:val="20"/>
                <w:szCs w:val="20"/>
                <w:lang w:val="es-CO"/>
              </w:rPr>
              <w:t xml:space="preserve">no estaba conformada ni existía plan de emergencia para el </w:t>
            </w:r>
            <w:r w:rsidR="00776038">
              <w:rPr>
                <w:sz w:val="20"/>
                <w:szCs w:val="20"/>
                <w:lang w:val="es-CO"/>
              </w:rPr>
              <w:t>CALI # 11</w:t>
            </w:r>
            <w:r>
              <w:rPr>
                <w:sz w:val="20"/>
                <w:szCs w:val="20"/>
                <w:lang w:val="es-CO"/>
              </w:rPr>
              <w:t>.</w:t>
            </w:r>
          </w:p>
          <w:p w:rsidR="0081512A" w:rsidRPr="0081512A" w:rsidRDefault="0081512A" w:rsidP="0081512A">
            <w:pPr>
              <w:rPr>
                <w:sz w:val="20"/>
                <w:szCs w:val="20"/>
                <w:lang w:val="es-CO"/>
              </w:rPr>
            </w:pPr>
          </w:p>
          <w:p w:rsidR="002E0DDE" w:rsidRPr="0081512A" w:rsidRDefault="002E0DDE" w:rsidP="0081512A">
            <w:pPr>
              <w:rPr>
                <w:rFonts w:cs="Arial"/>
                <w:sz w:val="20"/>
                <w:szCs w:val="20"/>
              </w:rPr>
            </w:pPr>
          </w:p>
        </w:tc>
        <w:tc>
          <w:tcPr>
            <w:tcW w:w="3390" w:type="dxa"/>
          </w:tcPr>
          <w:p w:rsidR="007A74BA" w:rsidRDefault="007A74BA" w:rsidP="007A74BA">
            <w:pPr>
              <w:pStyle w:val="Textoindependiente2"/>
              <w:jc w:val="left"/>
              <w:rPr>
                <w:b/>
                <w:sz w:val="20"/>
              </w:rPr>
            </w:pPr>
          </w:p>
          <w:p w:rsidR="002A4515" w:rsidRPr="00E906BC" w:rsidRDefault="002E0DDE" w:rsidP="007A74BA">
            <w:pPr>
              <w:pStyle w:val="Textoindependiente2"/>
              <w:numPr>
                <w:ilvl w:val="1"/>
                <w:numId w:val="22"/>
              </w:numPr>
              <w:jc w:val="left"/>
              <w:rPr>
                <w:b/>
                <w:sz w:val="20"/>
              </w:rPr>
            </w:pPr>
            <w:r>
              <w:rPr>
                <w:b/>
                <w:sz w:val="20"/>
              </w:rPr>
              <w:t>PLAN DE EMERGENCIA</w:t>
            </w:r>
          </w:p>
          <w:p w:rsidR="002A4515" w:rsidRPr="00E906BC" w:rsidRDefault="002A4515" w:rsidP="00316670">
            <w:pPr>
              <w:pStyle w:val="Textoindependiente2"/>
              <w:rPr>
                <w:sz w:val="20"/>
              </w:rPr>
            </w:pPr>
          </w:p>
          <w:p w:rsidR="0081512A" w:rsidRPr="0081512A" w:rsidRDefault="0081512A" w:rsidP="0081512A">
            <w:pPr>
              <w:rPr>
                <w:sz w:val="20"/>
                <w:szCs w:val="20"/>
                <w:lang w:val="es-CO"/>
              </w:rPr>
            </w:pPr>
            <w:r w:rsidRPr="0081512A">
              <w:rPr>
                <w:sz w:val="20"/>
                <w:szCs w:val="20"/>
                <w:lang w:val="es-CO"/>
              </w:rPr>
              <w:t>Implementar la Brigada de Emergencia, e</w:t>
            </w:r>
            <w:r>
              <w:rPr>
                <w:sz w:val="20"/>
                <w:szCs w:val="20"/>
                <w:lang w:val="es-CO"/>
              </w:rPr>
              <w:t xml:space="preserve">n coordinación con la ARL </w:t>
            </w:r>
            <w:r w:rsidRPr="0081512A">
              <w:rPr>
                <w:sz w:val="20"/>
                <w:szCs w:val="20"/>
                <w:lang w:val="es-CO"/>
              </w:rPr>
              <w:t>y Bomberos, que cuente con capacitación y manejo en:</w:t>
            </w:r>
          </w:p>
          <w:p w:rsidR="0081512A" w:rsidRPr="0081512A" w:rsidRDefault="0081512A" w:rsidP="0081512A">
            <w:pPr>
              <w:rPr>
                <w:sz w:val="20"/>
                <w:szCs w:val="20"/>
                <w:lang w:val="es-CO"/>
              </w:rPr>
            </w:pPr>
            <w:r w:rsidRPr="0081512A">
              <w:rPr>
                <w:sz w:val="20"/>
                <w:szCs w:val="20"/>
                <w:lang w:val="es-CO"/>
              </w:rPr>
              <w:t>Primero Auxilios.</w:t>
            </w:r>
          </w:p>
          <w:p w:rsidR="0081512A" w:rsidRPr="0081512A" w:rsidRDefault="0081512A" w:rsidP="0081512A">
            <w:pPr>
              <w:rPr>
                <w:sz w:val="20"/>
                <w:szCs w:val="20"/>
                <w:lang w:val="es-CO"/>
              </w:rPr>
            </w:pPr>
            <w:r w:rsidRPr="0081512A">
              <w:rPr>
                <w:sz w:val="20"/>
                <w:szCs w:val="20"/>
                <w:lang w:val="es-CO"/>
              </w:rPr>
              <w:t>Bomberotecnia.</w:t>
            </w:r>
          </w:p>
          <w:p w:rsidR="0081512A" w:rsidRPr="0081512A" w:rsidRDefault="0081512A" w:rsidP="0081512A">
            <w:pPr>
              <w:rPr>
                <w:sz w:val="20"/>
                <w:szCs w:val="20"/>
                <w:lang w:val="es-CO"/>
              </w:rPr>
            </w:pPr>
            <w:r w:rsidRPr="0081512A">
              <w:rPr>
                <w:sz w:val="20"/>
                <w:szCs w:val="20"/>
                <w:lang w:val="es-CO"/>
              </w:rPr>
              <w:t>Evacuación.</w:t>
            </w:r>
          </w:p>
          <w:p w:rsidR="0081512A" w:rsidRPr="0081512A" w:rsidRDefault="0081512A" w:rsidP="0081512A">
            <w:pPr>
              <w:rPr>
                <w:sz w:val="20"/>
                <w:szCs w:val="20"/>
                <w:lang w:val="es-CO"/>
              </w:rPr>
            </w:pPr>
            <w:r w:rsidRPr="0081512A">
              <w:rPr>
                <w:sz w:val="20"/>
                <w:szCs w:val="20"/>
                <w:lang w:val="es-CO"/>
              </w:rPr>
              <w:t>Eventos Catastróficos (Atentados, Desastres de la Naturaleza).</w:t>
            </w:r>
          </w:p>
          <w:p w:rsidR="0081512A" w:rsidRPr="0081512A" w:rsidRDefault="0081512A" w:rsidP="0081512A">
            <w:pPr>
              <w:rPr>
                <w:sz w:val="20"/>
                <w:szCs w:val="20"/>
                <w:lang w:val="es-CO"/>
              </w:rPr>
            </w:pPr>
            <w:r w:rsidRPr="0081512A">
              <w:rPr>
                <w:sz w:val="20"/>
                <w:szCs w:val="20"/>
                <w:lang w:val="es-CO"/>
              </w:rPr>
              <w:t>Inundación.</w:t>
            </w:r>
          </w:p>
          <w:p w:rsidR="0081512A" w:rsidRPr="0081512A" w:rsidRDefault="0081512A" w:rsidP="0081512A">
            <w:pPr>
              <w:rPr>
                <w:sz w:val="20"/>
                <w:szCs w:val="20"/>
                <w:lang w:val="es-CO"/>
              </w:rPr>
            </w:pPr>
            <w:r w:rsidRPr="0081512A">
              <w:rPr>
                <w:sz w:val="20"/>
                <w:szCs w:val="20"/>
                <w:lang w:val="es-CO"/>
              </w:rPr>
              <w:t>Diseñar Panorama de Riesgos.</w:t>
            </w:r>
          </w:p>
          <w:p w:rsidR="0081512A" w:rsidRPr="0081512A" w:rsidRDefault="0081512A" w:rsidP="0081512A">
            <w:pPr>
              <w:rPr>
                <w:sz w:val="20"/>
                <w:szCs w:val="20"/>
                <w:lang w:val="es-CO"/>
              </w:rPr>
            </w:pPr>
            <w:r w:rsidRPr="0081512A">
              <w:rPr>
                <w:sz w:val="20"/>
                <w:szCs w:val="20"/>
                <w:lang w:val="es-CO"/>
              </w:rPr>
              <w:t>Establecer con los organismos de emergencia de la región, sistema de zona protegida que permita contar con ambulancias, enfermeros, médicos, especialistas en caso de emergencia, instituciones de soporte.</w:t>
            </w:r>
          </w:p>
          <w:p w:rsidR="002A4515" w:rsidRPr="00E906BC" w:rsidRDefault="0081512A" w:rsidP="00727677">
            <w:pPr>
              <w:rPr>
                <w:sz w:val="20"/>
              </w:rPr>
            </w:pPr>
            <w:r w:rsidRPr="0081512A">
              <w:rPr>
                <w:sz w:val="20"/>
                <w:szCs w:val="20"/>
                <w:lang w:val="es-CO"/>
              </w:rPr>
              <w:t>Recomendamos que en los planes de emergencia (incendio, evacuación) se incluya al personal de vigilancia</w:t>
            </w:r>
            <w:r w:rsidR="00727677">
              <w:rPr>
                <w:sz w:val="20"/>
                <w:szCs w:val="20"/>
                <w:lang w:val="es-CO"/>
              </w:rPr>
              <w:t>.</w:t>
            </w:r>
          </w:p>
        </w:tc>
      </w:tr>
      <w:tr w:rsidR="00156E7E" w:rsidRPr="00E906BC" w:rsidTr="00316670">
        <w:trPr>
          <w:jc w:val="center"/>
        </w:trPr>
        <w:tc>
          <w:tcPr>
            <w:tcW w:w="6232" w:type="dxa"/>
            <w:gridSpan w:val="2"/>
            <w:shd w:val="clear" w:color="auto" w:fill="FFFF00"/>
          </w:tcPr>
          <w:p w:rsidR="00156E7E" w:rsidRPr="00E906BC" w:rsidRDefault="002A4515" w:rsidP="00156E7E">
            <w:pPr>
              <w:jc w:val="center"/>
              <w:rPr>
                <w:rFonts w:cs="Arial"/>
                <w:b/>
                <w:szCs w:val="22"/>
              </w:rPr>
            </w:pPr>
            <w:r>
              <w:rPr>
                <w:spacing w:val="-3"/>
              </w:rPr>
              <w:lastRenderedPageBreak/>
              <w:br w:type="page"/>
            </w:r>
            <w:r w:rsidR="00156E7E">
              <w:br w:type="page"/>
            </w:r>
            <w:r w:rsidR="00156E7E" w:rsidRPr="00E906BC">
              <w:rPr>
                <w:spacing w:val="-3"/>
              </w:rPr>
              <w:br w:type="page"/>
            </w:r>
            <w:r w:rsidR="00156E7E" w:rsidRPr="00E906BC">
              <w:rPr>
                <w:rFonts w:cs="Arial"/>
                <w:szCs w:val="22"/>
              </w:rPr>
              <w:br w:type="page"/>
            </w:r>
            <w:r w:rsidR="00156E7E" w:rsidRPr="00E906BC">
              <w:rPr>
                <w:rFonts w:cs="Arial"/>
                <w:b/>
                <w:szCs w:val="22"/>
              </w:rPr>
              <w:t>SITUACIÓN ACTUAL</w:t>
            </w:r>
          </w:p>
        </w:tc>
        <w:tc>
          <w:tcPr>
            <w:tcW w:w="3390" w:type="dxa"/>
            <w:shd w:val="clear" w:color="auto" w:fill="FFFF00"/>
          </w:tcPr>
          <w:p w:rsidR="00156E7E" w:rsidRPr="00E906BC" w:rsidRDefault="00156E7E" w:rsidP="00156E7E">
            <w:pPr>
              <w:rPr>
                <w:rFonts w:cs="Arial"/>
                <w:b/>
                <w:szCs w:val="22"/>
              </w:rPr>
            </w:pPr>
            <w:r>
              <w:rPr>
                <w:rFonts w:cs="Arial"/>
                <w:b/>
                <w:szCs w:val="22"/>
              </w:rPr>
              <w:t>OPORTUNIDAD DE MEJORA</w:t>
            </w:r>
          </w:p>
        </w:tc>
      </w:tr>
      <w:tr w:rsidR="00156E7E" w:rsidRPr="00E906BC" w:rsidTr="00316670">
        <w:trPr>
          <w:jc w:val="center"/>
        </w:trPr>
        <w:tc>
          <w:tcPr>
            <w:tcW w:w="3487" w:type="dxa"/>
          </w:tcPr>
          <w:p w:rsidR="00156E7E" w:rsidRPr="00E906BC" w:rsidRDefault="00156E7E" w:rsidP="00316670">
            <w:pPr>
              <w:jc w:val="center"/>
              <w:rPr>
                <w:rFonts w:cs="Arial"/>
                <w:szCs w:val="22"/>
              </w:rPr>
            </w:pPr>
          </w:p>
        </w:tc>
        <w:tc>
          <w:tcPr>
            <w:tcW w:w="2745" w:type="dxa"/>
          </w:tcPr>
          <w:p w:rsidR="00156E7E" w:rsidRDefault="00156E7E" w:rsidP="00316670">
            <w:pPr>
              <w:rPr>
                <w:rFonts w:cs="Arial"/>
                <w:sz w:val="20"/>
                <w:szCs w:val="20"/>
              </w:rPr>
            </w:pPr>
          </w:p>
          <w:p w:rsidR="00156E7E" w:rsidRDefault="00156E7E" w:rsidP="00316670">
            <w:pPr>
              <w:rPr>
                <w:rFonts w:cs="Arial"/>
                <w:sz w:val="20"/>
                <w:szCs w:val="20"/>
              </w:rPr>
            </w:pPr>
            <w:r>
              <w:rPr>
                <w:rFonts w:cs="Arial"/>
                <w:sz w:val="20"/>
                <w:szCs w:val="20"/>
              </w:rPr>
              <w:t xml:space="preserve">El </w:t>
            </w:r>
            <w:r w:rsidR="00776038">
              <w:rPr>
                <w:rFonts w:cs="Arial"/>
                <w:sz w:val="20"/>
                <w:szCs w:val="20"/>
              </w:rPr>
              <w:t>CALI # 11</w:t>
            </w:r>
            <w:r>
              <w:rPr>
                <w:rFonts w:cs="Arial"/>
                <w:sz w:val="20"/>
                <w:szCs w:val="20"/>
              </w:rPr>
              <w:t xml:space="preserve"> no tiene circuito cerrado de televisión CCTV, herramienta </w:t>
            </w:r>
            <w:r w:rsidR="00B737D1">
              <w:rPr>
                <w:rFonts w:cs="Arial"/>
                <w:sz w:val="20"/>
                <w:szCs w:val="20"/>
              </w:rPr>
              <w:t xml:space="preserve">que sirve como </w:t>
            </w:r>
            <w:r>
              <w:rPr>
                <w:rFonts w:cs="Arial"/>
                <w:sz w:val="20"/>
                <w:szCs w:val="20"/>
              </w:rPr>
              <w:t>apoyo las 24 horas al servicio de vigilancia y de control de las instalaciones.</w:t>
            </w:r>
          </w:p>
          <w:p w:rsidR="00156E7E" w:rsidRDefault="00156E7E" w:rsidP="00316670">
            <w:pPr>
              <w:rPr>
                <w:rFonts w:cs="Arial"/>
                <w:sz w:val="20"/>
                <w:szCs w:val="20"/>
              </w:rPr>
            </w:pPr>
          </w:p>
          <w:p w:rsidR="00156E7E" w:rsidRPr="00E906BC" w:rsidRDefault="00156E7E" w:rsidP="00316670">
            <w:pPr>
              <w:rPr>
                <w:rFonts w:cs="Arial"/>
                <w:sz w:val="20"/>
                <w:szCs w:val="20"/>
              </w:rPr>
            </w:pPr>
          </w:p>
        </w:tc>
        <w:tc>
          <w:tcPr>
            <w:tcW w:w="3390" w:type="dxa"/>
          </w:tcPr>
          <w:p w:rsidR="00156E7E" w:rsidRDefault="00156E7E" w:rsidP="00316670">
            <w:pPr>
              <w:pStyle w:val="Textoindependiente2"/>
              <w:jc w:val="left"/>
              <w:rPr>
                <w:b/>
                <w:sz w:val="20"/>
              </w:rPr>
            </w:pPr>
          </w:p>
          <w:p w:rsidR="00156E7E" w:rsidRPr="00E906BC" w:rsidRDefault="00156E7E" w:rsidP="007A74BA">
            <w:pPr>
              <w:pStyle w:val="Textoindependiente2"/>
              <w:numPr>
                <w:ilvl w:val="1"/>
                <w:numId w:val="22"/>
              </w:numPr>
              <w:jc w:val="left"/>
              <w:rPr>
                <w:b/>
                <w:sz w:val="20"/>
              </w:rPr>
            </w:pPr>
            <w:r>
              <w:rPr>
                <w:b/>
                <w:sz w:val="20"/>
              </w:rPr>
              <w:t>CIRCUITO CERRADO DE TV - CCTV</w:t>
            </w:r>
            <w:r w:rsidRPr="00E906BC">
              <w:rPr>
                <w:b/>
                <w:sz w:val="20"/>
              </w:rPr>
              <w:t xml:space="preserve"> </w:t>
            </w:r>
          </w:p>
          <w:p w:rsidR="00156E7E" w:rsidRPr="00E906BC" w:rsidRDefault="00156E7E" w:rsidP="00316670">
            <w:pPr>
              <w:pStyle w:val="Textoindependiente2"/>
              <w:rPr>
                <w:sz w:val="20"/>
              </w:rPr>
            </w:pPr>
          </w:p>
          <w:p w:rsidR="00156E7E" w:rsidRDefault="00B737D1" w:rsidP="00B737D1">
            <w:pPr>
              <w:pStyle w:val="Textoindependiente2"/>
              <w:numPr>
                <w:ilvl w:val="0"/>
                <w:numId w:val="17"/>
              </w:numPr>
              <w:rPr>
                <w:sz w:val="20"/>
              </w:rPr>
            </w:pPr>
            <w:r>
              <w:rPr>
                <w:sz w:val="20"/>
              </w:rPr>
              <w:t>Se recomienda instalar CCTV que otorgue cobertura total a las instalaciones y que brinde cobertura externa e interna, con servicio de grabación 24 horas</w:t>
            </w:r>
            <w:r w:rsidR="00156E7E" w:rsidRPr="003D21E6">
              <w:rPr>
                <w:sz w:val="20"/>
              </w:rPr>
              <w:t>.</w:t>
            </w:r>
          </w:p>
          <w:p w:rsidR="00B737D1" w:rsidRPr="00B737D1" w:rsidRDefault="00B737D1" w:rsidP="00B737D1">
            <w:pPr>
              <w:pStyle w:val="Textoindependiente2"/>
              <w:ind w:left="360"/>
              <w:rPr>
                <w:sz w:val="20"/>
              </w:rPr>
            </w:pPr>
          </w:p>
        </w:tc>
      </w:tr>
    </w:tbl>
    <w:p w:rsidR="00156E7E" w:rsidRDefault="00156E7E">
      <w:pPr>
        <w:spacing w:after="160" w:line="259" w:lineRule="auto"/>
        <w:jc w:val="left"/>
        <w:rPr>
          <w:spacing w:val="-3"/>
        </w:rPr>
      </w:pPr>
    </w:p>
    <w:p w:rsidR="007E2617" w:rsidRDefault="007E2617">
      <w:pPr>
        <w:spacing w:after="160" w:line="259" w:lineRule="auto"/>
        <w:jc w:val="left"/>
        <w:rPr>
          <w:b/>
          <w:szCs w:val="20"/>
        </w:rPr>
      </w:pPr>
    </w:p>
    <w:p w:rsidR="00156E7E" w:rsidRDefault="00156E7E">
      <w:pPr>
        <w:spacing w:after="160" w:line="259" w:lineRule="auto"/>
        <w:jc w:val="left"/>
        <w:rPr>
          <w:b/>
          <w:szCs w:val="20"/>
        </w:rPr>
      </w:pPr>
    </w:p>
    <w:p w:rsidR="007E2617" w:rsidRPr="00E80F0A" w:rsidRDefault="007E2617" w:rsidP="007E2617">
      <w:pPr>
        <w:pStyle w:val="Ttulo3"/>
        <w:rPr>
          <w:b/>
          <w:lang w:val="es-ES"/>
        </w:rPr>
      </w:pPr>
      <w:r w:rsidRPr="00E80F0A">
        <w:rPr>
          <w:b/>
          <w:lang w:val="es-ES"/>
        </w:rPr>
        <w:t>Matriz de Riesgos</w:t>
      </w:r>
    </w:p>
    <w:p w:rsidR="007E2617" w:rsidRDefault="007E2617" w:rsidP="007E2617">
      <w:pPr>
        <w:numPr>
          <w:ilvl w:val="12"/>
          <w:numId w:val="0"/>
        </w:numPr>
        <w:rPr>
          <w:b/>
        </w:rPr>
      </w:pPr>
    </w:p>
    <w:p w:rsidR="007E2617" w:rsidRDefault="007E2617" w:rsidP="007E2617">
      <w:pPr>
        <w:numPr>
          <w:ilvl w:val="12"/>
          <w:numId w:val="0"/>
        </w:numPr>
      </w:pPr>
      <w:r>
        <w:t xml:space="preserve">A efecto de interpretar la matriz adjunta la siguiente son las pautas a tener en cuenta en la cuantificación de los factores de probabilidad, severidad, exposición y protección: </w:t>
      </w:r>
    </w:p>
    <w:p w:rsidR="007E2617" w:rsidRDefault="007E2617" w:rsidP="007E2617">
      <w:pPr>
        <w:suppressAutoHyphens/>
        <w:rPr>
          <w:b/>
          <w:spacing w:val="-3"/>
        </w:rPr>
      </w:pPr>
    </w:p>
    <w:p w:rsidR="007E2617" w:rsidRDefault="007E2617" w:rsidP="007E2617">
      <w:pPr>
        <w:suppressAutoHyphens/>
        <w:rPr>
          <w:spacing w:val="-3"/>
        </w:rPr>
      </w:pPr>
      <w:r>
        <w:rPr>
          <w:b/>
          <w:spacing w:val="-3"/>
        </w:rPr>
        <w:t>Probabilidad:</w:t>
      </w:r>
      <w:r>
        <w:rPr>
          <w:spacing w:val="-3"/>
        </w:rPr>
        <w:t xml:space="preserve"> La Probabilidad es establecida acuerdo con los periodos de recurrencia de las pérdidas potenciales. La probabilidad considera aspectos como historia siniestral, materiales de almacenamiento y de proceso, así como también los procesos mismos que puedan influenciar el riesgo analizado. La probabilidad varía en el rango de 0 para la probabilidad </w:t>
      </w:r>
      <w:r w:rsidR="00A87C07">
        <w:rPr>
          <w:spacing w:val="-3"/>
        </w:rPr>
        <w:t>más</w:t>
      </w:r>
      <w:r>
        <w:rPr>
          <w:spacing w:val="-3"/>
        </w:rPr>
        <w:t xml:space="preserve"> baja hasta 10 para la más alta.</w:t>
      </w:r>
    </w:p>
    <w:p w:rsidR="007E2617" w:rsidRDefault="007E2617" w:rsidP="007E2617">
      <w:pPr>
        <w:suppressAutoHyphens/>
        <w:rPr>
          <w:b/>
          <w:spacing w:val="-3"/>
        </w:rPr>
      </w:pPr>
    </w:p>
    <w:p w:rsidR="007E2617" w:rsidRDefault="007E2617" w:rsidP="007E2617">
      <w:pPr>
        <w:suppressAutoHyphens/>
        <w:rPr>
          <w:spacing w:val="-3"/>
        </w:rPr>
      </w:pPr>
      <w:r>
        <w:rPr>
          <w:b/>
          <w:spacing w:val="-3"/>
        </w:rPr>
        <w:t xml:space="preserve">Severidad: </w:t>
      </w:r>
      <w:r>
        <w:rPr>
          <w:spacing w:val="-3"/>
        </w:rPr>
        <w:t xml:space="preserve">La severidad es el porcentaje esperado de pérdida sobre el valor total asegurable de la instalación analizada, dado en términos de extensión de la pérdida, pérdida económica, </w:t>
      </w:r>
      <w:r w:rsidR="00844D2C">
        <w:rPr>
          <w:spacing w:val="-3"/>
        </w:rPr>
        <w:t>número</w:t>
      </w:r>
      <w:r>
        <w:rPr>
          <w:spacing w:val="-3"/>
        </w:rPr>
        <w:t xml:space="preserve"> y tipo de pérdidas, interrupción de actividades, daño en la imagen de la empresa, daños al medio ambiente, etc. La severidad varía desde 0 para un porcentaje de pérdida mínimo hasta 10 para porcentajes de pérdida grandes que definitivamente afectan la estabilidad de la empresa.</w:t>
      </w:r>
    </w:p>
    <w:p w:rsidR="007E2617" w:rsidRDefault="007E2617" w:rsidP="007E2617">
      <w:pPr>
        <w:suppressAutoHyphens/>
        <w:rPr>
          <w:spacing w:val="-3"/>
        </w:rPr>
      </w:pPr>
    </w:p>
    <w:p w:rsidR="007E2617" w:rsidRDefault="007E2617" w:rsidP="007E2617">
      <w:pPr>
        <w:suppressAutoHyphens/>
        <w:rPr>
          <w:spacing w:val="-3"/>
        </w:rPr>
      </w:pPr>
      <w:r>
        <w:rPr>
          <w:b/>
          <w:spacing w:val="-3"/>
        </w:rPr>
        <w:t xml:space="preserve">Exposición: </w:t>
      </w:r>
      <w:r>
        <w:rPr>
          <w:spacing w:val="-3"/>
        </w:rPr>
        <w:t>La exposición considera la frecuencia de materialización o aparición del evento que causa la pérdida. La exposición varía desde 0 cuando el evento nunca aparece hasta 10 cuando el evento aparece continuamente.</w:t>
      </w:r>
    </w:p>
    <w:p w:rsidR="007E2617" w:rsidRDefault="007E2617" w:rsidP="007E2617">
      <w:pPr>
        <w:suppressAutoHyphens/>
        <w:rPr>
          <w:spacing w:val="-3"/>
        </w:rPr>
      </w:pPr>
    </w:p>
    <w:p w:rsidR="007E2617" w:rsidRDefault="007E2617" w:rsidP="007E2617">
      <w:pPr>
        <w:suppressAutoHyphens/>
        <w:rPr>
          <w:spacing w:val="-3"/>
        </w:rPr>
      </w:pPr>
      <w:r>
        <w:rPr>
          <w:b/>
          <w:spacing w:val="-3"/>
        </w:rPr>
        <w:t xml:space="preserve">Protección: </w:t>
      </w:r>
      <w:r>
        <w:rPr>
          <w:spacing w:val="-3"/>
        </w:rPr>
        <w:t>Este factor considera las medidas de protección y seguridad tomadas para prevenir la ocurrencia del riesgo. Cuando hay buenas condiciones de protección la cuantificación es de 10, con un mínimo valor de 1 para cuando no hay medidas de protección o seguridad.</w:t>
      </w:r>
    </w:p>
    <w:p w:rsidR="007E2617" w:rsidRDefault="007E2617" w:rsidP="007E2617">
      <w:pPr>
        <w:suppressAutoHyphens/>
        <w:rPr>
          <w:spacing w:val="-3"/>
        </w:rPr>
      </w:pPr>
    </w:p>
    <w:p w:rsidR="007E2617" w:rsidRDefault="007E2617" w:rsidP="007E2617">
      <w:pPr>
        <w:suppressAutoHyphens/>
        <w:rPr>
          <w:spacing w:val="-3"/>
        </w:rPr>
      </w:pPr>
      <w:r>
        <w:rPr>
          <w:spacing w:val="-3"/>
        </w:rPr>
        <w:t>Las calificaciones individuales obtenidas para cada factor se combinan en la siguiente ecuación:</w:t>
      </w:r>
    </w:p>
    <w:p w:rsidR="007E2617" w:rsidRDefault="007E2617" w:rsidP="007E2617">
      <w:pPr>
        <w:suppressAutoHyphens/>
        <w:rPr>
          <w:spacing w:val="-3"/>
        </w:rPr>
      </w:pPr>
    </w:p>
    <w:p w:rsidR="007E2617" w:rsidRDefault="007E2617" w:rsidP="007E2617">
      <w:pPr>
        <w:suppressAutoHyphens/>
        <w:rPr>
          <w:spacing w:val="-3"/>
        </w:rPr>
      </w:pPr>
      <w:r>
        <w:rPr>
          <w:noProof/>
          <w:spacing w:val="-3"/>
          <w:lang w:val="es-CO" w:eastAsia="es-CO"/>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111760</wp:posOffset>
                </wp:positionV>
                <wp:extent cx="3383280" cy="457200"/>
                <wp:effectExtent l="13335" t="6985" r="13335" b="1206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28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390BAD" id="Rectángulo 1" o:spid="_x0000_s1026" style="position:absolute;margin-left:108pt;margin-top:8.8pt;width:266.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BifQIAAP0EAAAOAAAAZHJzL2Uyb0RvYy54bWysVFGO0zAQ/UfiDpb/u0nadLeNmq5WSYuQ&#10;FlixcAA3dhILxza223RZcRjOwsUYO21p2R+ESCTHzozH78288eJ23wm0Y8ZyJXOcXMUYMVkpymWT&#10;48+f1qMZRtYRSYlQkuX4iVl8u3z9atHrjI1VqwRlBkEQabNe57h1TmdRZKuWdcReKc0kGGtlOuJg&#10;aZqIGtJD9E5E4zi+jnplqDaqYtbC33Iw4mWIX9esch/q2jKHRI4BmwujCePGj9FyQbLGEN3y6gCD&#10;/AOKjnAJh55ClcQRtDX8RaiOV0ZZVburSnWRqmtescAB2CTxH2weW6JZ4ALJsfqUJvv/wlbvdw8G&#10;cQq1w0iSDkr0EZL284dstkKhxCeo1zYDv0f9YDxFq+9V9cUiqYqWyIbdGaP6lhEKsIJ/dLHBLyxs&#10;RZv+naIQn2ydCrna16bzASELaB9K8nQqCds7VMHPyWQ2Gc+gchXY0ukN1NxDikh23K2NdW+Y6pCf&#10;5NgA+hCd7O6tG1yPLv4wqdZciFB2IVGf4/l0PA0brBKcemMgaZpNIQzaES+c8BzOvXDruAP5Ct7l&#10;eHZyIpnPxkrScIojXAxzAC2kDw7kANthNsjkeR7PV7PVLB2l4+vVKI3LcnS3LtLR9Tq5mZaTsijK&#10;5LvHmaRZyyll0kM9SjZJ/04Sh+YZxHYS7QUle868iP37knl0CSMUBFgdv4FdkIGv/KCgjaJPoAKj&#10;hh6EOwMmrTLfMOqh/3Jsv26JYRiJtxKUNE/S1DdsWITCY2TOLZtzC5EVhMqxw2iYFm5o8q02vGnh&#10;pCTUWKo7UF/NgzC8MgdUgNsvoMcCg8N94Jv4fB28ft9ay18AAAD//wMAUEsDBBQABgAIAAAAIQBy&#10;MD7x3wAAAAkBAAAPAAAAZHJzL2Rvd25yZXYueG1sTI9Bb4JAEIXvTfwPmzHprS6SBpGyGGvSQw+a&#10;lPbibYURSNlZwo6K/77TU3ucvJc335dvJterK46h82RguYhAIVW+7qgx8PX59pSCCmyptr0nNHDH&#10;AJti9pDbrPY3+sBryY2SEQqZNdAyD5nWoWrR2bDwA5JkZz86y3KOja5He5Nx1+s4ihLtbEfyobUD&#10;7lqsvsuLM7A7HI/T+rDF8969v8bMpd3fS2Me59P2BRTjxH9l+MUXdCiE6eQvVAfVG4iXibiwBKsE&#10;lBRWz6m4nAyk6wR0kev/BsUPAAAA//8DAFBLAQItABQABgAIAAAAIQC2gziS/gAAAOEBAAATAAAA&#10;AAAAAAAAAAAAAAAAAABbQ29udGVudF9UeXBlc10ueG1sUEsBAi0AFAAGAAgAAAAhADj9If/WAAAA&#10;lAEAAAsAAAAAAAAAAAAAAAAALwEAAF9yZWxzLy5yZWxzUEsBAi0AFAAGAAgAAAAhAJMTkGJ9AgAA&#10;/QQAAA4AAAAAAAAAAAAAAAAALgIAAGRycy9lMm9Eb2MueG1sUEsBAi0AFAAGAAgAAAAhAHIwPvHf&#10;AAAACQEAAA8AAAAAAAAAAAAAAAAA1wQAAGRycy9kb3ducmV2LnhtbFBLBQYAAAAABAAEAPMAAADj&#10;BQAAAAA=&#10;" filled="f" fillcolor="silver"/>
            </w:pict>
          </mc:Fallback>
        </mc:AlternateContent>
      </w:r>
    </w:p>
    <w:p w:rsidR="007E2617" w:rsidRDefault="00BF2E90" w:rsidP="007E2617">
      <w:pPr>
        <w:suppressAutoHyphens/>
        <w:jc w:val="left"/>
        <w:rPr>
          <w:spacing w:val="-3"/>
        </w:rPr>
      </w:pPr>
      <w:r>
        <w:rPr>
          <w:rFonts w:cs="Arial"/>
          <w:noProof/>
          <w:spacing w:val="-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2.05pt;margin-top:-.35pt;width:239.7pt;height:31.6pt;z-index:251660288">
            <v:imagedata r:id="rId18" o:title=""/>
            <w10:wrap type="square" side="left"/>
          </v:shape>
          <o:OLEObject Type="Embed" ProgID="Equation.3" ShapeID="_x0000_s1027" DrawAspect="Content" ObjectID="_1621873080" r:id="rId19"/>
        </w:object>
      </w:r>
      <w:r w:rsidR="007E2617">
        <w:rPr>
          <w:spacing w:val="-3"/>
        </w:rPr>
        <w:br w:type="textWrapping" w:clear="all"/>
      </w:r>
    </w:p>
    <w:p w:rsidR="007E2617" w:rsidRDefault="007E2617" w:rsidP="007E2617">
      <w:pPr>
        <w:suppressAutoHyphens/>
        <w:rPr>
          <w:spacing w:val="-3"/>
        </w:rPr>
      </w:pPr>
    </w:p>
    <w:p w:rsidR="007E2617" w:rsidRDefault="007E2617" w:rsidP="007E2617">
      <w:pPr>
        <w:suppressAutoHyphens/>
        <w:rPr>
          <w:spacing w:val="-3"/>
        </w:rPr>
      </w:pPr>
    </w:p>
    <w:p w:rsidR="00A87C07" w:rsidRDefault="00A87C07" w:rsidP="007E2617">
      <w:pPr>
        <w:numPr>
          <w:ilvl w:val="12"/>
          <w:numId w:val="0"/>
        </w:numPr>
        <w:rPr>
          <w:b/>
        </w:rPr>
      </w:pPr>
    </w:p>
    <w:p w:rsidR="00A87C07" w:rsidRDefault="00A87C07" w:rsidP="007E2617">
      <w:pPr>
        <w:numPr>
          <w:ilvl w:val="12"/>
          <w:numId w:val="0"/>
        </w:numPr>
        <w:rPr>
          <w:b/>
        </w:rPr>
      </w:pPr>
    </w:p>
    <w:p w:rsidR="00A87C07" w:rsidRDefault="00A87C07" w:rsidP="007E2617">
      <w:pPr>
        <w:numPr>
          <w:ilvl w:val="12"/>
          <w:numId w:val="0"/>
        </w:numPr>
        <w:rPr>
          <w:spacing w:val="-3"/>
        </w:rPr>
      </w:pPr>
    </w:p>
    <w:p w:rsidR="00A87C07" w:rsidRDefault="00A87C07" w:rsidP="007E2617">
      <w:pPr>
        <w:numPr>
          <w:ilvl w:val="12"/>
          <w:numId w:val="0"/>
        </w:numPr>
        <w:rPr>
          <w:spacing w:val="-3"/>
        </w:rPr>
      </w:pPr>
    </w:p>
    <w:bookmarkStart w:id="5" w:name="_MON_1552138559"/>
    <w:bookmarkEnd w:id="5"/>
    <w:p w:rsidR="007E2617" w:rsidRDefault="00C353D5" w:rsidP="00A87C07">
      <w:pPr>
        <w:numPr>
          <w:ilvl w:val="12"/>
          <w:numId w:val="0"/>
        </w:numPr>
        <w:jc w:val="center"/>
        <w:rPr>
          <w:spacing w:val="-3"/>
        </w:rPr>
      </w:pPr>
      <w:r w:rsidRPr="009E447D">
        <w:rPr>
          <w:spacing w:val="-3"/>
        </w:rPr>
        <w:object w:dxaOrig="9753" w:dyaOrig="8918">
          <v:shape id="_x0000_i1026" type="#_x0000_t75" style="width:487.7pt;height:445.15pt" o:ole="" fillcolor="window">
            <v:imagedata r:id="rId20" o:title=""/>
          </v:shape>
          <o:OLEObject Type="Embed" ProgID="Excel.Sheet.8" ShapeID="_x0000_i1026" DrawAspect="Content" ObjectID="_1621873079" r:id="rId21">
            <o:FieldCodes>\s</o:FieldCodes>
          </o:OLEObject>
        </w:object>
      </w:r>
    </w:p>
    <w:p w:rsidR="007E2617" w:rsidRDefault="007E2617" w:rsidP="007E2617">
      <w:pPr>
        <w:suppressAutoHyphens/>
        <w:rPr>
          <w:spacing w:val="-3"/>
        </w:rPr>
      </w:pPr>
    </w:p>
    <w:p w:rsidR="007E2617" w:rsidRDefault="007E2617" w:rsidP="007E2617">
      <w:pPr>
        <w:suppressAutoHyphens/>
        <w:rPr>
          <w:spacing w:val="-3"/>
        </w:rPr>
      </w:pPr>
      <w:r>
        <w:rPr>
          <w:spacing w:val="-3"/>
        </w:rPr>
        <w:t>Los valores o puntajes resultantes nos permiten clasificar los riesgos de la siguiente manera:</w:t>
      </w:r>
    </w:p>
    <w:p w:rsidR="007E2617" w:rsidRDefault="007E2617" w:rsidP="007E2617">
      <w:pPr>
        <w:suppressAutoHyphens/>
        <w:rPr>
          <w:b/>
          <w:spacing w:val="-3"/>
        </w:rPr>
      </w:pPr>
    </w:p>
    <w:p w:rsidR="007E2617" w:rsidRDefault="007E2617" w:rsidP="007E2617">
      <w:pPr>
        <w:suppressAutoHyphens/>
        <w:rPr>
          <w:spacing w:val="-3"/>
        </w:rPr>
      </w:pPr>
      <w:r>
        <w:rPr>
          <w:b/>
          <w:spacing w:val="-3"/>
        </w:rPr>
        <w:t>Riesgos inaceptables:</w:t>
      </w:r>
      <w:r>
        <w:rPr>
          <w:spacing w:val="-3"/>
        </w:rPr>
        <w:t xml:space="preserve"> para puntajes mayores de 300. Están asociados comúnmente con riesgos que pueden causar grandes pérdidas económicas, incluyendo vidas humanas.</w:t>
      </w:r>
    </w:p>
    <w:p w:rsidR="007E2617" w:rsidRDefault="007E2617" w:rsidP="007E2617">
      <w:pPr>
        <w:suppressAutoHyphens/>
        <w:rPr>
          <w:spacing w:val="-3"/>
        </w:rPr>
      </w:pPr>
    </w:p>
    <w:p w:rsidR="007E2617" w:rsidRDefault="007E2617" w:rsidP="007E2617">
      <w:pPr>
        <w:suppressAutoHyphens/>
        <w:rPr>
          <w:spacing w:val="-3"/>
        </w:rPr>
      </w:pPr>
      <w:r>
        <w:rPr>
          <w:b/>
          <w:spacing w:val="-3"/>
        </w:rPr>
        <w:t>Riesgos altos:</w:t>
      </w:r>
      <w:r>
        <w:rPr>
          <w:spacing w:val="-3"/>
        </w:rPr>
        <w:t xml:space="preserve"> para puntajes entre 300 y 200. Estos riesgos son susceptibles a ser mejorados mediante la implementación de un programa de reducción o eliminación de alta prioridad.</w:t>
      </w:r>
    </w:p>
    <w:p w:rsidR="007E2617" w:rsidRDefault="007E2617" w:rsidP="007E2617">
      <w:pPr>
        <w:suppressAutoHyphens/>
        <w:rPr>
          <w:b/>
          <w:spacing w:val="-3"/>
        </w:rPr>
      </w:pPr>
    </w:p>
    <w:p w:rsidR="007E2617" w:rsidRDefault="007E2617" w:rsidP="007E2617">
      <w:pPr>
        <w:suppressAutoHyphens/>
        <w:rPr>
          <w:b/>
          <w:spacing w:val="-3"/>
        </w:rPr>
      </w:pPr>
    </w:p>
    <w:p w:rsidR="007E2617" w:rsidRDefault="007E2617" w:rsidP="007E2617">
      <w:pPr>
        <w:suppressAutoHyphens/>
        <w:rPr>
          <w:spacing w:val="-3"/>
        </w:rPr>
      </w:pPr>
      <w:r>
        <w:rPr>
          <w:b/>
          <w:spacing w:val="-3"/>
        </w:rPr>
        <w:t>Riesgos medio-alto:</w:t>
      </w:r>
      <w:r>
        <w:rPr>
          <w:spacing w:val="-3"/>
        </w:rPr>
        <w:t xml:space="preserve"> para puntajes entre 200 y 100. En este caso se precisan acciones de reducción o eliminación de riesgos por parte del cliente. La prioridad de estos programas es media.</w:t>
      </w:r>
    </w:p>
    <w:p w:rsidR="007E2617" w:rsidRDefault="007E2617" w:rsidP="007E2617">
      <w:pPr>
        <w:suppressAutoHyphens/>
        <w:rPr>
          <w:spacing w:val="-3"/>
        </w:rPr>
      </w:pPr>
    </w:p>
    <w:p w:rsidR="00A87C07" w:rsidRDefault="00A87C07" w:rsidP="007E2617">
      <w:pPr>
        <w:suppressAutoHyphens/>
        <w:rPr>
          <w:b/>
          <w:spacing w:val="-3"/>
        </w:rPr>
      </w:pPr>
    </w:p>
    <w:p w:rsidR="00A87C07" w:rsidRDefault="00A87C07" w:rsidP="007E2617">
      <w:pPr>
        <w:suppressAutoHyphens/>
        <w:rPr>
          <w:b/>
          <w:spacing w:val="-3"/>
        </w:rPr>
      </w:pPr>
    </w:p>
    <w:p w:rsidR="00A87C07" w:rsidRDefault="00A87C07" w:rsidP="007E2617">
      <w:pPr>
        <w:suppressAutoHyphens/>
        <w:rPr>
          <w:b/>
          <w:spacing w:val="-3"/>
        </w:rPr>
      </w:pPr>
    </w:p>
    <w:p w:rsidR="007E2617" w:rsidRDefault="007E2617" w:rsidP="007E2617">
      <w:pPr>
        <w:suppressAutoHyphens/>
        <w:rPr>
          <w:spacing w:val="-3"/>
        </w:rPr>
      </w:pPr>
      <w:r>
        <w:rPr>
          <w:b/>
          <w:spacing w:val="-3"/>
        </w:rPr>
        <w:t>Riesgos medio-bajo:</w:t>
      </w:r>
      <w:r>
        <w:rPr>
          <w:spacing w:val="-3"/>
        </w:rPr>
        <w:t xml:space="preserve"> para puntajes entre 100 y 30. Estos riesgos pueden tratarse con la implementación de diferentes estrategias de prevención y protección en el mediano y largo plazo.</w:t>
      </w:r>
    </w:p>
    <w:p w:rsidR="007E2617" w:rsidRDefault="007E2617" w:rsidP="007E2617">
      <w:pPr>
        <w:suppressAutoHyphens/>
        <w:rPr>
          <w:spacing w:val="-3"/>
        </w:rPr>
      </w:pPr>
    </w:p>
    <w:p w:rsidR="007E2617" w:rsidRDefault="007E2617" w:rsidP="007E2617">
      <w:pPr>
        <w:suppressAutoHyphens/>
        <w:rPr>
          <w:spacing w:val="-3"/>
        </w:rPr>
      </w:pPr>
      <w:r>
        <w:rPr>
          <w:b/>
          <w:spacing w:val="-3"/>
        </w:rPr>
        <w:t>Riesgos leves:</w:t>
      </w:r>
      <w:r>
        <w:rPr>
          <w:spacing w:val="-3"/>
        </w:rPr>
        <w:t xml:space="preserve"> para puntajes entre 30 y 0. En este caso no se consideran medidas de control adicionales.</w:t>
      </w:r>
    </w:p>
    <w:p w:rsidR="007E2617" w:rsidRDefault="007E2617" w:rsidP="007E2617">
      <w:pPr>
        <w:pStyle w:val="Chapter1"/>
        <w:numPr>
          <w:ilvl w:val="0"/>
          <w:numId w:val="0"/>
        </w:numPr>
        <w:spacing w:before="0" w:after="0" w:line="240" w:lineRule="auto"/>
      </w:pPr>
    </w:p>
    <w:p w:rsidR="007E2617" w:rsidRDefault="007E2617" w:rsidP="007E2617">
      <w:pPr>
        <w:pStyle w:val="Chapter1"/>
        <w:numPr>
          <w:ilvl w:val="0"/>
          <w:numId w:val="0"/>
        </w:numPr>
      </w:pPr>
      <w:bookmarkStart w:id="6" w:name="_Toc134949876"/>
      <w:r>
        <w:t>Programas gerenciales de control de riesgos</w:t>
      </w:r>
      <w:bookmarkEnd w:id="6"/>
    </w:p>
    <w:p w:rsidR="007E2617" w:rsidRDefault="007E2617" w:rsidP="007E2617">
      <w:pPr>
        <w:tabs>
          <w:tab w:val="left" w:pos="3686"/>
        </w:tabs>
        <w:ind w:left="3969" w:hanging="3969"/>
      </w:pPr>
      <w:r>
        <w:t>Orden y Aseo</w:t>
      </w:r>
      <w:r>
        <w:tab/>
        <w:t>:</w:t>
      </w:r>
      <w:r>
        <w:tab/>
      </w:r>
      <w:r w:rsidR="00FB4692">
        <w:t>Pobre</w:t>
      </w:r>
    </w:p>
    <w:p w:rsidR="007E2617" w:rsidRDefault="007E2617" w:rsidP="007E2617">
      <w:pPr>
        <w:tabs>
          <w:tab w:val="left" w:pos="3686"/>
        </w:tabs>
        <w:ind w:left="3969" w:hanging="3969"/>
      </w:pPr>
      <w:r>
        <w:t>Normas sobre No Fumar</w:t>
      </w:r>
      <w:r>
        <w:tab/>
        <w:t>:</w:t>
      </w:r>
      <w:r>
        <w:tab/>
      </w:r>
      <w:r w:rsidR="00FB4692">
        <w:t>Pobre</w:t>
      </w:r>
    </w:p>
    <w:p w:rsidR="007E2617" w:rsidRDefault="007E2617" w:rsidP="007E2617">
      <w:pPr>
        <w:tabs>
          <w:tab w:val="left" w:pos="3686"/>
        </w:tabs>
        <w:ind w:left="3969" w:hanging="3969"/>
      </w:pPr>
      <w:r>
        <w:t>Autoinspecciones</w:t>
      </w:r>
      <w:r>
        <w:tab/>
        <w:t>:</w:t>
      </w:r>
      <w:r>
        <w:tab/>
      </w:r>
      <w:r w:rsidR="00FB4692">
        <w:t>Pobre</w:t>
      </w:r>
    </w:p>
    <w:p w:rsidR="007E2617" w:rsidRDefault="007E2617" w:rsidP="007E2617">
      <w:pPr>
        <w:tabs>
          <w:tab w:val="left" w:pos="3686"/>
        </w:tabs>
        <w:ind w:left="3969" w:hanging="3969"/>
      </w:pPr>
      <w:r>
        <w:t>Pruebas de sistemas contra incendio</w:t>
      </w:r>
      <w:r>
        <w:tab/>
        <w:t>:</w:t>
      </w:r>
      <w:r>
        <w:tab/>
      </w:r>
      <w:r w:rsidR="00FB4692">
        <w:t>Pobre</w:t>
      </w:r>
    </w:p>
    <w:p w:rsidR="007E2617" w:rsidRDefault="007E2617" w:rsidP="007E2617">
      <w:pPr>
        <w:tabs>
          <w:tab w:val="left" w:pos="3686"/>
        </w:tabs>
        <w:ind w:left="3969" w:hanging="3969"/>
      </w:pPr>
      <w:r>
        <w:t>Procedimientos de Inhabilitación</w:t>
      </w:r>
      <w:r>
        <w:tab/>
        <w:t>:</w:t>
      </w:r>
      <w:r>
        <w:tab/>
        <w:t>Pobre</w:t>
      </w:r>
    </w:p>
    <w:p w:rsidR="007E2617" w:rsidRDefault="007E2617" w:rsidP="007E2617">
      <w:pPr>
        <w:tabs>
          <w:tab w:val="left" w:pos="3686"/>
        </w:tabs>
        <w:ind w:left="3969" w:hanging="3969"/>
      </w:pPr>
      <w:r>
        <w:t>Sistemas de Permisos de Trabajo</w:t>
      </w:r>
      <w:r>
        <w:tab/>
        <w:t>:</w:t>
      </w:r>
      <w:r>
        <w:tab/>
      </w:r>
      <w:r w:rsidR="00FB4692">
        <w:t>Pobre</w:t>
      </w:r>
    </w:p>
    <w:p w:rsidR="007E2617" w:rsidRDefault="007E2617" w:rsidP="007E2617">
      <w:pPr>
        <w:tabs>
          <w:tab w:val="left" w:pos="3686"/>
        </w:tabs>
        <w:ind w:left="3969" w:hanging="3969"/>
      </w:pPr>
      <w:r>
        <w:t>Entrenamiento de los Operadores</w:t>
      </w:r>
      <w:r>
        <w:tab/>
        <w:t>:</w:t>
      </w:r>
      <w:r>
        <w:tab/>
      </w:r>
      <w:r w:rsidR="00FB4692">
        <w:t>Pobre</w:t>
      </w:r>
    </w:p>
    <w:p w:rsidR="007E2617" w:rsidRDefault="007E2617" w:rsidP="007E2617">
      <w:pPr>
        <w:tabs>
          <w:tab w:val="left" w:pos="3686"/>
        </w:tabs>
        <w:ind w:left="3969" w:hanging="3969"/>
      </w:pPr>
      <w:r>
        <w:t>Planeación de Pre-emergencias</w:t>
      </w:r>
      <w:r>
        <w:tab/>
        <w:t>:</w:t>
      </w:r>
      <w:r>
        <w:tab/>
        <w:t>Pobre</w:t>
      </w:r>
    </w:p>
    <w:p w:rsidR="007E2617" w:rsidRDefault="007E2617" w:rsidP="007E2617">
      <w:pPr>
        <w:tabs>
          <w:tab w:val="left" w:pos="3686"/>
        </w:tabs>
        <w:ind w:left="3969" w:hanging="3969"/>
      </w:pPr>
      <w:r>
        <w:t>Evaluación de Riesgos</w:t>
      </w:r>
      <w:r>
        <w:tab/>
        <w:t>:</w:t>
      </w:r>
      <w:r>
        <w:tab/>
        <w:t>Pobre</w:t>
      </w:r>
    </w:p>
    <w:p w:rsidR="0080294B" w:rsidRDefault="00BF2E90"/>
    <w:p w:rsidR="00502C29" w:rsidRDefault="00502C29"/>
    <w:p w:rsidR="00502C29" w:rsidRDefault="00502C29">
      <w:pPr>
        <w:sectPr w:rsidR="00502C29" w:rsidSect="00A87C07">
          <w:footerReference w:type="default" r:id="rId22"/>
          <w:pgSz w:w="12240" w:h="15840"/>
          <w:pgMar w:top="1417" w:right="1701" w:bottom="1417" w:left="1418" w:header="708" w:footer="708" w:gutter="0"/>
          <w:cols w:space="708"/>
          <w:docGrid w:linePitch="360"/>
        </w:sectPr>
      </w:pPr>
    </w:p>
    <w:p w:rsidR="00502C29" w:rsidRPr="00B970C8" w:rsidRDefault="00502C29" w:rsidP="00502C29">
      <w:pPr>
        <w:pStyle w:val="Ttulo7"/>
        <w:jc w:val="center"/>
        <w:rPr>
          <w:b/>
          <w:color w:val="008000"/>
          <w:sz w:val="32"/>
          <w:szCs w:val="32"/>
        </w:rPr>
      </w:pPr>
      <w:r>
        <w:rPr>
          <w:b/>
          <w:color w:val="008000"/>
          <w:sz w:val="32"/>
          <w:szCs w:val="32"/>
        </w:rPr>
        <w:lastRenderedPageBreak/>
        <w:t>CENTRO DE ADMINISTRACIÓN LOCAL INTEGRADA – CALI 11</w:t>
      </w:r>
    </w:p>
    <w:p w:rsidR="00502C29" w:rsidRPr="00B14772" w:rsidRDefault="00502C29" w:rsidP="00502C29">
      <w:pPr>
        <w:jc w:val="center"/>
        <w:rPr>
          <w:sz w:val="16"/>
          <w:szCs w:val="16"/>
        </w:rPr>
      </w:pPr>
      <w:r w:rsidRPr="00B14772">
        <w:rPr>
          <w:sz w:val="16"/>
          <w:szCs w:val="16"/>
        </w:rPr>
        <w:t>CUADRO DE CONTROL DE CUMPLIMIENTO DE LAS RECOMENDACIONES RECIBIDAS PARA EL</w:t>
      </w:r>
    </w:p>
    <w:p w:rsidR="00502C29" w:rsidRPr="00B14772" w:rsidRDefault="00502C29" w:rsidP="00502C29">
      <w:pPr>
        <w:jc w:val="center"/>
        <w:rPr>
          <w:sz w:val="16"/>
          <w:szCs w:val="16"/>
        </w:rPr>
      </w:pPr>
      <w:r w:rsidRPr="00B14772">
        <w:rPr>
          <w:sz w:val="16"/>
          <w:szCs w:val="16"/>
        </w:rPr>
        <w:t xml:space="preserve">PROGRAMA DE ADMINISTRACION DE RIESGOS Y CONTROL DE   PERDIDAS   PERIODO 2017       </w:t>
      </w:r>
    </w:p>
    <w:p w:rsidR="00502C29" w:rsidRDefault="00502C29" w:rsidP="00502C29">
      <w:pPr>
        <w:jc w:val="center"/>
      </w:pPr>
      <w:r>
        <w:t xml:space="preserve">   </w:t>
      </w:r>
    </w:p>
    <w:tbl>
      <w:tblPr>
        <w:tblW w:w="11480" w:type="dxa"/>
        <w:jc w:val="center"/>
        <w:tblLayout w:type="fixed"/>
        <w:tblCellMar>
          <w:left w:w="70" w:type="dxa"/>
          <w:right w:w="70" w:type="dxa"/>
        </w:tblCellMar>
        <w:tblLook w:val="0000" w:firstRow="0" w:lastRow="0" w:firstColumn="0" w:lastColumn="0" w:noHBand="0" w:noVBand="0"/>
      </w:tblPr>
      <w:tblGrid>
        <w:gridCol w:w="993"/>
        <w:gridCol w:w="4536"/>
        <w:gridCol w:w="1221"/>
        <w:gridCol w:w="1022"/>
        <w:gridCol w:w="803"/>
        <w:gridCol w:w="709"/>
        <w:gridCol w:w="2196"/>
      </w:tblGrid>
      <w:tr w:rsidR="00502C29" w:rsidTr="00671C5E">
        <w:trPr>
          <w:jc w:val="center"/>
        </w:trPr>
        <w:tc>
          <w:tcPr>
            <w:tcW w:w="993" w:type="dxa"/>
            <w:tcBorders>
              <w:top w:val="single" w:sz="6" w:space="0" w:color="auto"/>
              <w:left w:val="single" w:sz="6" w:space="0" w:color="auto"/>
              <w:bottom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No.</w:t>
            </w:r>
          </w:p>
        </w:tc>
        <w:tc>
          <w:tcPr>
            <w:tcW w:w="4536" w:type="dxa"/>
            <w:tcBorders>
              <w:top w:val="single" w:sz="6" w:space="0" w:color="auto"/>
              <w:left w:val="single" w:sz="6" w:space="0" w:color="auto"/>
              <w:bottom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Recomendación</w:t>
            </w:r>
          </w:p>
        </w:tc>
        <w:tc>
          <w:tcPr>
            <w:tcW w:w="1221" w:type="dxa"/>
            <w:vMerge w:val="restart"/>
            <w:tcBorders>
              <w:top w:val="single" w:sz="6" w:space="0" w:color="auto"/>
              <w:left w:val="single" w:sz="6" w:space="0" w:color="auto"/>
              <w:right w:val="single" w:sz="6" w:space="0" w:color="auto"/>
            </w:tcBorders>
            <w:shd w:val="clear" w:color="auto" w:fill="FFFF00"/>
            <w:vAlign w:val="center"/>
          </w:tcPr>
          <w:p w:rsidR="00502C29" w:rsidRPr="00094E86" w:rsidRDefault="00502C29" w:rsidP="00671C5E">
            <w:pPr>
              <w:jc w:val="center"/>
              <w:rPr>
                <w:b/>
                <w:sz w:val="16"/>
                <w:szCs w:val="16"/>
              </w:rPr>
            </w:pPr>
            <w:r w:rsidRPr="00094E86">
              <w:rPr>
                <w:b/>
                <w:sz w:val="16"/>
                <w:szCs w:val="16"/>
              </w:rPr>
              <w:t>ACEPTACIÓN</w:t>
            </w:r>
          </w:p>
        </w:tc>
        <w:tc>
          <w:tcPr>
            <w:tcW w:w="2534" w:type="dxa"/>
            <w:gridSpan w:val="3"/>
            <w:tcBorders>
              <w:top w:val="single" w:sz="6" w:space="0" w:color="auto"/>
              <w:left w:val="single" w:sz="6" w:space="0" w:color="auto"/>
              <w:bottom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 xml:space="preserve">PLAZO PARA </w:t>
            </w:r>
          </w:p>
          <w:p w:rsidR="00502C29" w:rsidRDefault="00502C29" w:rsidP="00671C5E">
            <w:pPr>
              <w:jc w:val="center"/>
              <w:rPr>
                <w:b/>
                <w:sz w:val="18"/>
              </w:rPr>
            </w:pPr>
            <w:r>
              <w:rPr>
                <w:b/>
                <w:sz w:val="18"/>
              </w:rPr>
              <w:t>CUMPLIMIENTO (DIAS)</w:t>
            </w:r>
          </w:p>
        </w:tc>
        <w:tc>
          <w:tcPr>
            <w:tcW w:w="2196" w:type="dxa"/>
            <w:vMerge w:val="restart"/>
            <w:tcBorders>
              <w:top w:val="single" w:sz="6" w:space="0" w:color="auto"/>
              <w:left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OBSERVACIONES</w:t>
            </w:r>
          </w:p>
        </w:tc>
      </w:tr>
      <w:tr w:rsidR="00502C29" w:rsidTr="00671C5E">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502C29" w:rsidRPr="00621658" w:rsidRDefault="00502C29" w:rsidP="00671C5E">
            <w:r>
              <w:t>2017</w:t>
            </w:r>
            <w:r w:rsidRPr="00621658">
              <w:t>.</w:t>
            </w:r>
            <w:r>
              <w:t>1</w:t>
            </w:r>
          </w:p>
        </w:tc>
        <w:tc>
          <w:tcPr>
            <w:tcW w:w="4536" w:type="dxa"/>
            <w:tcBorders>
              <w:top w:val="single" w:sz="6" w:space="0" w:color="auto"/>
              <w:left w:val="single" w:sz="6" w:space="0" w:color="auto"/>
              <w:bottom w:val="single" w:sz="6" w:space="0" w:color="auto"/>
              <w:right w:val="single" w:sz="6" w:space="0" w:color="auto"/>
            </w:tcBorders>
            <w:vAlign w:val="center"/>
          </w:tcPr>
          <w:p w:rsidR="00502C29" w:rsidRPr="00C51BD2" w:rsidRDefault="00502C29" w:rsidP="00671C5E">
            <w:pPr>
              <w:rPr>
                <w:b/>
              </w:rPr>
            </w:pPr>
            <w:r>
              <w:rPr>
                <w:b/>
              </w:rPr>
              <w:t>ESTANDAR ELÉCTRICO</w:t>
            </w:r>
          </w:p>
        </w:tc>
        <w:tc>
          <w:tcPr>
            <w:tcW w:w="1221" w:type="dxa"/>
            <w:vMerge/>
            <w:tcBorders>
              <w:left w:val="single" w:sz="6" w:space="0" w:color="auto"/>
              <w:bottom w:val="single" w:sz="6" w:space="0" w:color="auto"/>
              <w:right w:val="single" w:sz="6" w:space="0" w:color="auto"/>
            </w:tcBorders>
          </w:tcPr>
          <w:p w:rsidR="00502C29" w:rsidRDefault="00502C29" w:rsidP="00671C5E">
            <w:pPr>
              <w:rPr>
                <w:sz w:val="18"/>
              </w:rPr>
            </w:pPr>
          </w:p>
        </w:tc>
        <w:tc>
          <w:tcPr>
            <w:tcW w:w="1022" w:type="dxa"/>
            <w:tcBorders>
              <w:top w:val="single" w:sz="6" w:space="0" w:color="auto"/>
              <w:left w:val="single" w:sz="6" w:space="0" w:color="auto"/>
              <w:bottom w:val="single" w:sz="6" w:space="0" w:color="auto"/>
              <w:right w:val="single" w:sz="6" w:space="0" w:color="auto"/>
            </w:tcBorders>
          </w:tcPr>
          <w:p w:rsidR="00502C29" w:rsidRDefault="00502C29" w:rsidP="00671C5E">
            <w:pPr>
              <w:jc w:val="center"/>
              <w:rPr>
                <w:sz w:val="12"/>
                <w:szCs w:val="12"/>
              </w:rPr>
            </w:pPr>
            <w:r>
              <w:rPr>
                <w:sz w:val="12"/>
                <w:szCs w:val="12"/>
              </w:rPr>
              <w:t>CORTO</w:t>
            </w:r>
          </w:p>
          <w:p w:rsidR="00502C29" w:rsidRPr="00EC46D9" w:rsidRDefault="00502C29" w:rsidP="00671C5E">
            <w:pPr>
              <w:jc w:val="center"/>
              <w:rPr>
                <w:sz w:val="12"/>
                <w:szCs w:val="12"/>
              </w:rPr>
            </w:pPr>
            <w:r>
              <w:rPr>
                <w:sz w:val="12"/>
                <w:szCs w:val="12"/>
              </w:rPr>
              <w:t>PLAZO</w:t>
            </w:r>
          </w:p>
        </w:tc>
        <w:tc>
          <w:tcPr>
            <w:tcW w:w="803" w:type="dxa"/>
            <w:tcBorders>
              <w:top w:val="single" w:sz="6" w:space="0" w:color="auto"/>
              <w:left w:val="single" w:sz="6" w:space="0" w:color="auto"/>
              <w:bottom w:val="single" w:sz="6" w:space="0" w:color="auto"/>
              <w:right w:val="single" w:sz="6" w:space="0" w:color="auto"/>
            </w:tcBorders>
          </w:tcPr>
          <w:p w:rsidR="00502C29" w:rsidRDefault="00502C29" w:rsidP="00671C5E">
            <w:pPr>
              <w:jc w:val="center"/>
              <w:rPr>
                <w:sz w:val="12"/>
                <w:szCs w:val="12"/>
              </w:rPr>
            </w:pPr>
            <w:r>
              <w:rPr>
                <w:sz w:val="12"/>
                <w:szCs w:val="12"/>
              </w:rPr>
              <w:t>MEDIANO</w:t>
            </w:r>
          </w:p>
          <w:p w:rsidR="00502C29" w:rsidRPr="00EC46D9" w:rsidRDefault="00502C29" w:rsidP="00671C5E">
            <w:pPr>
              <w:jc w:val="center"/>
              <w:rPr>
                <w:sz w:val="12"/>
                <w:szCs w:val="12"/>
              </w:rPr>
            </w:pPr>
            <w:r>
              <w:rPr>
                <w:sz w:val="12"/>
                <w:szCs w:val="12"/>
              </w:rPr>
              <w:t>PLAZO</w:t>
            </w:r>
          </w:p>
        </w:tc>
        <w:tc>
          <w:tcPr>
            <w:tcW w:w="709" w:type="dxa"/>
            <w:tcBorders>
              <w:top w:val="single" w:sz="6" w:space="0" w:color="auto"/>
              <w:left w:val="single" w:sz="6" w:space="0" w:color="auto"/>
              <w:bottom w:val="single" w:sz="6" w:space="0" w:color="auto"/>
              <w:right w:val="single" w:sz="6" w:space="0" w:color="auto"/>
            </w:tcBorders>
          </w:tcPr>
          <w:p w:rsidR="00502C29" w:rsidRDefault="00502C29" w:rsidP="00671C5E">
            <w:pPr>
              <w:jc w:val="center"/>
              <w:rPr>
                <w:sz w:val="12"/>
                <w:szCs w:val="12"/>
              </w:rPr>
            </w:pPr>
            <w:r>
              <w:rPr>
                <w:sz w:val="12"/>
                <w:szCs w:val="12"/>
              </w:rPr>
              <w:t>LARGO</w:t>
            </w:r>
          </w:p>
          <w:p w:rsidR="00502C29" w:rsidRPr="00EC46D9" w:rsidRDefault="00502C29" w:rsidP="00671C5E">
            <w:pPr>
              <w:jc w:val="center"/>
              <w:rPr>
                <w:sz w:val="12"/>
                <w:szCs w:val="12"/>
              </w:rPr>
            </w:pPr>
            <w:r>
              <w:rPr>
                <w:sz w:val="12"/>
                <w:szCs w:val="12"/>
              </w:rPr>
              <w:t>PLAZO</w:t>
            </w:r>
          </w:p>
        </w:tc>
        <w:tc>
          <w:tcPr>
            <w:tcW w:w="2196" w:type="dxa"/>
            <w:vMerge/>
            <w:tcBorders>
              <w:left w:val="single" w:sz="6" w:space="0" w:color="auto"/>
              <w:bottom w:val="single" w:sz="6" w:space="0" w:color="auto"/>
              <w:right w:val="single" w:sz="6" w:space="0" w:color="auto"/>
            </w:tcBorders>
          </w:tcPr>
          <w:p w:rsidR="00502C29" w:rsidRDefault="00502C29" w:rsidP="00671C5E">
            <w:pPr>
              <w:jc w:val="center"/>
              <w:rPr>
                <w:sz w:val="12"/>
                <w:szCs w:val="12"/>
              </w:rPr>
            </w:pPr>
          </w:p>
        </w:tc>
      </w:tr>
      <w:tr w:rsidR="00502C29" w:rsidRPr="008A5A2C" w:rsidTr="00671C5E">
        <w:trPr>
          <w:trHeight w:val="1024"/>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02C29" w:rsidRPr="00CF7A67" w:rsidRDefault="00502C29" w:rsidP="00671C5E">
            <w:pPr>
              <w:pStyle w:val="Textoindependiente2"/>
              <w:rPr>
                <w:rFonts w:cs="Arial"/>
                <w:sz w:val="16"/>
                <w:szCs w:val="16"/>
                <w:lang w:val="es-ES_tradnl"/>
              </w:rPr>
            </w:pPr>
            <w:r>
              <w:rPr>
                <w:sz w:val="20"/>
              </w:rPr>
              <w:t>Como norma de seguridad eléctrica se deben instalar para todos los tableros y cajas las tapas de protección, que aíslen las partes vivas de entrar en contacto con otros elementos o con las personas.</w:t>
            </w:r>
          </w:p>
        </w:tc>
        <w:tc>
          <w:tcPr>
            <w:tcW w:w="1221"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r w:rsidR="00502C29" w:rsidRPr="008A5A2C" w:rsidTr="00671C5E">
        <w:trPr>
          <w:trHeight w:val="556"/>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02C29" w:rsidRDefault="00502C29" w:rsidP="00671C5E">
            <w:pPr>
              <w:pStyle w:val="Textoindependiente2"/>
              <w:rPr>
                <w:sz w:val="20"/>
              </w:rPr>
            </w:pPr>
            <w:r>
              <w:rPr>
                <w:sz w:val="20"/>
              </w:rPr>
              <w:t>Eliminar las conexiones eléctricas temporales, cables expuestos y prohibir la práctica de este tipo de instalaciones.</w:t>
            </w:r>
          </w:p>
        </w:tc>
        <w:tc>
          <w:tcPr>
            <w:tcW w:w="1221"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r w:rsidR="00502C29" w:rsidRPr="008A5A2C" w:rsidTr="00671C5E">
        <w:trPr>
          <w:trHeight w:val="279"/>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r>
              <w:t>2017</w:t>
            </w:r>
            <w:r w:rsidRPr="00621658">
              <w:t>.</w:t>
            </w:r>
            <w:r>
              <w:t>2</w:t>
            </w:r>
          </w:p>
        </w:tc>
        <w:tc>
          <w:tcPr>
            <w:tcW w:w="4536" w:type="dxa"/>
            <w:tcBorders>
              <w:top w:val="single" w:sz="6" w:space="0" w:color="auto"/>
              <w:left w:val="single" w:sz="6" w:space="0" w:color="auto"/>
              <w:bottom w:val="single" w:sz="4" w:space="0" w:color="auto"/>
              <w:right w:val="single" w:sz="6" w:space="0" w:color="auto"/>
            </w:tcBorders>
          </w:tcPr>
          <w:p w:rsidR="00502C29" w:rsidRPr="00C51BD2" w:rsidRDefault="00502C29" w:rsidP="00671C5E">
            <w:pPr>
              <w:rPr>
                <w:b/>
              </w:rPr>
            </w:pPr>
            <w:r>
              <w:rPr>
                <w:b/>
              </w:rPr>
              <w:t>ORDEN Y ASEO</w:t>
            </w:r>
          </w:p>
        </w:tc>
        <w:tc>
          <w:tcPr>
            <w:tcW w:w="5951" w:type="dxa"/>
            <w:gridSpan w:val="5"/>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r w:rsidR="00502C29" w:rsidRPr="008A5A2C" w:rsidTr="00502C29">
        <w:trPr>
          <w:trHeight w:val="975"/>
          <w:jc w:val="center"/>
        </w:trPr>
        <w:tc>
          <w:tcPr>
            <w:tcW w:w="993" w:type="dxa"/>
            <w:tcBorders>
              <w:top w:val="single" w:sz="6" w:space="0" w:color="auto"/>
              <w:left w:val="single" w:sz="6" w:space="0" w:color="auto"/>
              <w:bottom w:val="single" w:sz="6"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6" w:space="0" w:color="auto"/>
              <w:right w:val="single" w:sz="6" w:space="0" w:color="auto"/>
            </w:tcBorders>
          </w:tcPr>
          <w:p w:rsidR="00502C29" w:rsidRPr="00BF3520" w:rsidRDefault="00502C29" w:rsidP="00671C5E">
            <w:pPr>
              <w:pStyle w:val="Textoindependiente2"/>
              <w:rPr>
                <w:rFonts w:cs="Arial"/>
                <w:sz w:val="18"/>
                <w:szCs w:val="18"/>
              </w:rPr>
            </w:pPr>
            <w:r>
              <w:rPr>
                <w:rFonts w:cs="Arial"/>
                <w:sz w:val="20"/>
                <w:lang w:val="es-ES_tradnl"/>
              </w:rPr>
              <w:t>Se recomiendo establece con el proveedor de material de empaque programa de entrega de corrugado justo a tiempo, con el fin de evitar la acumulación de cajas y solo recibir el requerido en la operación.</w:t>
            </w:r>
          </w:p>
        </w:tc>
        <w:tc>
          <w:tcPr>
            <w:tcW w:w="1221"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r>
      <w:tr w:rsidR="00502C29" w:rsidRPr="008A5A2C" w:rsidTr="00671C5E">
        <w:trPr>
          <w:trHeight w:val="975"/>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02C29" w:rsidRDefault="00502C29" w:rsidP="00671C5E">
            <w:pPr>
              <w:pStyle w:val="Textoindependiente2"/>
              <w:rPr>
                <w:rFonts w:cs="Arial"/>
                <w:sz w:val="20"/>
                <w:lang w:val="es-ES_tradnl"/>
              </w:rPr>
            </w:pPr>
            <w:r>
              <w:rPr>
                <w:rFonts w:cs="Arial"/>
                <w:sz w:val="20"/>
                <w:lang w:val="es-ES_tradnl"/>
              </w:rPr>
              <w:t>No obstante, se recomienda reubicar el almacenamiento en área que no sea pasillos de transito ni espacios que aumenten el riesgo de accidentalidad para los usuarios del CALI, disponer de estibas o estantes para su almacenamiento.</w:t>
            </w:r>
          </w:p>
        </w:tc>
        <w:tc>
          <w:tcPr>
            <w:tcW w:w="1221"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bl>
    <w:p w:rsidR="00502C29" w:rsidRDefault="00502C29" w:rsidP="00502C29"/>
    <w:p w:rsidR="00502C29" w:rsidRDefault="00502C29" w:rsidP="00502C29">
      <w:pPr>
        <w:spacing w:after="160" w:line="259" w:lineRule="auto"/>
        <w:jc w:val="left"/>
      </w:pPr>
      <w:r>
        <w:br w:type="page"/>
      </w:r>
    </w:p>
    <w:tbl>
      <w:tblPr>
        <w:tblW w:w="11480" w:type="dxa"/>
        <w:jc w:val="center"/>
        <w:tblLayout w:type="fixed"/>
        <w:tblCellMar>
          <w:left w:w="70" w:type="dxa"/>
          <w:right w:w="70" w:type="dxa"/>
        </w:tblCellMar>
        <w:tblLook w:val="0000" w:firstRow="0" w:lastRow="0" w:firstColumn="0" w:lastColumn="0" w:noHBand="0" w:noVBand="0"/>
      </w:tblPr>
      <w:tblGrid>
        <w:gridCol w:w="993"/>
        <w:gridCol w:w="4536"/>
        <w:gridCol w:w="1221"/>
        <w:gridCol w:w="1022"/>
        <w:gridCol w:w="803"/>
        <w:gridCol w:w="709"/>
        <w:gridCol w:w="2196"/>
      </w:tblGrid>
      <w:tr w:rsidR="00502C29" w:rsidTr="00671C5E">
        <w:trPr>
          <w:jc w:val="center"/>
        </w:trPr>
        <w:tc>
          <w:tcPr>
            <w:tcW w:w="993" w:type="dxa"/>
            <w:tcBorders>
              <w:top w:val="single" w:sz="6" w:space="0" w:color="auto"/>
              <w:left w:val="single" w:sz="6" w:space="0" w:color="auto"/>
              <w:bottom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lastRenderedPageBreak/>
              <w:t>No.</w:t>
            </w:r>
          </w:p>
        </w:tc>
        <w:tc>
          <w:tcPr>
            <w:tcW w:w="4536" w:type="dxa"/>
            <w:tcBorders>
              <w:top w:val="single" w:sz="6" w:space="0" w:color="auto"/>
              <w:left w:val="single" w:sz="6" w:space="0" w:color="auto"/>
              <w:bottom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Recomendación</w:t>
            </w:r>
          </w:p>
        </w:tc>
        <w:tc>
          <w:tcPr>
            <w:tcW w:w="1221" w:type="dxa"/>
            <w:vMerge w:val="restart"/>
            <w:tcBorders>
              <w:top w:val="single" w:sz="6" w:space="0" w:color="auto"/>
              <w:left w:val="single" w:sz="6" w:space="0" w:color="auto"/>
              <w:right w:val="single" w:sz="6" w:space="0" w:color="auto"/>
            </w:tcBorders>
            <w:shd w:val="clear" w:color="auto" w:fill="FFFF00"/>
            <w:vAlign w:val="center"/>
          </w:tcPr>
          <w:p w:rsidR="00502C29" w:rsidRPr="00094E86" w:rsidRDefault="00502C29" w:rsidP="00671C5E">
            <w:pPr>
              <w:jc w:val="center"/>
              <w:rPr>
                <w:b/>
                <w:sz w:val="16"/>
                <w:szCs w:val="16"/>
              </w:rPr>
            </w:pPr>
            <w:r w:rsidRPr="00094E86">
              <w:rPr>
                <w:b/>
                <w:sz w:val="16"/>
                <w:szCs w:val="16"/>
              </w:rPr>
              <w:t>ACEPTACIÓN</w:t>
            </w:r>
          </w:p>
        </w:tc>
        <w:tc>
          <w:tcPr>
            <w:tcW w:w="2534" w:type="dxa"/>
            <w:gridSpan w:val="3"/>
            <w:tcBorders>
              <w:top w:val="single" w:sz="6" w:space="0" w:color="auto"/>
              <w:left w:val="single" w:sz="6" w:space="0" w:color="auto"/>
              <w:bottom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 xml:space="preserve">PLAZO PARA </w:t>
            </w:r>
          </w:p>
          <w:p w:rsidR="00502C29" w:rsidRDefault="00502C29" w:rsidP="00671C5E">
            <w:pPr>
              <w:jc w:val="center"/>
              <w:rPr>
                <w:b/>
                <w:sz w:val="18"/>
              </w:rPr>
            </w:pPr>
            <w:r>
              <w:rPr>
                <w:b/>
                <w:sz w:val="18"/>
              </w:rPr>
              <w:t>CUMPLIMIENTO (DIAS)</w:t>
            </w:r>
          </w:p>
        </w:tc>
        <w:tc>
          <w:tcPr>
            <w:tcW w:w="2196" w:type="dxa"/>
            <w:vMerge w:val="restart"/>
            <w:tcBorders>
              <w:top w:val="single" w:sz="6" w:space="0" w:color="auto"/>
              <w:left w:val="single" w:sz="6" w:space="0" w:color="auto"/>
              <w:right w:val="single" w:sz="6" w:space="0" w:color="auto"/>
            </w:tcBorders>
            <w:shd w:val="clear" w:color="auto" w:fill="FFFF00"/>
            <w:vAlign w:val="center"/>
          </w:tcPr>
          <w:p w:rsidR="00502C29" w:rsidRDefault="00502C29" w:rsidP="00671C5E">
            <w:pPr>
              <w:jc w:val="center"/>
              <w:rPr>
                <w:b/>
                <w:sz w:val="18"/>
              </w:rPr>
            </w:pPr>
            <w:r>
              <w:rPr>
                <w:b/>
                <w:sz w:val="18"/>
              </w:rPr>
              <w:t>OBSERVACIONES</w:t>
            </w:r>
          </w:p>
        </w:tc>
      </w:tr>
      <w:tr w:rsidR="00502C29" w:rsidTr="00671C5E">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502C29" w:rsidRPr="00621658" w:rsidRDefault="00502C29" w:rsidP="00671C5E">
            <w:r>
              <w:t>2017</w:t>
            </w:r>
            <w:r w:rsidRPr="00621658">
              <w:t>.</w:t>
            </w:r>
            <w:r>
              <w:t>3</w:t>
            </w:r>
          </w:p>
        </w:tc>
        <w:tc>
          <w:tcPr>
            <w:tcW w:w="4536" w:type="dxa"/>
            <w:tcBorders>
              <w:top w:val="single" w:sz="6" w:space="0" w:color="auto"/>
              <w:left w:val="single" w:sz="6" w:space="0" w:color="auto"/>
              <w:bottom w:val="single" w:sz="6" w:space="0" w:color="auto"/>
              <w:right w:val="single" w:sz="6" w:space="0" w:color="auto"/>
            </w:tcBorders>
            <w:vAlign w:val="center"/>
          </w:tcPr>
          <w:p w:rsidR="00502C29" w:rsidRPr="00C51BD2" w:rsidRDefault="00502C29" w:rsidP="00671C5E">
            <w:pPr>
              <w:rPr>
                <w:b/>
              </w:rPr>
            </w:pPr>
            <w:r>
              <w:rPr>
                <w:b/>
              </w:rPr>
              <w:t>CUARTO TIC</w:t>
            </w:r>
          </w:p>
        </w:tc>
        <w:tc>
          <w:tcPr>
            <w:tcW w:w="1221" w:type="dxa"/>
            <w:vMerge/>
            <w:tcBorders>
              <w:left w:val="single" w:sz="6" w:space="0" w:color="auto"/>
              <w:bottom w:val="single" w:sz="6" w:space="0" w:color="auto"/>
              <w:right w:val="single" w:sz="6" w:space="0" w:color="auto"/>
            </w:tcBorders>
          </w:tcPr>
          <w:p w:rsidR="00502C29" w:rsidRDefault="00502C29" w:rsidP="00671C5E">
            <w:pPr>
              <w:rPr>
                <w:sz w:val="18"/>
              </w:rPr>
            </w:pPr>
          </w:p>
        </w:tc>
        <w:tc>
          <w:tcPr>
            <w:tcW w:w="1022" w:type="dxa"/>
            <w:tcBorders>
              <w:top w:val="single" w:sz="6" w:space="0" w:color="auto"/>
              <w:left w:val="single" w:sz="6" w:space="0" w:color="auto"/>
              <w:bottom w:val="single" w:sz="6" w:space="0" w:color="auto"/>
              <w:right w:val="single" w:sz="6" w:space="0" w:color="auto"/>
            </w:tcBorders>
          </w:tcPr>
          <w:p w:rsidR="00502C29" w:rsidRDefault="00502C29" w:rsidP="00671C5E">
            <w:pPr>
              <w:jc w:val="center"/>
              <w:rPr>
                <w:sz w:val="12"/>
                <w:szCs w:val="12"/>
              </w:rPr>
            </w:pPr>
            <w:r>
              <w:rPr>
                <w:sz w:val="12"/>
                <w:szCs w:val="12"/>
              </w:rPr>
              <w:t>CORTO</w:t>
            </w:r>
          </w:p>
          <w:p w:rsidR="00502C29" w:rsidRPr="00EC46D9" w:rsidRDefault="00502C29" w:rsidP="00671C5E">
            <w:pPr>
              <w:jc w:val="center"/>
              <w:rPr>
                <w:sz w:val="12"/>
                <w:szCs w:val="12"/>
              </w:rPr>
            </w:pPr>
            <w:r>
              <w:rPr>
                <w:sz w:val="12"/>
                <w:szCs w:val="12"/>
              </w:rPr>
              <w:t>PLAZO</w:t>
            </w:r>
          </w:p>
        </w:tc>
        <w:tc>
          <w:tcPr>
            <w:tcW w:w="803" w:type="dxa"/>
            <w:tcBorders>
              <w:top w:val="single" w:sz="6" w:space="0" w:color="auto"/>
              <w:left w:val="single" w:sz="6" w:space="0" w:color="auto"/>
              <w:bottom w:val="single" w:sz="6" w:space="0" w:color="auto"/>
              <w:right w:val="single" w:sz="6" w:space="0" w:color="auto"/>
            </w:tcBorders>
          </w:tcPr>
          <w:p w:rsidR="00502C29" w:rsidRDefault="00502C29" w:rsidP="00671C5E">
            <w:pPr>
              <w:jc w:val="center"/>
              <w:rPr>
                <w:sz w:val="12"/>
                <w:szCs w:val="12"/>
              </w:rPr>
            </w:pPr>
            <w:r>
              <w:rPr>
                <w:sz w:val="12"/>
                <w:szCs w:val="12"/>
              </w:rPr>
              <w:t>MEDIANO</w:t>
            </w:r>
          </w:p>
          <w:p w:rsidR="00502C29" w:rsidRPr="00EC46D9" w:rsidRDefault="00502C29" w:rsidP="00671C5E">
            <w:pPr>
              <w:jc w:val="center"/>
              <w:rPr>
                <w:sz w:val="12"/>
                <w:szCs w:val="12"/>
              </w:rPr>
            </w:pPr>
            <w:r>
              <w:rPr>
                <w:sz w:val="12"/>
                <w:szCs w:val="12"/>
              </w:rPr>
              <w:t>PLAZO</w:t>
            </w:r>
          </w:p>
        </w:tc>
        <w:tc>
          <w:tcPr>
            <w:tcW w:w="709" w:type="dxa"/>
            <w:tcBorders>
              <w:top w:val="single" w:sz="6" w:space="0" w:color="auto"/>
              <w:left w:val="single" w:sz="6" w:space="0" w:color="auto"/>
              <w:bottom w:val="single" w:sz="6" w:space="0" w:color="auto"/>
              <w:right w:val="single" w:sz="6" w:space="0" w:color="auto"/>
            </w:tcBorders>
          </w:tcPr>
          <w:p w:rsidR="00502C29" w:rsidRDefault="00502C29" w:rsidP="00671C5E">
            <w:pPr>
              <w:jc w:val="center"/>
              <w:rPr>
                <w:sz w:val="12"/>
                <w:szCs w:val="12"/>
              </w:rPr>
            </w:pPr>
            <w:r>
              <w:rPr>
                <w:sz w:val="12"/>
                <w:szCs w:val="12"/>
              </w:rPr>
              <w:t>LARGO</w:t>
            </w:r>
          </w:p>
          <w:p w:rsidR="00502C29" w:rsidRPr="00EC46D9" w:rsidRDefault="00502C29" w:rsidP="00671C5E">
            <w:pPr>
              <w:jc w:val="center"/>
              <w:rPr>
                <w:sz w:val="12"/>
                <w:szCs w:val="12"/>
              </w:rPr>
            </w:pPr>
            <w:r>
              <w:rPr>
                <w:sz w:val="12"/>
                <w:szCs w:val="12"/>
              </w:rPr>
              <w:t>PLAZO</w:t>
            </w:r>
          </w:p>
        </w:tc>
        <w:tc>
          <w:tcPr>
            <w:tcW w:w="2196" w:type="dxa"/>
            <w:vMerge/>
            <w:tcBorders>
              <w:left w:val="single" w:sz="6" w:space="0" w:color="auto"/>
              <w:bottom w:val="single" w:sz="6" w:space="0" w:color="auto"/>
              <w:right w:val="single" w:sz="6" w:space="0" w:color="auto"/>
            </w:tcBorders>
          </w:tcPr>
          <w:p w:rsidR="00502C29" w:rsidRDefault="00502C29" w:rsidP="00671C5E">
            <w:pPr>
              <w:jc w:val="center"/>
              <w:rPr>
                <w:sz w:val="12"/>
                <w:szCs w:val="12"/>
              </w:rPr>
            </w:pPr>
          </w:p>
        </w:tc>
      </w:tr>
      <w:tr w:rsidR="00502C29" w:rsidRPr="008A5A2C" w:rsidTr="00671C5E">
        <w:trPr>
          <w:trHeight w:val="684"/>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02C29" w:rsidRDefault="00502C29" w:rsidP="00502C29">
            <w:pPr>
              <w:pStyle w:val="Textoindependiente2"/>
              <w:rPr>
                <w:sz w:val="20"/>
              </w:rPr>
            </w:pPr>
            <w:r>
              <w:rPr>
                <w:sz w:val="20"/>
              </w:rPr>
              <w:t>Se recomienda establecer un plan de mejoramiento del área, mediante la remodelación y mantenimiento, que permita garantizar:</w:t>
            </w:r>
          </w:p>
          <w:p w:rsidR="00502C29" w:rsidRDefault="00502C29" w:rsidP="00502C29">
            <w:pPr>
              <w:pStyle w:val="Textoindependiente2"/>
              <w:rPr>
                <w:sz w:val="20"/>
              </w:rPr>
            </w:pPr>
            <w:r>
              <w:rPr>
                <w:sz w:val="20"/>
              </w:rPr>
              <w:t>-Limpieza de todos los componentes del cuarto (equipos, periféricos y conexiones).</w:t>
            </w:r>
          </w:p>
          <w:p w:rsidR="00502C29" w:rsidRDefault="00502C29" w:rsidP="00502C29">
            <w:pPr>
              <w:pStyle w:val="Textoindependiente2"/>
              <w:rPr>
                <w:sz w:val="20"/>
              </w:rPr>
            </w:pPr>
            <w:r>
              <w:rPr>
                <w:sz w:val="20"/>
              </w:rPr>
              <w:t>-Aire acondicionado para climatización de los equipos.</w:t>
            </w:r>
          </w:p>
          <w:p w:rsidR="00502C29" w:rsidRDefault="00502C29" w:rsidP="00502C29">
            <w:pPr>
              <w:pStyle w:val="Textoindependiente2"/>
              <w:rPr>
                <w:sz w:val="20"/>
              </w:rPr>
            </w:pPr>
            <w:r>
              <w:rPr>
                <w:sz w:val="20"/>
              </w:rPr>
              <w:t>-Hermeticidad del área, para evitar el ingreso y acumulación de polvo.</w:t>
            </w:r>
          </w:p>
          <w:p w:rsidR="00502C29" w:rsidRPr="00BF3520" w:rsidRDefault="00502C29" w:rsidP="00502C29">
            <w:pPr>
              <w:pStyle w:val="Textoindependiente2"/>
              <w:rPr>
                <w:rFonts w:cs="Arial"/>
                <w:sz w:val="18"/>
                <w:szCs w:val="18"/>
              </w:rPr>
            </w:pPr>
            <w:r>
              <w:rPr>
                <w:sz w:val="20"/>
              </w:rPr>
              <w:t>-organización del cableado, reubicando las acometidas a piso por acometidas aéreas</w:t>
            </w:r>
          </w:p>
        </w:tc>
        <w:tc>
          <w:tcPr>
            <w:tcW w:w="1221"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r w:rsidR="00502C29" w:rsidRPr="008A5A2C" w:rsidTr="00671C5E">
        <w:trPr>
          <w:trHeight w:val="684"/>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02C29" w:rsidRDefault="00502C29" w:rsidP="00671C5E">
            <w:pPr>
              <w:pStyle w:val="Textoindependiente2"/>
              <w:rPr>
                <w:sz w:val="20"/>
              </w:rPr>
            </w:pPr>
            <w:r>
              <w:rPr>
                <w:rFonts w:cs="Arial"/>
                <w:sz w:val="20"/>
                <w:lang w:val="es-ES_tradnl"/>
              </w:rPr>
              <w:t>Para el archivo que se encuentra en arrume negro disponer de estantes que permitan organizar la documentación, teniendo en cuenta que los estantes se encuentren asegurados a punto fijo para evitar su caída.</w:t>
            </w:r>
          </w:p>
        </w:tc>
        <w:tc>
          <w:tcPr>
            <w:tcW w:w="1221"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r w:rsidR="00502C29" w:rsidTr="00671C5E">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502C29" w:rsidRPr="00621658" w:rsidRDefault="00502C29" w:rsidP="00671C5E">
            <w:r>
              <w:t>2017</w:t>
            </w:r>
            <w:r w:rsidRPr="00621658">
              <w:t>.</w:t>
            </w:r>
            <w:r>
              <w:t>4</w:t>
            </w:r>
          </w:p>
        </w:tc>
        <w:tc>
          <w:tcPr>
            <w:tcW w:w="4536" w:type="dxa"/>
            <w:tcBorders>
              <w:top w:val="single" w:sz="6" w:space="0" w:color="auto"/>
              <w:left w:val="single" w:sz="6" w:space="0" w:color="auto"/>
              <w:bottom w:val="single" w:sz="6" w:space="0" w:color="auto"/>
              <w:right w:val="single" w:sz="6" w:space="0" w:color="auto"/>
            </w:tcBorders>
            <w:vAlign w:val="center"/>
          </w:tcPr>
          <w:p w:rsidR="00502C29" w:rsidRPr="00C51BD2" w:rsidRDefault="00502C29" w:rsidP="00671C5E">
            <w:pPr>
              <w:rPr>
                <w:b/>
              </w:rPr>
            </w:pPr>
            <w:r>
              <w:rPr>
                <w:b/>
              </w:rPr>
              <w:t>PROTECCIÓN CONTRA INCENDIO</w:t>
            </w:r>
          </w:p>
        </w:tc>
        <w:tc>
          <w:tcPr>
            <w:tcW w:w="5951" w:type="dxa"/>
            <w:gridSpan w:val="5"/>
            <w:tcBorders>
              <w:left w:val="single" w:sz="6" w:space="0" w:color="auto"/>
              <w:bottom w:val="single" w:sz="6" w:space="0" w:color="auto"/>
              <w:right w:val="single" w:sz="6" w:space="0" w:color="auto"/>
            </w:tcBorders>
          </w:tcPr>
          <w:p w:rsidR="00502C29" w:rsidRDefault="00502C29" w:rsidP="00671C5E">
            <w:pPr>
              <w:jc w:val="center"/>
              <w:rPr>
                <w:sz w:val="12"/>
                <w:szCs w:val="12"/>
              </w:rPr>
            </w:pPr>
          </w:p>
        </w:tc>
      </w:tr>
      <w:tr w:rsidR="00502C29" w:rsidRPr="008A5A2C" w:rsidTr="00671C5E">
        <w:trPr>
          <w:trHeight w:val="684"/>
          <w:jc w:val="center"/>
        </w:trPr>
        <w:tc>
          <w:tcPr>
            <w:tcW w:w="993" w:type="dxa"/>
            <w:tcBorders>
              <w:top w:val="single" w:sz="6" w:space="0" w:color="auto"/>
              <w:left w:val="single" w:sz="6" w:space="0" w:color="auto"/>
              <w:bottom w:val="single" w:sz="4"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02C29" w:rsidRPr="00BF3520" w:rsidRDefault="00502C29" w:rsidP="00671C5E">
            <w:pPr>
              <w:pStyle w:val="Textoindependiente2"/>
              <w:rPr>
                <w:rFonts w:cs="Arial"/>
                <w:sz w:val="18"/>
                <w:szCs w:val="18"/>
              </w:rPr>
            </w:pPr>
            <w:r>
              <w:rPr>
                <w:sz w:val="20"/>
              </w:rPr>
              <w:t>Ubicar el extintor localizado en el piso sobre su respectivo gancho o base; en el 1er caso a una altura de 1.5 m del piso, señalizar.</w:t>
            </w:r>
          </w:p>
        </w:tc>
        <w:tc>
          <w:tcPr>
            <w:tcW w:w="1221"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02C29" w:rsidRPr="008A5A2C" w:rsidRDefault="00502C29" w:rsidP="00671C5E">
            <w:pPr>
              <w:rPr>
                <w:sz w:val="18"/>
                <w:lang w:val="fr-FR"/>
              </w:rPr>
            </w:pPr>
          </w:p>
        </w:tc>
      </w:tr>
      <w:tr w:rsidR="00502C29" w:rsidRPr="008A5A2C" w:rsidTr="005A746D">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6" w:space="0" w:color="auto"/>
              <w:right w:val="single" w:sz="6" w:space="0" w:color="auto"/>
            </w:tcBorders>
          </w:tcPr>
          <w:p w:rsidR="00502C29" w:rsidRDefault="005A746D" w:rsidP="00671C5E">
            <w:pPr>
              <w:pStyle w:val="Textoindependiente2"/>
              <w:rPr>
                <w:sz w:val="20"/>
              </w:rPr>
            </w:pPr>
            <w:r>
              <w:rPr>
                <w:sz w:val="20"/>
              </w:rPr>
              <w:t>Recarga lote de extintores vencidos.</w:t>
            </w:r>
          </w:p>
        </w:tc>
        <w:tc>
          <w:tcPr>
            <w:tcW w:w="1221"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r>
      <w:tr w:rsidR="00502C29" w:rsidRPr="008A5A2C" w:rsidTr="005A746D">
        <w:trPr>
          <w:trHeight w:val="684"/>
          <w:jc w:val="center"/>
        </w:trPr>
        <w:tc>
          <w:tcPr>
            <w:tcW w:w="993" w:type="dxa"/>
            <w:tcBorders>
              <w:top w:val="single" w:sz="6" w:space="0" w:color="auto"/>
              <w:left w:val="single" w:sz="6" w:space="0" w:color="auto"/>
              <w:bottom w:val="single" w:sz="6" w:space="0" w:color="auto"/>
              <w:right w:val="single" w:sz="6" w:space="0" w:color="auto"/>
            </w:tcBorders>
          </w:tcPr>
          <w:p w:rsidR="00502C29" w:rsidRPr="00621658" w:rsidRDefault="00502C29" w:rsidP="00671C5E">
            <w:pPr>
              <w:rPr>
                <w:rFonts w:cs="Arial"/>
              </w:rPr>
            </w:pPr>
          </w:p>
        </w:tc>
        <w:tc>
          <w:tcPr>
            <w:tcW w:w="4536" w:type="dxa"/>
            <w:tcBorders>
              <w:top w:val="single" w:sz="6" w:space="0" w:color="auto"/>
              <w:left w:val="single" w:sz="6" w:space="0" w:color="auto"/>
              <w:bottom w:val="single" w:sz="6" w:space="0" w:color="auto"/>
              <w:right w:val="single" w:sz="6" w:space="0" w:color="auto"/>
            </w:tcBorders>
          </w:tcPr>
          <w:p w:rsidR="00502C29" w:rsidRDefault="005A746D" w:rsidP="00671C5E">
            <w:pPr>
              <w:pStyle w:val="Textoindependiente2"/>
              <w:rPr>
                <w:sz w:val="20"/>
              </w:rPr>
            </w:pPr>
            <w:r>
              <w:rPr>
                <w:sz w:val="20"/>
              </w:rPr>
              <w:t>Recomendamos que el extintor de carretilla no sea accionado en presencia de personas; en su defecto se debe tener en cuenta que en caso de ser accionado el área debe estar despejada de personas y el personal entrenado para su accionamiento.</w:t>
            </w:r>
          </w:p>
        </w:tc>
        <w:tc>
          <w:tcPr>
            <w:tcW w:w="1221"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1022"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803"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709"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c>
          <w:tcPr>
            <w:tcW w:w="2196" w:type="dxa"/>
            <w:tcBorders>
              <w:top w:val="single" w:sz="6" w:space="0" w:color="auto"/>
              <w:left w:val="single" w:sz="6" w:space="0" w:color="auto"/>
              <w:bottom w:val="single" w:sz="6" w:space="0" w:color="auto"/>
              <w:right w:val="single" w:sz="6" w:space="0" w:color="auto"/>
            </w:tcBorders>
          </w:tcPr>
          <w:p w:rsidR="00502C29" w:rsidRPr="008A5A2C" w:rsidRDefault="00502C29" w:rsidP="00671C5E">
            <w:pPr>
              <w:rPr>
                <w:sz w:val="18"/>
                <w:lang w:val="fr-FR"/>
              </w:rPr>
            </w:pPr>
          </w:p>
        </w:tc>
      </w:tr>
      <w:tr w:rsidR="005A746D" w:rsidRPr="008A5A2C" w:rsidTr="00671C5E">
        <w:trPr>
          <w:trHeight w:val="684"/>
          <w:jc w:val="center"/>
        </w:trPr>
        <w:tc>
          <w:tcPr>
            <w:tcW w:w="993" w:type="dxa"/>
            <w:tcBorders>
              <w:top w:val="single" w:sz="6" w:space="0" w:color="auto"/>
              <w:left w:val="single" w:sz="6" w:space="0" w:color="auto"/>
              <w:bottom w:val="single" w:sz="4" w:space="0" w:color="auto"/>
              <w:right w:val="single" w:sz="6" w:space="0" w:color="auto"/>
            </w:tcBorders>
          </w:tcPr>
          <w:p w:rsidR="005A746D" w:rsidRPr="00621658" w:rsidRDefault="005A746D"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A746D" w:rsidRDefault="005A746D" w:rsidP="00671C5E">
            <w:pPr>
              <w:pStyle w:val="Textoindependiente2"/>
              <w:rPr>
                <w:sz w:val="20"/>
              </w:rPr>
            </w:pPr>
            <w:r>
              <w:rPr>
                <w:sz w:val="20"/>
              </w:rPr>
              <w:t>Dentro del plan de emergencia, se debe dar prioridad a la utilización de los extintores portátiles -de acuerdo con el tipo de incendio- y hacer uso del extintor de carretilla solo cuando la situación se encuentre identificada y el área controlada.</w:t>
            </w:r>
          </w:p>
        </w:tc>
        <w:tc>
          <w:tcPr>
            <w:tcW w:w="1221"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r>
    </w:tbl>
    <w:p w:rsidR="005A746D" w:rsidRDefault="005A746D"/>
    <w:p w:rsidR="005A746D" w:rsidRDefault="005A746D">
      <w:pPr>
        <w:spacing w:after="160" w:line="259" w:lineRule="auto"/>
        <w:jc w:val="left"/>
      </w:pPr>
      <w:r>
        <w:br w:type="page"/>
      </w:r>
    </w:p>
    <w:tbl>
      <w:tblPr>
        <w:tblW w:w="11480" w:type="dxa"/>
        <w:jc w:val="center"/>
        <w:tblLayout w:type="fixed"/>
        <w:tblCellMar>
          <w:left w:w="70" w:type="dxa"/>
          <w:right w:w="70" w:type="dxa"/>
        </w:tblCellMar>
        <w:tblLook w:val="0000" w:firstRow="0" w:lastRow="0" w:firstColumn="0" w:lastColumn="0" w:noHBand="0" w:noVBand="0"/>
      </w:tblPr>
      <w:tblGrid>
        <w:gridCol w:w="993"/>
        <w:gridCol w:w="4536"/>
        <w:gridCol w:w="1221"/>
        <w:gridCol w:w="1022"/>
        <w:gridCol w:w="803"/>
        <w:gridCol w:w="709"/>
        <w:gridCol w:w="2196"/>
      </w:tblGrid>
      <w:tr w:rsidR="005A746D" w:rsidTr="00671C5E">
        <w:trPr>
          <w:jc w:val="center"/>
        </w:trPr>
        <w:tc>
          <w:tcPr>
            <w:tcW w:w="993" w:type="dxa"/>
            <w:tcBorders>
              <w:top w:val="single" w:sz="6" w:space="0" w:color="auto"/>
              <w:left w:val="single" w:sz="6" w:space="0" w:color="auto"/>
              <w:bottom w:val="single" w:sz="6" w:space="0" w:color="auto"/>
              <w:right w:val="single" w:sz="6" w:space="0" w:color="auto"/>
            </w:tcBorders>
            <w:shd w:val="clear" w:color="auto" w:fill="FFFF00"/>
            <w:vAlign w:val="center"/>
          </w:tcPr>
          <w:p w:rsidR="005A746D" w:rsidRDefault="005A746D" w:rsidP="00671C5E">
            <w:pPr>
              <w:jc w:val="center"/>
              <w:rPr>
                <w:b/>
                <w:sz w:val="18"/>
              </w:rPr>
            </w:pPr>
            <w:r>
              <w:rPr>
                <w:b/>
                <w:sz w:val="18"/>
              </w:rPr>
              <w:lastRenderedPageBreak/>
              <w:t>No.</w:t>
            </w:r>
          </w:p>
        </w:tc>
        <w:tc>
          <w:tcPr>
            <w:tcW w:w="4536" w:type="dxa"/>
            <w:tcBorders>
              <w:top w:val="single" w:sz="6" w:space="0" w:color="auto"/>
              <w:left w:val="single" w:sz="6" w:space="0" w:color="auto"/>
              <w:bottom w:val="single" w:sz="6" w:space="0" w:color="auto"/>
              <w:right w:val="single" w:sz="6" w:space="0" w:color="auto"/>
            </w:tcBorders>
            <w:shd w:val="clear" w:color="auto" w:fill="FFFF00"/>
            <w:vAlign w:val="center"/>
          </w:tcPr>
          <w:p w:rsidR="005A746D" w:rsidRDefault="005A746D" w:rsidP="00671C5E">
            <w:pPr>
              <w:jc w:val="center"/>
              <w:rPr>
                <w:b/>
                <w:sz w:val="18"/>
              </w:rPr>
            </w:pPr>
            <w:r>
              <w:rPr>
                <w:b/>
                <w:sz w:val="18"/>
              </w:rPr>
              <w:t>Recomendación</w:t>
            </w:r>
          </w:p>
        </w:tc>
        <w:tc>
          <w:tcPr>
            <w:tcW w:w="1221" w:type="dxa"/>
            <w:vMerge w:val="restart"/>
            <w:tcBorders>
              <w:top w:val="single" w:sz="6" w:space="0" w:color="auto"/>
              <w:left w:val="single" w:sz="6" w:space="0" w:color="auto"/>
              <w:right w:val="single" w:sz="6" w:space="0" w:color="auto"/>
            </w:tcBorders>
            <w:shd w:val="clear" w:color="auto" w:fill="FFFF00"/>
            <w:vAlign w:val="center"/>
          </w:tcPr>
          <w:p w:rsidR="005A746D" w:rsidRPr="00094E86" w:rsidRDefault="005A746D" w:rsidP="00671C5E">
            <w:pPr>
              <w:jc w:val="center"/>
              <w:rPr>
                <w:b/>
                <w:sz w:val="16"/>
                <w:szCs w:val="16"/>
              </w:rPr>
            </w:pPr>
            <w:r w:rsidRPr="00094E86">
              <w:rPr>
                <w:b/>
                <w:sz w:val="16"/>
                <w:szCs w:val="16"/>
              </w:rPr>
              <w:t>ACEPTACIÓN</w:t>
            </w:r>
          </w:p>
        </w:tc>
        <w:tc>
          <w:tcPr>
            <w:tcW w:w="2534" w:type="dxa"/>
            <w:gridSpan w:val="3"/>
            <w:tcBorders>
              <w:top w:val="single" w:sz="6" w:space="0" w:color="auto"/>
              <w:left w:val="single" w:sz="6" w:space="0" w:color="auto"/>
              <w:bottom w:val="single" w:sz="6" w:space="0" w:color="auto"/>
              <w:right w:val="single" w:sz="6" w:space="0" w:color="auto"/>
            </w:tcBorders>
            <w:shd w:val="clear" w:color="auto" w:fill="FFFF00"/>
            <w:vAlign w:val="center"/>
          </w:tcPr>
          <w:p w:rsidR="005A746D" w:rsidRDefault="005A746D" w:rsidP="00671C5E">
            <w:pPr>
              <w:jc w:val="center"/>
              <w:rPr>
                <w:b/>
                <w:sz w:val="18"/>
              </w:rPr>
            </w:pPr>
            <w:r>
              <w:rPr>
                <w:b/>
                <w:sz w:val="18"/>
              </w:rPr>
              <w:t xml:space="preserve">PLAZO PARA </w:t>
            </w:r>
          </w:p>
          <w:p w:rsidR="005A746D" w:rsidRDefault="005A746D" w:rsidP="00671C5E">
            <w:pPr>
              <w:jc w:val="center"/>
              <w:rPr>
                <w:b/>
                <w:sz w:val="18"/>
              </w:rPr>
            </w:pPr>
            <w:r>
              <w:rPr>
                <w:b/>
                <w:sz w:val="18"/>
              </w:rPr>
              <w:t>CUMPLIMIENTO (DIAS)</w:t>
            </w:r>
          </w:p>
        </w:tc>
        <w:tc>
          <w:tcPr>
            <w:tcW w:w="2196" w:type="dxa"/>
            <w:vMerge w:val="restart"/>
            <w:tcBorders>
              <w:top w:val="single" w:sz="6" w:space="0" w:color="auto"/>
              <w:left w:val="single" w:sz="6" w:space="0" w:color="auto"/>
              <w:right w:val="single" w:sz="6" w:space="0" w:color="auto"/>
            </w:tcBorders>
            <w:shd w:val="clear" w:color="auto" w:fill="FFFF00"/>
            <w:vAlign w:val="center"/>
          </w:tcPr>
          <w:p w:rsidR="005A746D" w:rsidRDefault="005A746D" w:rsidP="00671C5E">
            <w:pPr>
              <w:jc w:val="center"/>
              <w:rPr>
                <w:b/>
                <w:sz w:val="18"/>
              </w:rPr>
            </w:pPr>
            <w:r>
              <w:rPr>
                <w:b/>
                <w:sz w:val="18"/>
              </w:rPr>
              <w:t>OBSERVACIONES</w:t>
            </w:r>
          </w:p>
        </w:tc>
      </w:tr>
      <w:tr w:rsidR="005A746D" w:rsidTr="00671C5E">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5A746D" w:rsidRPr="00621658" w:rsidRDefault="005A746D" w:rsidP="00671C5E">
            <w:r>
              <w:t>2017</w:t>
            </w:r>
            <w:r w:rsidRPr="00621658">
              <w:t>.</w:t>
            </w:r>
            <w:r>
              <w:t>5</w:t>
            </w:r>
          </w:p>
        </w:tc>
        <w:tc>
          <w:tcPr>
            <w:tcW w:w="4536" w:type="dxa"/>
            <w:tcBorders>
              <w:top w:val="single" w:sz="6" w:space="0" w:color="auto"/>
              <w:left w:val="single" w:sz="6" w:space="0" w:color="auto"/>
              <w:bottom w:val="single" w:sz="6" w:space="0" w:color="auto"/>
              <w:right w:val="single" w:sz="6" w:space="0" w:color="auto"/>
            </w:tcBorders>
            <w:vAlign w:val="center"/>
          </w:tcPr>
          <w:p w:rsidR="005A746D" w:rsidRPr="00C51BD2" w:rsidRDefault="005A746D" w:rsidP="00671C5E">
            <w:pPr>
              <w:rPr>
                <w:b/>
              </w:rPr>
            </w:pPr>
            <w:r>
              <w:rPr>
                <w:b/>
              </w:rPr>
              <w:t>SISTEMA HIDRO SANITARIO</w:t>
            </w:r>
          </w:p>
        </w:tc>
        <w:tc>
          <w:tcPr>
            <w:tcW w:w="1221" w:type="dxa"/>
            <w:vMerge/>
            <w:tcBorders>
              <w:left w:val="single" w:sz="6" w:space="0" w:color="auto"/>
              <w:bottom w:val="single" w:sz="6" w:space="0" w:color="auto"/>
              <w:right w:val="single" w:sz="6" w:space="0" w:color="auto"/>
            </w:tcBorders>
          </w:tcPr>
          <w:p w:rsidR="005A746D" w:rsidRDefault="005A746D" w:rsidP="00671C5E">
            <w:pPr>
              <w:rPr>
                <w:sz w:val="18"/>
              </w:rPr>
            </w:pPr>
          </w:p>
        </w:tc>
        <w:tc>
          <w:tcPr>
            <w:tcW w:w="1022" w:type="dxa"/>
            <w:tcBorders>
              <w:top w:val="single" w:sz="6" w:space="0" w:color="auto"/>
              <w:left w:val="single" w:sz="6" w:space="0" w:color="auto"/>
              <w:bottom w:val="single" w:sz="6" w:space="0" w:color="auto"/>
              <w:right w:val="single" w:sz="6" w:space="0" w:color="auto"/>
            </w:tcBorders>
          </w:tcPr>
          <w:p w:rsidR="005A746D" w:rsidRDefault="005A746D" w:rsidP="00671C5E">
            <w:pPr>
              <w:jc w:val="center"/>
              <w:rPr>
                <w:sz w:val="12"/>
                <w:szCs w:val="12"/>
              </w:rPr>
            </w:pPr>
            <w:r>
              <w:rPr>
                <w:sz w:val="12"/>
                <w:szCs w:val="12"/>
              </w:rPr>
              <w:t>CORTO</w:t>
            </w:r>
          </w:p>
          <w:p w:rsidR="005A746D" w:rsidRPr="00EC46D9" w:rsidRDefault="005A746D" w:rsidP="00671C5E">
            <w:pPr>
              <w:jc w:val="center"/>
              <w:rPr>
                <w:sz w:val="12"/>
                <w:szCs w:val="12"/>
              </w:rPr>
            </w:pPr>
            <w:r>
              <w:rPr>
                <w:sz w:val="12"/>
                <w:szCs w:val="12"/>
              </w:rPr>
              <w:t>PLAZO</w:t>
            </w:r>
          </w:p>
        </w:tc>
        <w:tc>
          <w:tcPr>
            <w:tcW w:w="803" w:type="dxa"/>
            <w:tcBorders>
              <w:top w:val="single" w:sz="6" w:space="0" w:color="auto"/>
              <w:left w:val="single" w:sz="6" w:space="0" w:color="auto"/>
              <w:bottom w:val="single" w:sz="6" w:space="0" w:color="auto"/>
              <w:right w:val="single" w:sz="6" w:space="0" w:color="auto"/>
            </w:tcBorders>
          </w:tcPr>
          <w:p w:rsidR="005A746D" w:rsidRDefault="005A746D" w:rsidP="00671C5E">
            <w:pPr>
              <w:jc w:val="center"/>
              <w:rPr>
                <w:sz w:val="12"/>
                <w:szCs w:val="12"/>
              </w:rPr>
            </w:pPr>
            <w:r>
              <w:rPr>
                <w:sz w:val="12"/>
                <w:szCs w:val="12"/>
              </w:rPr>
              <w:t>MEDIANO</w:t>
            </w:r>
          </w:p>
          <w:p w:rsidR="005A746D" w:rsidRPr="00EC46D9" w:rsidRDefault="005A746D" w:rsidP="00671C5E">
            <w:pPr>
              <w:jc w:val="center"/>
              <w:rPr>
                <w:sz w:val="12"/>
                <w:szCs w:val="12"/>
              </w:rPr>
            </w:pPr>
            <w:r>
              <w:rPr>
                <w:sz w:val="12"/>
                <w:szCs w:val="12"/>
              </w:rPr>
              <w:t>PLAZO</w:t>
            </w:r>
          </w:p>
        </w:tc>
        <w:tc>
          <w:tcPr>
            <w:tcW w:w="709" w:type="dxa"/>
            <w:tcBorders>
              <w:top w:val="single" w:sz="6" w:space="0" w:color="auto"/>
              <w:left w:val="single" w:sz="6" w:space="0" w:color="auto"/>
              <w:bottom w:val="single" w:sz="6" w:space="0" w:color="auto"/>
              <w:right w:val="single" w:sz="6" w:space="0" w:color="auto"/>
            </w:tcBorders>
          </w:tcPr>
          <w:p w:rsidR="005A746D" w:rsidRDefault="005A746D" w:rsidP="00671C5E">
            <w:pPr>
              <w:jc w:val="center"/>
              <w:rPr>
                <w:sz w:val="12"/>
                <w:szCs w:val="12"/>
              </w:rPr>
            </w:pPr>
            <w:r>
              <w:rPr>
                <w:sz w:val="12"/>
                <w:szCs w:val="12"/>
              </w:rPr>
              <w:t>LARGO</w:t>
            </w:r>
          </w:p>
          <w:p w:rsidR="005A746D" w:rsidRPr="00EC46D9" w:rsidRDefault="005A746D" w:rsidP="00671C5E">
            <w:pPr>
              <w:jc w:val="center"/>
              <w:rPr>
                <w:sz w:val="12"/>
                <w:szCs w:val="12"/>
              </w:rPr>
            </w:pPr>
            <w:r>
              <w:rPr>
                <w:sz w:val="12"/>
                <w:szCs w:val="12"/>
              </w:rPr>
              <w:t>PLAZO</w:t>
            </w:r>
          </w:p>
        </w:tc>
        <w:tc>
          <w:tcPr>
            <w:tcW w:w="2196" w:type="dxa"/>
            <w:vMerge/>
            <w:tcBorders>
              <w:left w:val="single" w:sz="6" w:space="0" w:color="auto"/>
              <w:bottom w:val="single" w:sz="6" w:space="0" w:color="auto"/>
              <w:right w:val="single" w:sz="6" w:space="0" w:color="auto"/>
            </w:tcBorders>
          </w:tcPr>
          <w:p w:rsidR="005A746D" w:rsidRDefault="005A746D" w:rsidP="00671C5E">
            <w:pPr>
              <w:jc w:val="center"/>
              <w:rPr>
                <w:sz w:val="12"/>
                <w:szCs w:val="12"/>
              </w:rPr>
            </w:pPr>
          </w:p>
        </w:tc>
      </w:tr>
      <w:tr w:rsidR="005A746D" w:rsidRPr="008A5A2C" w:rsidTr="00671C5E">
        <w:trPr>
          <w:trHeight w:val="684"/>
          <w:jc w:val="center"/>
        </w:trPr>
        <w:tc>
          <w:tcPr>
            <w:tcW w:w="993" w:type="dxa"/>
            <w:tcBorders>
              <w:top w:val="single" w:sz="6" w:space="0" w:color="auto"/>
              <w:left w:val="single" w:sz="6" w:space="0" w:color="auto"/>
              <w:bottom w:val="single" w:sz="4" w:space="0" w:color="auto"/>
              <w:right w:val="single" w:sz="6" w:space="0" w:color="auto"/>
            </w:tcBorders>
          </w:tcPr>
          <w:p w:rsidR="005A746D" w:rsidRPr="00621658" w:rsidRDefault="005A746D"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A746D" w:rsidRPr="00BF3520" w:rsidRDefault="005A746D" w:rsidP="00671C5E">
            <w:pPr>
              <w:pStyle w:val="Textoindependiente2"/>
              <w:rPr>
                <w:rFonts w:cs="Arial"/>
                <w:sz w:val="18"/>
                <w:szCs w:val="18"/>
              </w:rPr>
            </w:pPr>
            <w:r>
              <w:rPr>
                <w:sz w:val="20"/>
              </w:rPr>
              <w:t>Para el próximo periodo de mantenimiento de estas instalaciones, se recomienda incluir capítulo de mantenimiento al sistema hidráulico y sanitario</w:t>
            </w:r>
          </w:p>
        </w:tc>
        <w:tc>
          <w:tcPr>
            <w:tcW w:w="1221"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r>
      <w:tr w:rsidR="005A746D" w:rsidTr="00671C5E">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5A746D" w:rsidRPr="00621658" w:rsidRDefault="005A746D" w:rsidP="00671C5E">
            <w:r>
              <w:t>2017</w:t>
            </w:r>
            <w:r w:rsidRPr="00621658">
              <w:t>.</w:t>
            </w:r>
            <w:r>
              <w:t>6</w:t>
            </w:r>
          </w:p>
        </w:tc>
        <w:tc>
          <w:tcPr>
            <w:tcW w:w="4536" w:type="dxa"/>
            <w:tcBorders>
              <w:top w:val="single" w:sz="6" w:space="0" w:color="auto"/>
              <w:left w:val="single" w:sz="6" w:space="0" w:color="auto"/>
              <w:bottom w:val="single" w:sz="6" w:space="0" w:color="auto"/>
              <w:right w:val="single" w:sz="6" w:space="0" w:color="auto"/>
            </w:tcBorders>
            <w:vAlign w:val="center"/>
          </w:tcPr>
          <w:p w:rsidR="005A746D" w:rsidRPr="00C51BD2" w:rsidRDefault="00293C94" w:rsidP="00671C5E">
            <w:pPr>
              <w:rPr>
                <w:b/>
              </w:rPr>
            </w:pPr>
            <w:r>
              <w:rPr>
                <w:b/>
              </w:rPr>
              <w:t>MANTENIMIENTO</w:t>
            </w:r>
          </w:p>
        </w:tc>
        <w:tc>
          <w:tcPr>
            <w:tcW w:w="5951" w:type="dxa"/>
            <w:gridSpan w:val="5"/>
            <w:tcBorders>
              <w:left w:val="single" w:sz="6" w:space="0" w:color="auto"/>
              <w:bottom w:val="single" w:sz="6" w:space="0" w:color="auto"/>
              <w:right w:val="single" w:sz="6" w:space="0" w:color="auto"/>
            </w:tcBorders>
          </w:tcPr>
          <w:p w:rsidR="005A746D" w:rsidRDefault="005A746D" w:rsidP="00671C5E">
            <w:pPr>
              <w:jc w:val="center"/>
              <w:rPr>
                <w:sz w:val="12"/>
                <w:szCs w:val="12"/>
              </w:rPr>
            </w:pPr>
          </w:p>
        </w:tc>
      </w:tr>
      <w:tr w:rsidR="005A746D" w:rsidRPr="008A5A2C" w:rsidTr="00293C94">
        <w:trPr>
          <w:trHeight w:val="483"/>
          <w:jc w:val="center"/>
        </w:trPr>
        <w:tc>
          <w:tcPr>
            <w:tcW w:w="993" w:type="dxa"/>
            <w:tcBorders>
              <w:top w:val="single" w:sz="6" w:space="0" w:color="auto"/>
              <w:left w:val="single" w:sz="6" w:space="0" w:color="auto"/>
              <w:bottom w:val="single" w:sz="4" w:space="0" w:color="auto"/>
              <w:right w:val="single" w:sz="6" w:space="0" w:color="auto"/>
            </w:tcBorders>
          </w:tcPr>
          <w:p w:rsidR="005A746D" w:rsidRPr="00621658" w:rsidRDefault="005A746D" w:rsidP="00671C5E">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5A746D" w:rsidRPr="00BF3520" w:rsidRDefault="00293C94" w:rsidP="00671C5E">
            <w:pPr>
              <w:pStyle w:val="Textoindependiente2"/>
              <w:rPr>
                <w:rFonts w:cs="Arial"/>
                <w:sz w:val="18"/>
                <w:szCs w:val="18"/>
              </w:rPr>
            </w:pPr>
            <w:r>
              <w:rPr>
                <w:rFonts w:cs="Arial"/>
                <w:sz w:val="20"/>
              </w:rPr>
              <w:t>Programar reparación de cielo raso, instalación de panales en zonas donde no existe.</w:t>
            </w:r>
          </w:p>
        </w:tc>
        <w:tc>
          <w:tcPr>
            <w:tcW w:w="1221"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5A746D" w:rsidRPr="008A5A2C" w:rsidRDefault="005A746D" w:rsidP="00671C5E">
            <w:pPr>
              <w:rPr>
                <w:sz w:val="18"/>
                <w:lang w:val="fr-FR"/>
              </w:rPr>
            </w:pPr>
          </w:p>
        </w:tc>
      </w:tr>
      <w:tr w:rsidR="00293C94" w:rsidTr="008E0E8F">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293C94" w:rsidRPr="00621658" w:rsidRDefault="00293C94" w:rsidP="008E0E8F">
            <w:r>
              <w:t>2017</w:t>
            </w:r>
            <w:r w:rsidRPr="00621658">
              <w:t>.</w:t>
            </w:r>
            <w:r>
              <w:t>7</w:t>
            </w:r>
          </w:p>
        </w:tc>
        <w:tc>
          <w:tcPr>
            <w:tcW w:w="4536" w:type="dxa"/>
            <w:tcBorders>
              <w:top w:val="single" w:sz="6" w:space="0" w:color="auto"/>
              <w:left w:val="single" w:sz="6" w:space="0" w:color="auto"/>
              <w:bottom w:val="single" w:sz="6" w:space="0" w:color="auto"/>
              <w:right w:val="single" w:sz="6" w:space="0" w:color="auto"/>
            </w:tcBorders>
            <w:vAlign w:val="center"/>
          </w:tcPr>
          <w:p w:rsidR="00293C94" w:rsidRPr="00C51BD2" w:rsidRDefault="00293C94" w:rsidP="008E0E8F">
            <w:pPr>
              <w:rPr>
                <w:b/>
              </w:rPr>
            </w:pPr>
            <w:r>
              <w:rPr>
                <w:b/>
              </w:rPr>
              <w:t>PLAN DE EMERGENCIA</w:t>
            </w:r>
          </w:p>
        </w:tc>
        <w:tc>
          <w:tcPr>
            <w:tcW w:w="5951" w:type="dxa"/>
            <w:gridSpan w:val="5"/>
            <w:tcBorders>
              <w:left w:val="single" w:sz="6" w:space="0" w:color="auto"/>
              <w:bottom w:val="single" w:sz="6" w:space="0" w:color="auto"/>
              <w:right w:val="single" w:sz="6" w:space="0" w:color="auto"/>
            </w:tcBorders>
          </w:tcPr>
          <w:p w:rsidR="00293C94" w:rsidRDefault="00293C94" w:rsidP="008E0E8F">
            <w:pPr>
              <w:jc w:val="center"/>
              <w:rPr>
                <w:sz w:val="12"/>
                <w:szCs w:val="12"/>
              </w:rPr>
            </w:pPr>
          </w:p>
        </w:tc>
      </w:tr>
      <w:tr w:rsidR="00293C94" w:rsidRPr="008A5A2C" w:rsidTr="008E0E8F">
        <w:trPr>
          <w:trHeight w:val="483"/>
          <w:jc w:val="center"/>
        </w:trPr>
        <w:tc>
          <w:tcPr>
            <w:tcW w:w="993" w:type="dxa"/>
            <w:tcBorders>
              <w:top w:val="single" w:sz="6" w:space="0" w:color="auto"/>
              <w:left w:val="single" w:sz="6" w:space="0" w:color="auto"/>
              <w:bottom w:val="single" w:sz="4" w:space="0" w:color="auto"/>
              <w:right w:val="single" w:sz="6" w:space="0" w:color="auto"/>
            </w:tcBorders>
          </w:tcPr>
          <w:p w:rsidR="00293C94" w:rsidRPr="00621658" w:rsidRDefault="00293C94" w:rsidP="008E0E8F">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293C94" w:rsidRPr="0081512A" w:rsidRDefault="00293C94" w:rsidP="00293C94">
            <w:pPr>
              <w:rPr>
                <w:sz w:val="20"/>
                <w:szCs w:val="20"/>
                <w:lang w:val="es-CO"/>
              </w:rPr>
            </w:pPr>
            <w:r w:rsidRPr="0081512A">
              <w:rPr>
                <w:sz w:val="20"/>
                <w:szCs w:val="20"/>
                <w:lang w:val="es-CO"/>
              </w:rPr>
              <w:t>Implementar la Brigada de Emergencia, e</w:t>
            </w:r>
            <w:r>
              <w:rPr>
                <w:sz w:val="20"/>
                <w:szCs w:val="20"/>
                <w:lang w:val="es-CO"/>
              </w:rPr>
              <w:t xml:space="preserve">n coordinación con la ARL </w:t>
            </w:r>
            <w:r w:rsidRPr="0081512A">
              <w:rPr>
                <w:sz w:val="20"/>
                <w:szCs w:val="20"/>
                <w:lang w:val="es-CO"/>
              </w:rPr>
              <w:t>y Bomberos, que cuente con capacitación y manejo en:</w:t>
            </w:r>
          </w:p>
          <w:p w:rsidR="00293C94" w:rsidRPr="0081512A" w:rsidRDefault="00293C94" w:rsidP="00293C94">
            <w:pPr>
              <w:rPr>
                <w:sz w:val="20"/>
                <w:szCs w:val="20"/>
                <w:lang w:val="es-CO"/>
              </w:rPr>
            </w:pPr>
            <w:r w:rsidRPr="0081512A">
              <w:rPr>
                <w:sz w:val="20"/>
                <w:szCs w:val="20"/>
                <w:lang w:val="es-CO"/>
              </w:rPr>
              <w:t>Primero Auxilios.</w:t>
            </w:r>
          </w:p>
          <w:p w:rsidR="00293C94" w:rsidRPr="0081512A" w:rsidRDefault="00293C94" w:rsidP="00293C94">
            <w:pPr>
              <w:rPr>
                <w:sz w:val="20"/>
                <w:szCs w:val="20"/>
                <w:lang w:val="es-CO"/>
              </w:rPr>
            </w:pPr>
            <w:r w:rsidRPr="0081512A">
              <w:rPr>
                <w:sz w:val="20"/>
                <w:szCs w:val="20"/>
                <w:lang w:val="es-CO"/>
              </w:rPr>
              <w:t>Bomberotecnia.</w:t>
            </w:r>
          </w:p>
          <w:p w:rsidR="00293C94" w:rsidRPr="0081512A" w:rsidRDefault="00293C94" w:rsidP="00293C94">
            <w:pPr>
              <w:rPr>
                <w:sz w:val="20"/>
                <w:szCs w:val="20"/>
                <w:lang w:val="es-CO"/>
              </w:rPr>
            </w:pPr>
            <w:r w:rsidRPr="0081512A">
              <w:rPr>
                <w:sz w:val="20"/>
                <w:szCs w:val="20"/>
                <w:lang w:val="es-CO"/>
              </w:rPr>
              <w:t>Evacuación.</w:t>
            </w:r>
          </w:p>
          <w:p w:rsidR="00293C94" w:rsidRPr="0081512A" w:rsidRDefault="00293C94" w:rsidP="00293C94">
            <w:pPr>
              <w:rPr>
                <w:sz w:val="20"/>
                <w:szCs w:val="20"/>
                <w:lang w:val="es-CO"/>
              </w:rPr>
            </w:pPr>
            <w:r w:rsidRPr="0081512A">
              <w:rPr>
                <w:sz w:val="20"/>
                <w:szCs w:val="20"/>
                <w:lang w:val="es-CO"/>
              </w:rPr>
              <w:t>Eventos Catastróficos (Atentados, Desastres de la Naturaleza).</w:t>
            </w:r>
          </w:p>
          <w:p w:rsidR="00293C94" w:rsidRPr="0081512A" w:rsidRDefault="00293C94" w:rsidP="00293C94">
            <w:pPr>
              <w:rPr>
                <w:sz w:val="20"/>
                <w:szCs w:val="20"/>
                <w:lang w:val="es-CO"/>
              </w:rPr>
            </w:pPr>
            <w:r w:rsidRPr="0081512A">
              <w:rPr>
                <w:sz w:val="20"/>
                <w:szCs w:val="20"/>
                <w:lang w:val="es-CO"/>
              </w:rPr>
              <w:t>Inundación.</w:t>
            </w:r>
          </w:p>
          <w:p w:rsidR="00293C94" w:rsidRPr="0081512A" w:rsidRDefault="00293C94" w:rsidP="00293C94">
            <w:pPr>
              <w:rPr>
                <w:sz w:val="20"/>
                <w:szCs w:val="20"/>
                <w:lang w:val="es-CO"/>
              </w:rPr>
            </w:pPr>
            <w:r w:rsidRPr="0081512A">
              <w:rPr>
                <w:sz w:val="20"/>
                <w:szCs w:val="20"/>
                <w:lang w:val="es-CO"/>
              </w:rPr>
              <w:t>Diseñar Panorama de Riesgos.</w:t>
            </w:r>
          </w:p>
          <w:p w:rsidR="00293C94" w:rsidRPr="0081512A" w:rsidRDefault="00293C94" w:rsidP="00293C94">
            <w:pPr>
              <w:rPr>
                <w:sz w:val="20"/>
                <w:szCs w:val="20"/>
                <w:lang w:val="es-CO"/>
              </w:rPr>
            </w:pPr>
            <w:r w:rsidRPr="0081512A">
              <w:rPr>
                <w:sz w:val="20"/>
                <w:szCs w:val="20"/>
                <w:lang w:val="es-CO"/>
              </w:rPr>
              <w:t>Establecer con los organismos de emergencia de la región, sistema de zona protegida que permita contar con ambulancias, enfermeros, médicos, especialistas en caso de emergencia, instituciones de soporte.</w:t>
            </w:r>
          </w:p>
          <w:p w:rsidR="00293C94" w:rsidRPr="00BF3520" w:rsidRDefault="00293C94" w:rsidP="00293C94">
            <w:pPr>
              <w:pStyle w:val="Textoindependiente2"/>
              <w:rPr>
                <w:rFonts w:cs="Arial"/>
                <w:sz w:val="18"/>
                <w:szCs w:val="18"/>
              </w:rPr>
            </w:pPr>
            <w:r w:rsidRPr="0081512A">
              <w:rPr>
                <w:sz w:val="20"/>
                <w:lang w:val="es-CO"/>
              </w:rPr>
              <w:t>Recomendamos que en los planes de emergencia (incendio, evacuación) se incluya al personal de vigilancia</w:t>
            </w:r>
          </w:p>
        </w:tc>
        <w:tc>
          <w:tcPr>
            <w:tcW w:w="1221" w:type="dxa"/>
            <w:tcBorders>
              <w:top w:val="single" w:sz="6" w:space="0" w:color="auto"/>
              <w:left w:val="single" w:sz="6" w:space="0" w:color="auto"/>
              <w:bottom w:val="single" w:sz="4" w:space="0" w:color="auto"/>
              <w:right w:val="single" w:sz="6" w:space="0" w:color="auto"/>
            </w:tcBorders>
          </w:tcPr>
          <w:p w:rsidR="00293C94" w:rsidRPr="008A5A2C" w:rsidRDefault="00293C94" w:rsidP="008E0E8F">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293C94" w:rsidRPr="008A5A2C" w:rsidRDefault="00293C94" w:rsidP="008E0E8F">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293C94" w:rsidRPr="008A5A2C" w:rsidRDefault="00293C94" w:rsidP="008E0E8F">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293C94" w:rsidRPr="008A5A2C" w:rsidRDefault="00293C94" w:rsidP="008E0E8F">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293C94" w:rsidRPr="008A5A2C" w:rsidRDefault="00293C94" w:rsidP="008E0E8F">
            <w:pPr>
              <w:rPr>
                <w:sz w:val="18"/>
                <w:lang w:val="fr-FR"/>
              </w:rPr>
            </w:pPr>
          </w:p>
        </w:tc>
      </w:tr>
      <w:tr w:rsidR="00293C94" w:rsidTr="004103FA">
        <w:trPr>
          <w:trHeight w:val="308"/>
          <w:jc w:val="center"/>
        </w:trPr>
        <w:tc>
          <w:tcPr>
            <w:tcW w:w="993" w:type="dxa"/>
            <w:tcBorders>
              <w:top w:val="single" w:sz="6" w:space="0" w:color="auto"/>
              <w:left w:val="single" w:sz="6" w:space="0" w:color="auto"/>
              <w:bottom w:val="single" w:sz="6" w:space="0" w:color="auto"/>
              <w:right w:val="single" w:sz="6" w:space="0" w:color="auto"/>
            </w:tcBorders>
          </w:tcPr>
          <w:p w:rsidR="00293C94" w:rsidRPr="00621658" w:rsidRDefault="00293C94" w:rsidP="004103FA">
            <w:r>
              <w:t>2017</w:t>
            </w:r>
            <w:r w:rsidRPr="00621658">
              <w:t>.</w:t>
            </w:r>
            <w:r>
              <w:t>8</w:t>
            </w:r>
          </w:p>
        </w:tc>
        <w:tc>
          <w:tcPr>
            <w:tcW w:w="4536" w:type="dxa"/>
            <w:tcBorders>
              <w:top w:val="single" w:sz="6" w:space="0" w:color="auto"/>
              <w:left w:val="single" w:sz="6" w:space="0" w:color="auto"/>
              <w:bottom w:val="single" w:sz="6" w:space="0" w:color="auto"/>
              <w:right w:val="single" w:sz="6" w:space="0" w:color="auto"/>
            </w:tcBorders>
            <w:vAlign w:val="center"/>
          </w:tcPr>
          <w:p w:rsidR="00293C94" w:rsidRPr="00C51BD2" w:rsidRDefault="00293C94" w:rsidP="004103FA">
            <w:pPr>
              <w:rPr>
                <w:b/>
              </w:rPr>
            </w:pPr>
            <w:r>
              <w:rPr>
                <w:b/>
              </w:rPr>
              <w:t>CCTV</w:t>
            </w:r>
          </w:p>
        </w:tc>
        <w:tc>
          <w:tcPr>
            <w:tcW w:w="5951" w:type="dxa"/>
            <w:gridSpan w:val="5"/>
            <w:tcBorders>
              <w:left w:val="single" w:sz="6" w:space="0" w:color="auto"/>
              <w:bottom w:val="single" w:sz="6" w:space="0" w:color="auto"/>
              <w:right w:val="single" w:sz="6" w:space="0" w:color="auto"/>
            </w:tcBorders>
          </w:tcPr>
          <w:p w:rsidR="00293C94" w:rsidRDefault="00293C94" w:rsidP="004103FA">
            <w:pPr>
              <w:jc w:val="center"/>
              <w:rPr>
                <w:sz w:val="12"/>
                <w:szCs w:val="12"/>
              </w:rPr>
            </w:pPr>
          </w:p>
        </w:tc>
      </w:tr>
      <w:tr w:rsidR="00293C94" w:rsidRPr="008A5A2C" w:rsidTr="004103FA">
        <w:trPr>
          <w:trHeight w:val="483"/>
          <w:jc w:val="center"/>
        </w:trPr>
        <w:tc>
          <w:tcPr>
            <w:tcW w:w="993" w:type="dxa"/>
            <w:tcBorders>
              <w:top w:val="single" w:sz="6" w:space="0" w:color="auto"/>
              <w:left w:val="single" w:sz="6" w:space="0" w:color="auto"/>
              <w:bottom w:val="single" w:sz="4" w:space="0" w:color="auto"/>
              <w:right w:val="single" w:sz="6" w:space="0" w:color="auto"/>
            </w:tcBorders>
          </w:tcPr>
          <w:p w:rsidR="00293C94" w:rsidRPr="00621658" w:rsidRDefault="00293C94" w:rsidP="004103FA">
            <w:pPr>
              <w:rPr>
                <w:rFonts w:cs="Arial"/>
              </w:rPr>
            </w:pPr>
          </w:p>
        </w:tc>
        <w:tc>
          <w:tcPr>
            <w:tcW w:w="4536" w:type="dxa"/>
            <w:tcBorders>
              <w:top w:val="single" w:sz="6" w:space="0" w:color="auto"/>
              <w:left w:val="single" w:sz="6" w:space="0" w:color="auto"/>
              <w:bottom w:val="single" w:sz="4" w:space="0" w:color="auto"/>
              <w:right w:val="single" w:sz="6" w:space="0" w:color="auto"/>
            </w:tcBorders>
          </w:tcPr>
          <w:p w:rsidR="00293C94" w:rsidRPr="00BF3520" w:rsidRDefault="00293C94" w:rsidP="004103FA">
            <w:pPr>
              <w:pStyle w:val="Textoindependiente2"/>
              <w:rPr>
                <w:rFonts w:cs="Arial"/>
                <w:sz w:val="18"/>
                <w:szCs w:val="18"/>
              </w:rPr>
            </w:pPr>
            <w:r>
              <w:rPr>
                <w:sz w:val="20"/>
              </w:rPr>
              <w:t>Se recomienda instalar CCTV que otorgue cobertura total a las instalaciones y que brinde cobertura externa e interna, con servicio de grabación 24 horas.</w:t>
            </w:r>
          </w:p>
        </w:tc>
        <w:tc>
          <w:tcPr>
            <w:tcW w:w="1221" w:type="dxa"/>
            <w:tcBorders>
              <w:top w:val="single" w:sz="6" w:space="0" w:color="auto"/>
              <w:left w:val="single" w:sz="6" w:space="0" w:color="auto"/>
              <w:bottom w:val="single" w:sz="4" w:space="0" w:color="auto"/>
              <w:right w:val="single" w:sz="6" w:space="0" w:color="auto"/>
            </w:tcBorders>
          </w:tcPr>
          <w:p w:rsidR="00293C94" w:rsidRPr="008A5A2C" w:rsidRDefault="00293C94" w:rsidP="004103FA">
            <w:pPr>
              <w:rPr>
                <w:sz w:val="18"/>
                <w:lang w:val="fr-FR"/>
              </w:rPr>
            </w:pPr>
          </w:p>
        </w:tc>
        <w:tc>
          <w:tcPr>
            <w:tcW w:w="1022" w:type="dxa"/>
            <w:tcBorders>
              <w:top w:val="single" w:sz="6" w:space="0" w:color="auto"/>
              <w:left w:val="single" w:sz="6" w:space="0" w:color="auto"/>
              <w:bottom w:val="single" w:sz="4" w:space="0" w:color="auto"/>
              <w:right w:val="single" w:sz="6" w:space="0" w:color="auto"/>
            </w:tcBorders>
          </w:tcPr>
          <w:p w:rsidR="00293C94" w:rsidRPr="008A5A2C" w:rsidRDefault="00293C94" w:rsidP="004103FA">
            <w:pPr>
              <w:rPr>
                <w:sz w:val="18"/>
                <w:lang w:val="fr-FR"/>
              </w:rPr>
            </w:pPr>
          </w:p>
        </w:tc>
        <w:tc>
          <w:tcPr>
            <w:tcW w:w="803" w:type="dxa"/>
            <w:tcBorders>
              <w:top w:val="single" w:sz="6" w:space="0" w:color="auto"/>
              <w:left w:val="single" w:sz="6" w:space="0" w:color="auto"/>
              <w:bottom w:val="single" w:sz="4" w:space="0" w:color="auto"/>
              <w:right w:val="single" w:sz="6" w:space="0" w:color="auto"/>
            </w:tcBorders>
          </w:tcPr>
          <w:p w:rsidR="00293C94" w:rsidRPr="008A5A2C" w:rsidRDefault="00293C94" w:rsidP="004103FA">
            <w:pPr>
              <w:rPr>
                <w:sz w:val="18"/>
                <w:lang w:val="fr-FR"/>
              </w:rPr>
            </w:pPr>
          </w:p>
        </w:tc>
        <w:tc>
          <w:tcPr>
            <w:tcW w:w="709" w:type="dxa"/>
            <w:tcBorders>
              <w:top w:val="single" w:sz="6" w:space="0" w:color="auto"/>
              <w:left w:val="single" w:sz="6" w:space="0" w:color="auto"/>
              <w:bottom w:val="single" w:sz="4" w:space="0" w:color="auto"/>
              <w:right w:val="single" w:sz="6" w:space="0" w:color="auto"/>
            </w:tcBorders>
          </w:tcPr>
          <w:p w:rsidR="00293C94" w:rsidRPr="008A5A2C" w:rsidRDefault="00293C94" w:rsidP="004103FA">
            <w:pPr>
              <w:rPr>
                <w:sz w:val="18"/>
                <w:lang w:val="fr-FR"/>
              </w:rPr>
            </w:pPr>
          </w:p>
        </w:tc>
        <w:tc>
          <w:tcPr>
            <w:tcW w:w="2196" w:type="dxa"/>
            <w:tcBorders>
              <w:top w:val="single" w:sz="6" w:space="0" w:color="auto"/>
              <w:left w:val="single" w:sz="6" w:space="0" w:color="auto"/>
              <w:bottom w:val="single" w:sz="4" w:space="0" w:color="auto"/>
              <w:right w:val="single" w:sz="6" w:space="0" w:color="auto"/>
            </w:tcBorders>
          </w:tcPr>
          <w:p w:rsidR="00293C94" w:rsidRPr="008A5A2C" w:rsidRDefault="00293C94" w:rsidP="004103FA">
            <w:pPr>
              <w:rPr>
                <w:sz w:val="18"/>
                <w:lang w:val="fr-FR"/>
              </w:rPr>
            </w:pPr>
          </w:p>
        </w:tc>
      </w:tr>
    </w:tbl>
    <w:p w:rsidR="00502C29" w:rsidRDefault="00502C29"/>
    <w:sectPr w:rsidR="00502C29" w:rsidSect="00502C29">
      <w:headerReference w:type="default" r:id="rId23"/>
      <w:footerReference w:type="default" r:id="rId24"/>
      <w:pgSz w:w="15840" w:h="12240" w:orient="landscape"/>
      <w:pgMar w:top="1701"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E90" w:rsidRDefault="00BF2E90" w:rsidP="001869E2">
      <w:r>
        <w:separator/>
      </w:r>
    </w:p>
  </w:endnote>
  <w:endnote w:type="continuationSeparator" w:id="0">
    <w:p w:rsidR="00BF2E90" w:rsidRDefault="00BF2E90" w:rsidP="0018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6CC" w:rsidRPr="00F536CC" w:rsidRDefault="00F536CC">
    <w:pPr>
      <w:pStyle w:val="Piedepgina"/>
      <w:rPr>
        <w:color w:val="808080" w:themeColor="background1" w:themeShade="80"/>
        <w:sz w:val="16"/>
        <w:szCs w:val="16"/>
      </w:rPr>
    </w:pPr>
    <w:r w:rsidRPr="00F536CC">
      <w:rPr>
        <w:color w:val="808080" w:themeColor="background1" w:themeShade="80"/>
        <w:sz w:val="16"/>
        <w:szCs w:val="16"/>
      </w:rPr>
      <w:t>INFORME DE CONTROL DE RIESGOS</w:t>
    </w:r>
    <w:r>
      <w:rPr>
        <w:color w:val="808080" w:themeColor="background1" w:themeShade="80"/>
        <w:sz w:val="16"/>
        <w:szCs w:val="16"/>
      </w:rPr>
      <w:tab/>
    </w:r>
    <w:r>
      <w:rPr>
        <w:color w:val="808080" w:themeColor="background1" w:themeShade="80"/>
        <w:sz w:val="16"/>
        <w:szCs w:val="16"/>
      </w:rPr>
      <w:tab/>
      <w:t xml:space="preserve">MUNICIPIO DE SANTIAGO DE CALI – </w:t>
    </w:r>
    <w:r w:rsidR="00776038">
      <w:rPr>
        <w:color w:val="808080" w:themeColor="background1" w:themeShade="80"/>
        <w:sz w:val="16"/>
        <w:szCs w:val="16"/>
      </w:rPr>
      <w:t>CALI # 11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C29" w:rsidRPr="00F536CC" w:rsidRDefault="00502C29">
    <w:pPr>
      <w:pStyle w:val="Piedepgina"/>
      <w:rPr>
        <w:color w:val="808080" w:themeColor="background1" w:themeShade="80"/>
        <w:sz w:val="16"/>
        <w:szCs w:val="16"/>
      </w:rPr>
    </w:pPr>
    <w:r w:rsidRPr="00F536CC">
      <w:rPr>
        <w:color w:val="808080" w:themeColor="background1" w:themeShade="80"/>
        <w:sz w:val="16"/>
        <w:szCs w:val="16"/>
      </w:rPr>
      <w:t>INFORME DE CONTROL DE RIESGOS</w:t>
    </w:r>
    <w:r>
      <w:rPr>
        <w:color w:val="808080" w:themeColor="background1" w:themeShade="80"/>
        <w:sz w:val="16"/>
        <w:szCs w:val="16"/>
      </w:rPr>
      <w:tab/>
    </w:r>
    <w:r>
      <w:rPr>
        <w:color w:val="808080" w:themeColor="background1" w:themeShade="80"/>
        <w:sz w:val="16"/>
        <w:szCs w:val="16"/>
      </w:rPr>
      <w:tab/>
    </w:r>
    <w:r>
      <w:rPr>
        <w:color w:val="808080" w:themeColor="background1" w:themeShade="80"/>
        <w:sz w:val="16"/>
        <w:szCs w:val="16"/>
      </w:rPr>
      <w:tab/>
      <w:t>MUNICIPIO DE SANTIAGO DE CALI – CALI # 11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E90" w:rsidRDefault="00BF2E90" w:rsidP="001869E2">
      <w:r>
        <w:separator/>
      </w:r>
    </w:p>
  </w:footnote>
  <w:footnote w:type="continuationSeparator" w:id="0">
    <w:p w:rsidR="00BF2E90" w:rsidRDefault="00BF2E90" w:rsidP="001869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C29" w:rsidRDefault="00502C2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73E"/>
    <w:multiLevelType w:val="multilevel"/>
    <w:tmpl w:val="C76646D0"/>
    <w:lvl w:ilvl="0">
      <w:start w:val="2017"/>
      <w:numFmt w:val="decimal"/>
      <w:lvlText w:val="%1"/>
      <w:lvlJc w:val="left"/>
      <w:pPr>
        <w:ind w:left="585" w:hanging="585"/>
      </w:pPr>
      <w:rPr>
        <w:rFonts w:hint="default"/>
      </w:rPr>
    </w:lvl>
    <w:lvl w:ilvl="1">
      <w:start w:val="5"/>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E7675"/>
    <w:multiLevelType w:val="hybridMultilevel"/>
    <w:tmpl w:val="60200B44"/>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8D33B3B"/>
    <w:multiLevelType w:val="hybridMultilevel"/>
    <w:tmpl w:val="67300EBA"/>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62B1182"/>
    <w:multiLevelType w:val="hybridMultilevel"/>
    <w:tmpl w:val="F90E2BB8"/>
    <w:lvl w:ilvl="0" w:tplc="0C0A0019">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873BBB"/>
    <w:multiLevelType w:val="multilevel"/>
    <w:tmpl w:val="5F9EBFBA"/>
    <w:lvl w:ilvl="0">
      <w:start w:val="2017"/>
      <w:numFmt w:val="decimal"/>
      <w:lvlText w:val="%1"/>
      <w:lvlJc w:val="left"/>
      <w:pPr>
        <w:ind w:left="585" w:hanging="585"/>
      </w:pPr>
      <w:rPr>
        <w:rFonts w:hint="default"/>
      </w:rPr>
    </w:lvl>
    <w:lvl w:ilvl="1">
      <w:start w:val="4"/>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C4803"/>
    <w:multiLevelType w:val="hybridMultilevel"/>
    <w:tmpl w:val="4F025AAC"/>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5695475"/>
    <w:multiLevelType w:val="hybridMultilevel"/>
    <w:tmpl w:val="6D724F40"/>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B1922C4"/>
    <w:multiLevelType w:val="multilevel"/>
    <w:tmpl w:val="F8D487F0"/>
    <w:lvl w:ilvl="0">
      <w:start w:val="2017"/>
      <w:numFmt w:val="decimal"/>
      <w:lvlText w:val="%1"/>
      <w:lvlJc w:val="left"/>
      <w:pPr>
        <w:ind w:left="585" w:hanging="585"/>
      </w:pPr>
      <w:rPr>
        <w:rFonts w:hint="default"/>
      </w:rPr>
    </w:lvl>
    <w:lvl w:ilvl="1">
      <w:start w:val="6"/>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7E251C"/>
    <w:multiLevelType w:val="multilevel"/>
    <w:tmpl w:val="CB449A1E"/>
    <w:lvl w:ilvl="0">
      <w:start w:val="2017"/>
      <w:numFmt w:val="decimal"/>
      <w:lvlText w:val="%1"/>
      <w:lvlJc w:val="left"/>
      <w:pPr>
        <w:ind w:left="1293" w:hanging="585"/>
      </w:pPr>
      <w:rPr>
        <w:rFonts w:hint="default"/>
      </w:rPr>
    </w:lvl>
    <w:lvl w:ilvl="1">
      <w:start w:val="5"/>
      <w:numFmt w:val="decimal"/>
      <w:lvlText w:val="%1.%2"/>
      <w:lvlJc w:val="left"/>
      <w:pPr>
        <w:ind w:left="1878" w:hanging="585"/>
      </w:pPr>
      <w:rPr>
        <w:rFonts w:hint="default"/>
      </w:rPr>
    </w:lvl>
    <w:lvl w:ilvl="2">
      <w:start w:val="1"/>
      <w:numFmt w:val="decimal"/>
      <w:lvlText w:val="%1.%2.%3"/>
      <w:lvlJc w:val="left"/>
      <w:pPr>
        <w:ind w:left="2598"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128" w:hanging="1080"/>
      </w:pPr>
      <w:rPr>
        <w:rFonts w:hint="default"/>
      </w:rPr>
    </w:lvl>
    <w:lvl w:ilvl="5">
      <w:start w:val="1"/>
      <w:numFmt w:val="decimal"/>
      <w:lvlText w:val="%1.%2.%3.%4.%5.%6"/>
      <w:lvlJc w:val="left"/>
      <w:pPr>
        <w:ind w:left="4713"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243" w:hanging="1440"/>
      </w:pPr>
      <w:rPr>
        <w:rFonts w:hint="default"/>
      </w:rPr>
    </w:lvl>
    <w:lvl w:ilvl="8">
      <w:start w:val="1"/>
      <w:numFmt w:val="decimal"/>
      <w:lvlText w:val="%1.%2.%3.%4.%5.%6.%7.%8.%9"/>
      <w:lvlJc w:val="left"/>
      <w:pPr>
        <w:ind w:left="7188" w:hanging="1800"/>
      </w:pPr>
      <w:rPr>
        <w:rFonts w:hint="default"/>
      </w:rPr>
    </w:lvl>
  </w:abstractNum>
  <w:abstractNum w:abstractNumId="9" w15:restartNumberingAfterBreak="0">
    <w:nsid w:val="32F47C5C"/>
    <w:multiLevelType w:val="hybridMultilevel"/>
    <w:tmpl w:val="51F6CC8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9405559"/>
    <w:multiLevelType w:val="hybridMultilevel"/>
    <w:tmpl w:val="F4142F3C"/>
    <w:lvl w:ilvl="0" w:tplc="2C0A0019">
      <w:start w:val="1"/>
      <w:numFmt w:val="lowerLetter"/>
      <w:lvlText w:val="%1."/>
      <w:lvlJc w:val="left"/>
      <w:pPr>
        <w:ind w:left="360" w:hanging="360"/>
      </w:pPr>
      <w:rPr>
        <w:rFonts w:cs="Times New Roman"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494D60DE"/>
    <w:multiLevelType w:val="multilevel"/>
    <w:tmpl w:val="D9E840BC"/>
    <w:lvl w:ilvl="0">
      <w:start w:val="2017"/>
      <w:numFmt w:val="decimal"/>
      <w:lvlText w:val="%1"/>
      <w:lvlJc w:val="left"/>
      <w:pPr>
        <w:ind w:left="585" w:hanging="585"/>
      </w:pPr>
      <w:rPr>
        <w:rFonts w:hint="default"/>
      </w:rPr>
    </w:lvl>
    <w:lvl w:ilvl="1">
      <w:start w:val="4"/>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A810F4"/>
    <w:multiLevelType w:val="hybridMultilevel"/>
    <w:tmpl w:val="D0DAB540"/>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4D65EB9"/>
    <w:multiLevelType w:val="multilevel"/>
    <w:tmpl w:val="27A8CFBA"/>
    <w:lvl w:ilvl="0">
      <w:start w:val="1"/>
      <w:numFmt w:val="decimal"/>
      <w:pStyle w:val="Chapter1"/>
      <w:lvlText w:val="%1"/>
      <w:lvlJc w:val="left"/>
      <w:pPr>
        <w:tabs>
          <w:tab w:val="num" w:pos="851"/>
        </w:tabs>
        <w:ind w:left="851" w:hanging="851"/>
      </w:pPr>
    </w:lvl>
    <w:lvl w:ilvl="1">
      <w:start w:val="1"/>
      <w:numFmt w:val="decimal"/>
      <w:pStyle w:val="Chapter11"/>
      <w:lvlText w:val="%1.%2"/>
      <w:lvlJc w:val="left"/>
      <w:pPr>
        <w:tabs>
          <w:tab w:val="num" w:pos="851"/>
        </w:tabs>
        <w:ind w:left="851" w:hanging="851"/>
      </w:pPr>
    </w:lvl>
    <w:lvl w:ilvl="2">
      <w:start w:val="1"/>
      <w:numFmt w:val="decimal"/>
      <w:pStyle w:val="Chapter111"/>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none"/>
      <w:lvlText w:val=""/>
      <w:lvlJc w:val="left"/>
      <w:pPr>
        <w:tabs>
          <w:tab w:val="num" w:pos="851"/>
        </w:tabs>
        <w:ind w:left="851" w:hanging="85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57D51C4"/>
    <w:multiLevelType w:val="hybridMultilevel"/>
    <w:tmpl w:val="848E9B2C"/>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8130E81"/>
    <w:multiLevelType w:val="multilevel"/>
    <w:tmpl w:val="2AE01B92"/>
    <w:lvl w:ilvl="0">
      <w:start w:val="2017"/>
      <w:numFmt w:val="decimal"/>
      <w:lvlText w:val="%1"/>
      <w:lvlJc w:val="left"/>
      <w:pPr>
        <w:ind w:left="585" w:hanging="585"/>
      </w:pPr>
      <w:rPr>
        <w:rFonts w:hint="default"/>
      </w:rPr>
    </w:lvl>
    <w:lvl w:ilvl="1">
      <w:start w:val="3"/>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D17601"/>
    <w:multiLevelType w:val="multilevel"/>
    <w:tmpl w:val="C420B144"/>
    <w:lvl w:ilvl="0">
      <w:start w:val="2017"/>
      <w:numFmt w:val="decimal"/>
      <w:lvlText w:val="%1"/>
      <w:lvlJc w:val="left"/>
      <w:pPr>
        <w:ind w:left="585" w:hanging="585"/>
      </w:pPr>
      <w:rPr>
        <w:rFonts w:hint="default"/>
      </w:rPr>
    </w:lvl>
    <w:lvl w:ilvl="1">
      <w:start w:val="6"/>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587BC6"/>
    <w:multiLevelType w:val="multilevel"/>
    <w:tmpl w:val="4B8CD12E"/>
    <w:lvl w:ilvl="0">
      <w:start w:val="2017"/>
      <w:numFmt w:val="decimal"/>
      <w:lvlText w:val="%1"/>
      <w:lvlJc w:val="left"/>
      <w:pPr>
        <w:ind w:left="585" w:hanging="585"/>
      </w:pPr>
      <w:rPr>
        <w:rFonts w:hint="default"/>
      </w:rPr>
    </w:lvl>
    <w:lvl w:ilvl="1">
      <w:start w:val="3"/>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000C1D"/>
    <w:multiLevelType w:val="multilevel"/>
    <w:tmpl w:val="B9BAA03A"/>
    <w:lvl w:ilvl="0">
      <w:start w:val="2017"/>
      <w:numFmt w:val="decimal"/>
      <w:lvlText w:val="%1"/>
      <w:lvlJc w:val="left"/>
      <w:pPr>
        <w:ind w:left="585" w:hanging="585"/>
      </w:pPr>
      <w:rPr>
        <w:rFonts w:hint="default"/>
      </w:rPr>
    </w:lvl>
    <w:lvl w:ilvl="1">
      <w:start w:val="6"/>
      <w:numFmt w:val="decimal"/>
      <w:lvlText w:val="%1.%2"/>
      <w:lvlJc w:val="left"/>
      <w:pPr>
        <w:ind w:left="1170" w:hanging="58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9" w15:restartNumberingAfterBreak="0">
    <w:nsid w:val="7D7E1003"/>
    <w:multiLevelType w:val="hybridMultilevel"/>
    <w:tmpl w:val="9D18317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7F1524C8"/>
    <w:multiLevelType w:val="hybridMultilevel"/>
    <w:tmpl w:val="A75298B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FC445E6"/>
    <w:multiLevelType w:val="hybridMultilevel"/>
    <w:tmpl w:val="B96CDF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3"/>
  </w:num>
  <w:num w:numId="2">
    <w:abstractNumId w:val="20"/>
  </w:num>
  <w:num w:numId="3">
    <w:abstractNumId w:val="3"/>
  </w:num>
  <w:num w:numId="4">
    <w:abstractNumId w:val="19"/>
  </w:num>
  <w:num w:numId="5">
    <w:abstractNumId w:val="9"/>
  </w:num>
  <w:num w:numId="6">
    <w:abstractNumId w:val="21"/>
  </w:num>
  <w:num w:numId="7">
    <w:abstractNumId w:val="10"/>
  </w:num>
  <w:num w:numId="8">
    <w:abstractNumId w:val="5"/>
  </w:num>
  <w:num w:numId="9">
    <w:abstractNumId w:val="17"/>
  </w:num>
  <w:num w:numId="10">
    <w:abstractNumId w:val="6"/>
  </w:num>
  <w:num w:numId="11">
    <w:abstractNumId w:val="14"/>
  </w:num>
  <w:num w:numId="12">
    <w:abstractNumId w:val="4"/>
  </w:num>
  <w:num w:numId="13">
    <w:abstractNumId w:val="18"/>
  </w:num>
  <w:num w:numId="14">
    <w:abstractNumId w:val="7"/>
  </w:num>
  <w:num w:numId="15">
    <w:abstractNumId w:val="12"/>
  </w:num>
  <w:num w:numId="16">
    <w:abstractNumId w:val="1"/>
  </w:num>
  <w:num w:numId="17">
    <w:abstractNumId w:val="2"/>
  </w:num>
  <w:num w:numId="18">
    <w:abstractNumId w:val="15"/>
  </w:num>
  <w:num w:numId="19">
    <w:abstractNumId w:val="8"/>
  </w:num>
  <w:num w:numId="20">
    <w:abstractNumId w:val="0"/>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17"/>
    <w:rsid w:val="000D6123"/>
    <w:rsid w:val="00111155"/>
    <w:rsid w:val="00141029"/>
    <w:rsid w:val="00156E7E"/>
    <w:rsid w:val="00161508"/>
    <w:rsid w:val="001676A9"/>
    <w:rsid w:val="001869E2"/>
    <w:rsid w:val="002410D7"/>
    <w:rsid w:val="00293C94"/>
    <w:rsid w:val="002A4515"/>
    <w:rsid w:val="002E0DDE"/>
    <w:rsid w:val="002F3D47"/>
    <w:rsid w:val="003130E9"/>
    <w:rsid w:val="0033673C"/>
    <w:rsid w:val="00352092"/>
    <w:rsid w:val="00363EB7"/>
    <w:rsid w:val="003D21E6"/>
    <w:rsid w:val="003F5BE9"/>
    <w:rsid w:val="00477064"/>
    <w:rsid w:val="004B5783"/>
    <w:rsid w:val="004D7A3B"/>
    <w:rsid w:val="00502C29"/>
    <w:rsid w:val="00535AE3"/>
    <w:rsid w:val="00542DB5"/>
    <w:rsid w:val="0054722B"/>
    <w:rsid w:val="005A746D"/>
    <w:rsid w:val="005B0507"/>
    <w:rsid w:val="005D79D5"/>
    <w:rsid w:val="006615BE"/>
    <w:rsid w:val="00664560"/>
    <w:rsid w:val="00727677"/>
    <w:rsid w:val="00753685"/>
    <w:rsid w:val="00754F7C"/>
    <w:rsid w:val="00765A4C"/>
    <w:rsid w:val="00776038"/>
    <w:rsid w:val="007A74BA"/>
    <w:rsid w:val="007B17F4"/>
    <w:rsid w:val="007E186F"/>
    <w:rsid w:val="007E2617"/>
    <w:rsid w:val="0081512A"/>
    <w:rsid w:val="008351A4"/>
    <w:rsid w:val="00844D2C"/>
    <w:rsid w:val="008D5130"/>
    <w:rsid w:val="008E7EB8"/>
    <w:rsid w:val="00902D66"/>
    <w:rsid w:val="00951B3F"/>
    <w:rsid w:val="009540B8"/>
    <w:rsid w:val="009E1D26"/>
    <w:rsid w:val="009F0D97"/>
    <w:rsid w:val="00A626E9"/>
    <w:rsid w:val="00A714A8"/>
    <w:rsid w:val="00A87C07"/>
    <w:rsid w:val="00A948C3"/>
    <w:rsid w:val="00A97771"/>
    <w:rsid w:val="00B379CA"/>
    <w:rsid w:val="00B51256"/>
    <w:rsid w:val="00B70740"/>
    <w:rsid w:val="00B737D1"/>
    <w:rsid w:val="00BF2E90"/>
    <w:rsid w:val="00C10E0C"/>
    <w:rsid w:val="00C353D5"/>
    <w:rsid w:val="00C523B6"/>
    <w:rsid w:val="00CE3F6D"/>
    <w:rsid w:val="00D17216"/>
    <w:rsid w:val="00DC601F"/>
    <w:rsid w:val="00E16285"/>
    <w:rsid w:val="00F25B05"/>
    <w:rsid w:val="00F536CC"/>
    <w:rsid w:val="00F969D9"/>
    <w:rsid w:val="00FB4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DB2C2"/>
  <w15:chartTrackingRefBased/>
  <w15:docId w15:val="{84449028-DB11-42C8-99FF-4CC3FD90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94"/>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uiPriority w:val="9"/>
    <w:qFormat/>
    <w:rsid w:val="007E26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qFormat/>
    <w:rsid w:val="007E2617"/>
    <w:pPr>
      <w:keepNext/>
      <w:spacing w:before="240" w:after="60"/>
      <w:outlineLvl w:val="2"/>
    </w:pPr>
    <w:rPr>
      <w:szCs w:val="20"/>
      <w:lang w:val="en-GB"/>
    </w:rPr>
  </w:style>
  <w:style w:type="paragraph" w:styleId="Ttulo7">
    <w:name w:val="heading 7"/>
    <w:basedOn w:val="Normal"/>
    <w:next w:val="Normal"/>
    <w:link w:val="Ttulo7Car"/>
    <w:uiPriority w:val="9"/>
    <w:semiHidden/>
    <w:unhideWhenUsed/>
    <w:qFormat/>
    <w:rsid w:val="00502C2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7E2617"/>
    <w:rPr>
      <w:rFonts w:ascii="Arial" w:eastAsia="Times New Roman" w:hAnsi="Arial" w:cs="Times New Roman"/>
      <w:szCs w:val="20"/>
      <w:lang w:val="en-GB" w:eastAsia="es-ES"/>
    </w:rPr>
  </w:style>
  <w:style w:type="paragraph" w:customStyle="1" w:styleId="Chapter1">
    <w:name w:val="Chapter1"/>
    <w:basedOn w:val="Normal"/>
    <w:next w:val="Normal"/>
    <w:rsid w:val="007E2617"/>
    <w:pPr>
      <w:keepNext/>
      <w:keepLines/>
      <w:numPr>
        <w:numId w:val="1"/>
      </w:numPr>
      <w:suppressAutoHyphens/>
      <w:spacing w:before="120" w:after="120" w:line="400" w:lineRule="exact"/>
      <w:outlineLvl w:val="0"/>
    </w:pPr>
    <w:rPr>
      <w:b/>
      <w:caps/>
      <w:sz w:val="24"/>
      <w:szCs w:val="20"/>
    </w:rPr>
  </w:style>
  <w:style w:type="paragraph" w:customStyle="1" w:styleId="Chapter11">
    <w:name w:val="Chapter11"/>
    <w:basedOn w:val="Normal"/>
    <w:next w:val="Normal"/>
    <w:rsid w:val="007E2617"/>
    <w:pPr>
      <w:keepNext/>
      <w:keepLines/>
      <w:numPr>
        <w:ilvl w:val="1"/>
        <w:numId w:val="1"/>
      </w:numPr>
      <w:suppressAutoHyphens/>
      <w:spacing w:before="120" w:after="240" w:line="400" w:lineRule="exact"/>
      <w:outlineLvl w:val="1"/>
    </w:pPr>
    <w:rPr>
      <w:b/>
      <w:sz w:val="24"/>
      <w:szCs w:val="20"/>
    </w:rPr>
  </w:style>
  <w:style w:type="paragraph" w:customStyle="1" w:styleId="Chapter111">
    <w:name w:val="Chapter111"/>
    <w:basedOn w:val="Normal"/>
    <w:next w:val="Normal"/>
    <w:rsid w:val="007E2617"/>
    <w:pPr>
      <w:keepNext/>
      <w:keepLines/>
      <w:numPr>
        <w:ilvl w:val="2"/>
        <w:numId w:val="1"/>
      </w:numPr>
      <w:suppressAutoHyphens/>
      <w:spacing w:before="120" w:after="120" w:line="300" w:lineRule="exact"/>
      <w:outlineLvl w:val="2"/>
    </w:pPr>
    <w:rPr>
      <w:b/>
      <w:szCs w:val="20"/>
    </w:rPr>
  </w:style>
  <w:style w:type="paragraph" w:styleId="Encabezado">
    <w:name w:val="header"/>
    <w:basedOn w:val="Normal"/>
    <w:link w:val="EncabezadoCar"/>
    <w:rsid w:val="007E2617"/>
    <w:pPr>
      <w:tabs>
        <w:tab w:val="center" w:pos="4252"/>
        <w:tab w:val="right" w:pos="8504"/>
      </w:tabs>
    </w:pPr>
  </w:style>
  <w:style w:type="character" w:customStyle="1" w:styleId="EncabezadoCar">
    <w:name w:val="Encabezado Car"/>
    <w:basedOn w:val="Fuentedeprrafopredeter"/>
    <w:link w:val="Encabezado"/>
    <w:rsid w:val="007E2617"/>
    <w:rPr>
      <w:rFonts w:ascii="Arial" w:eastAsia="Times New Roman" w:hAnsi="Arial" w:cs="Times New Roman"/>
      <w:szCs w:val="24"/>
      <w:lang w:val="es-ES" w:eastAsia="es-ES"/>
    </w:rPr>
  </w:style>
  <w:style w:type="character" w:customStyle="1" w:styleId="Ttulo1Car">
    <w:name w:val="Título 1 Car"/>
    <w:basedOn w:val="Fuentedeprrafopredeter"/>
    <w:link w:val="Ttulo1"/>
    <w:uiPriority w:val="9"/>
    <w:rsid w:val="007E2617"/>
    <w:rPr>
      <w:rFonts w:asciiTheme="majorHAnsi" w:eastAsiaTheme="majorEastAsia" w:hAnsiTheme="majorHAnsi" w:cstheme="majorBidi"/>
      <w:color w:val="2F5496" w:themeColor="accent1" w:themeShade="BF"/>
      <w:sz w:val="32"/>
      <w:szCs w:val="32"/>
      <w:lang w:val="es-ES" w:eastAsia="es-ES"/>
    </w:rPr>
  </w:style>
  <w:style w:type="paragraph" w:styleId="Textoindependiente2">
    <w:name w:val="Body Text 2"/>
    <w:basedOn w:val="Normal"/>
    <w:link w:val="Textoindependiente2Car"/>
    <w:rsid w:val="007E2617"/>
    <w:pPr>
      <w:overflowPunct w:val="0"/>
      <w:autoSpaceDE w:val="0"/>
      <w:autoSpaceDN w:val="0"/>
      <w:adjustRightInd w:val="0"/>
      <w:textAlignment w:val="baseline"/>
    </w:pPr>
    <w:rPr>
      <w:szCs w:val="20"/>
    </w:rPr>
  </w:style>
  <w:style w:type="character" w:customStyle="1" w:styleId="Textoindependiente2Car">
    <w:name w:val="Texto independiente 2 Car"/>
    <w:basedOn w:val="Fuentedeprrafopredeter"/>
    <w:link w:val="Textoindependiente2"/>
    <w:rsid w:val="007E2617"/>
    <w:rPr>
      <w:rFonts w:ascii="Arial" w:eastAsia="Times New Roman" w:hAnsi="Arial" w:cs="Times New Roman"/>
      <w:szCs w:val="20"/>
      <w:lang w:val="es-ES" w:eastAsia="es-ES"/>
    </w:rPr>
  </w:style>
  <w:style w:type="paragraph" w:styleId="Piedepgina">
    <w:name w:val="footer"/>
    <w:basedOn w:val="Normal"/>
    <w:link w:val="PiedepginaCar"/>
    <w:uiPriority w:val="99"/>
    <w:unhideWhenUsed/>
    <w:rsid w:val="001869E2"/>
    <w:pPr>
      <w:tabs>
        <w:tab w:val="center" w:pos="4419"/>
        <w:tab w:val="right" w:pos="8838"/>
      </w:tabs>
    </w:pPr>
  </w:style>
  <w:style w:type="character" w:customStyle="1" w:styleId="PiedepginaCar">
    <w:name w:val="Pie de página Car"/>
    <w:basedOn w:val="Fuentedeprrafopredeter"/>
    <w:link w:val="Piedepgina"/>
    <w:uiPriority w:val="99"/>
    <w:rsid w:val="001869E2"/>
    <w:rPr>
      <w:rFonts w:ascii="Arial" w:eastAsia="Times New Roman" w:hAnsi="Arial" w:cs="Times New Roman"/>
      <w:szCs w:val="24"/>
      <w:lang w:val="es-ES" w:eastAsia="es-ES"/>
    </w:rPr>
  </w:style>
  <w:style w:type="paragraph" w:styleId="Prrafodelista">
    <w:name w:val="List Paragraph"/>
    <w:basedOn w:val="Normal"/>
    <w:uiPriority w:val="34"/>
    <w:qFormat/>
    <w:rsid w:val="003D21E6"/>
    <w:pPr>
      <w:ind w:left="720"/>
      <w:contextualSpacing/>
    </w:pPr>
  </w:style>
  <w:style w:type="character" w:customStyle="1" w:styleId="Ttulo7Car">
    <w:name w:val="Título 7 Car"/>
    <w:basedOn w:val="Fuentedeprrafopredeter"/>
    <w:link w:val="Ttulo7"/>
    <w:uiPriority w:val="9"/>
    <w:semiHidden/>
    <w:rsid w:val="00502C29"/>
    <w:rPr>
      <w:rFonts w:asciiTheme="majorHAnsi" w:eastAsiaTheme="majorEastAsia" w:hAnsiTheme="majorHAnsi" w:cstheme="majorBidi"/>
      <w:i/>
      <w:iCs/>
      <w:color w:val="1F3763" w:themeColor="accent1" w:themeShade="7F"/>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ali.gov.co/includes/tribu/files/Galeria/archivo_2705.gif" TargetMode="External"/><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Hoja_de_c_lculo_de_Microsoft_Excel_97-2003.xls"/><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2192</Words>
  <Characters>12062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 SAS</dc:creator>
  <cp:keywords/>
  <dc:description/>
  <cp:lastModifiedBy>Garcia Vivas, Laura Isabel</cp:lastModifiedBy>
  <cp:revision>3</cp:revision>
  <dcterms:created xsi:type="dcterms:W3CDTF">2019-06-12T23:43:00Z</dcterms:created>
  <dcterms:modified xsi:type="dcterms:W3CDTF">2019-06-13T00:32:00Z</dcterms:modified>
</cp:coreProperties>
</file>