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w:t>
      </w:r>
      <w:r>
        <w:rPr>
          <w:color w:val="FF0000"/>
        </w:rPr>
        <w:t>Efficiency+</w:t>
      </w:r>
      <w:r>
        <w:t xml:space="preserve">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w:t>
      </w:r>
      <w:r>
        <w:rPr>
          <w:i/>
          <w:iCs/>
          <w:color w:val="FF0000"/>
        </w:rPr>
        <w:t>Efficiency+</w:t>
      </w:r>
      <w:r>
        <w:rPr>
          <w:i/>
          <w:iCs/>
        </w:rPr>
        <w:t xml:space="preserve">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w:t>
      </w:r>
      <w:r>
        <w:rPr>
          <w:color w:val="FF0000"/>
        </w:rPr>
        <w:t>Efficiency+</w:t>
      </w:r>
      <w:r>
        <w:t xml:space="preserve"> on LinkedIn</w:t>
      </w:r>
    </w:p>
    <w:bookmarkStart w:id="23" w:name="X0638d9fe13537368e9017707d49a40cb9515584"/>
    <w:p>
      <w:pPr>
        <w:pStyle w:val="Heading2"/>
      </w:pPr>
      <w:r>
        <w:t xml:space="preserve">Why Clinical Trial Operations Needs Statisticians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gut instinct. The result? sites are selected based on relationships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w:t>
      </w:r>
      <w:r>
        <w:rPr>
          <w:color w:val="FF0000"/>
        </w:rPr>
        <w:t>Efficiency+</w:t>
      </w:r>
      <w:r>
        <w:t xml:space="preserve">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w:t>
      </w:r>
      <w:r>
        <w:rPr>
          <w:color w:val="FF0000"/>
        </w:rPr>
        <w:t>Efficiency+</w:t>
      </w:r>
      <w:r>
        <w:t xml:space="preserve">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w:t>
      </w:r>
      <w:r>
        <w:rPr>
          <w:color w:val="FF0000"/>
        </w:rPr>
        <w:t>Efficiency+</w:t>
      </w:r>
      <w:r>
        <w:t xml:space="preserve">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w:t>
      </w:r>
      <w:r>
        <w:rPr>
          <w:color w:val="FF0000"/>
        </w:rPr>
        <w:t>Efficiency+</w:t>
      </w:r>
      <w:r>
        <w:t xml:space="preserve">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w:t>
      </w:r>
      <w:r>
        <w:rPr>
          <w:color w:val="FF0000"/>
        </w:rPr>
        <w:t>Efficiency+</w:t>
      </w:r>
      <w:r>
        <w:t xml:space="preserve"> sessions:</w:t>
      </w:r>
    </w:p>
    <w:p>
      <w:pPr>
        <w:pStyle w:val="Compact"/>
        <w:numPr>
          <w:ilvl w:val="0"/>
          <w:numId w:val="1001"/>
        </w:numPr>
      </w:pPr>
      <w:r>
        <w:rPr>
          <w:b/>
          <w:bCs/>
        </w:rPr>
        <w:t xml:space="preserve">IBC 2026</w:t>
      </w:r>
      <w:r>
        <w:t xml:space="preserve"> </w:t>
      </w:r>
      <w:r>
        <w:t xml:space="preserve">(July, Seoul) - Invited session introducing </w:t>
      </w:r>
      <w:r>
        <w:rPr>
          <w:color w:val="FF0000"/>
        </w:rPr>
        <w:t>Efficiency+</w:t>
      </w:r>
      <w:r>
        <w:t xml:space="preserve">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w:t>
      </w:r>
      <w:r>
        <w:rPr>
          <w:color w:val="FF0000"/>
        </w:rPr>
        <w:t>Efficiency+</w:t>
      </w:r>
      <w:r>
        <w:t xml:space="preserve"> Scientific Working Group for their contributions and enthusiasm in the group’s first year. </w:t>
      </w:r>
      <w:r>
        <w:rPr>
          <w:color w:val="FF0000"/>
        </w:rPr>
        <w:t>Efficiency+</w:t>
      </w:r>
      <w:r>
        <w:t xml:space="preserve">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w:t>
      </w:r>
      <w:r>
        <w:rPr>
          <w:color w:val="FF0000"/>
        </w:rPr>
        <w:t>Efficiency+</w:t>
      </w:r>
      <w:r>
        <w:t xml:space="preserve"> exists because our sponsors recognize that improving trial operations is a shared challenge worth solving together. A full list of </w:t>
      </w:r>
      <w:r>
        <w:rPr>
          <w:color w:val="FF0000"/>
        </w:rPr>
        <w:t>Efficiency+</w:t>
      </w:r>
      <w:r>
        <w:t xml:space="preserve">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rPr>
          <w:color w:val="FF0000"/>
        </w:rPr>
        <w:t>Efficiency+</w:t>
      </w:r>
      <w:r>
        <w:t xml:space="preserve"> Scientific Working Group. (2025).</w:t>
      </w:r>
      <w:r>
        <w:t xml:space="preserve"> </w:t>
      </w:r>
      <w:r>
        <w:rPr>
          <w:i/>
          <w:iCs/>
          <w:color w:val="FF0000"/>
        </w:rPr>
        <w:t>Efficiency+</w:t>
      </w:r>
      <w:r>
        <w:rPr>
          <w:i/>
          <w:iCs/>
        </w:rPr>
        <w:t>: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2026-04-02T13:45:42Z</dcterms:created>
  <dcterms:modified xsi:type="dcterms:W3CDTF">2026-04-02T13:45:42Z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