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4794D" w14:textId="77777777" w:rsidR="00856030" w:rsidRPr="00856030" w:rsidRDefault="00856030" w:rsidP="00856030">
      <w:pPr>
        <w:rPr>
          <w:b/>
          <w:bCs/>
        </w:rPr>
      </w:pPr>
      <w:r>
        <w:t xml:space="preserve">Efficiency+ Subgroup: </w:t>
      </w:r>
      <w:r w:rsidRPr="00856030">
        <w:rPr>
          <w:b/>
          <w:bCs/>
        </w:rPr>
        <w:t>Study Design and Operations Impact</w:t>
      </w:r>
    </w:p>
    <w:p w14:paraId="531122BD" w14:textId="1538FF29" w:rsidR="00856030" w:rsidRDefault="00856030">
      <w:r>
        <w:t>Meeting #</w:t>
      </w:r>
      <w:r w:rsidR="003B21CB">
        <w:t>7</w:t>
      </w:r>
      <w:r>
        <w:t xml:space="preserve">: </w:t>
      </w:r>
      <w:r w:rsidR="003B21CB">
        <w:t>September 24</w:t>
      </w:r>
      <w:r>
        <w:t>, 2026</w:t>
      </w:r>
    </w:p>
    <w:p w14:paraId="63842E6B" w14:textId="075DDBDA" w:rsidR="00856030" w:rsidRDefault="00856030">
      <w:r>
        <w:t>Participants:</w:t>
      </w:r>
    </w:p>
    <w:p w14:paraId="2EADD464" w14:textId="6094D28E" w:rsidR="00856030" w:rsidRDefault="00856030" w:rsidP="00856030">
      <w:pPr>
        <w:pStyle w:val="ListParagraph"/>
        <w:numPr>
          <w:ilvl w:val="0"/>
          <w:numId w:val="1"/>
        </w:numPr>
      </w:pPr>
      <w:r>
        <w:t>Dooti Roy (Subgroup Lead, Boehringer Ingelheim)</w:t>
      </w:r>
    </w:p>
    <w:p w14:paraId="699C82A5" w14:textId="43499180" w:rsidR="00856030" w:rsidRDefault="00856030" w:rsidP="00856030">
      <w:pPr>
        <w:pStyle w:val="ListParagraph"/>
        <w:numPr>
          <w:ilvl w:val="0"/>
          <w:numId w:val="1"/>
        </w:numPr>
      </w:pPr>
      <w:r>
        <w:t>Angela Zhu (Boehringer Ingelheim)</w:t>
      </w:r>
    </w:p>
    <w:p w14:paraId="60FAB415" w14:textId="369964BC" w:rsidR="0016729C" w:rsidRPr="00256155" w:rsidRDefault="0016729C" w:rsidP="00856030">
      <w:pPr>
        <w:pStyle w:val="ListParagraph"/>
        <w:numPr>
          <w:ilvl w:val="0"/>
          <w:numId w:val="1"/>
        </w:numPr>
      </w:pPr>
      <w:r w:rsidRPr="00256155">
        <w:t>Kristen Daniels (Boehringer Ingelheim)</w:t>
      </w:r>
    </w:p>
    <w:p w14:paraId="084FB837" w14:textId="540F40DD" w:rsidR="00856030" w:rsidRPr="00256155" w:rsidRDefault="00856030" w:rsidP="00856030">
      <w:pPr>
        <w:pStyle w:val="ListParagraph"/>
        <w:numPr>
          <w:ilvl w:val="0"/>
          <w:numId w:val="1"/>
        </w:numPr>
      </w:pPr>
      <w:r w:rsidRPr="00256155">
        <w:t>Haoyu Wang (BMS)</w:t>
      </w:r>
    </w:p>
    <w:p w14:paraId="5237F97E" w14:textId="2B652F72" w:rsidR="00856030" w:rsidRPr="00256155" w:rsidRDefault="00856030" w:rsidP="00856030">
      <w:pPr>
        <w:pStyle w:val="ListParagraph"/>
        <w:numPr>
          <w:ilvl w:val="0"/>
          <w:numId w:val="1"/>
        </w:numPr>
      </w:pPr>
      <w:r w:rsidRPr="00256155">
        <w:t>Jessica Cannon (JnJ)</w:t>
      </w:r>
    </w:p>
    <w:p w14:paraId="468020A6" w14:textId="423BEC7E" w:rsidR="0016729C" w:rsidRPr="00A60B4B" w:rsidRDefault="009D7565" w:rsidP="00856030">
      <w:pPr>
        <w:pStyle w:val="ListParagraph"/>
        <w:numPr>
          <w:ilvl w:val="0"/>
          <w:numId w:val="1"/>
        </w:numPr>
      </w:pPr>
      <w:r w:rsidRPr="00A60B4B">
        <w:t>Kristin Leraas (JnJ)</w:t>
      </w:r>
    </w:p>
    <w:p w14:paraId="3B1A1CDF" w14:textId="19717E81" w:rsidR="00856030" w:rsidRDefault="00856030" w:rsidP="00856030">
      <w:pPr>
        <w:pStyle w:val="ListParagraph"/>
        <w:numPr>
          <w:ilvl w:val="0"/>
          <w:numId w:val="1"/>
        </w:numPr>
      </w:pPr>
      <w:r w:rsidRPr="00A60B4B">
        <w:t>Vlad Anis</w:t>
      </w:r>
      <w:r w:rsidR="00DB1281">
        <w:t>i</w:t>
      </w:r>
      <w:r w:rsidRPr="00A60B4B">
        <w:t>mov (Amgen)</w:t>
      </w:r>
    </w:p>
    <w:p w14:paraId="7825E923" w14:textId="15C06DB8" w:rsidR="00E73DC4" w:rsidRPr="001F63EC" w:rsidRDefault="007211F9" w:rsidP="00856030">
      <w:pPr>
        <w:pStyle w:val="ListParagraph"/>
        <w:numPr>
          <w:ilvl w:val="0"/>
          <w:numId w:val="1"/>
        </w:numPr>
      </w:pPr>
      <w:r w:rsidRPr="001F63EC">
        <w:t>Richard Shu (Roche</w:t>
      </w:r>
      <w:r w:rsidR="001F63EC" w:rsidRPr="001F63EC">
        <w:t>)</w:t>
      </w:r>
    </w:p>
    <w:p w14:paraId="03A428C0" w14:textId="0CC1D54B" w:rsidR="003B21CB" w:rsidRDefault="00114409" w:rsidP="00856030">
      <w:pPr>
        <w:pStyle w:val="ListParagraph"/>
        <w:numPr>
          <w:ilvl w:val="0"/>
          <w:numId w:val="1"/>
        </w:numPr>
        <w:rPr>
          <w:highlight w:val="yellow"/>
        </w:rPr>
      </w:pPr>
      <w:r>
        <w:rPr>
          <w:highlight w:val="yellow"/>
        </w:rPr>
        <w:t>Nusrat Harun (Cytel)</w:t>
      </w:r>
    </w:p>
    <w:p w14:paraId="0D41B179" w14:textId="5E725A77" w:rsidR="00114409" w:rsidRDefault="00114409" w:rsidP="00856030">
      <w:pPr>
        <w:pStyle w:val="ListParagraph"/>
        <w:numPr>
          <w:ilvl w:val="0"/>
          <w:numId w:val="1"/>
        </w:numPr>
        <w:rPr>
          <w:highlight w:val="yellow"/>
        </w:rPr>
      </w:pPr>
      <w:r>
        <w:rPr>
          <w:highlight w:val="yellow"/>
        </w:rPr>
        <w:t>Mary Alice Norrison (Boehringer Ingelheim)</w:t>
      </w:r>
    </w:p>
    <w:p w14:paraId="1DAF6A44" w14:textId="206AE349" w:rsidR="001F63EC" w:rsidRPr="00263AC6" w:rsidRDefault="001F63EC" w:rsidP="00856030">
      <w:pPr>
        <w:pStyle w:val="ListParagraph"/>
        <w:numPr>
          <w:ilvl w:val="0"/>
          <w:numId w:val="1"/>
        </w:numPr>
        <w:rPr>
          <w:highlight w:val="yellow"/>
        </w:rPr>
      </w:pPr>
      <w:r>
        <w:rPr>
          <w:highlight w:val="yellow"/>
        </w:rPr>
        <w:t>Xuewei Wang (Astellas)</w:t>
      </w:r>
    </w:p>
    <w:p w14:paraId="5ADFF78B" w14:textId="48D05D66" w:rsidR="007211F9" w:rsidRPr="00A60B4B" w:rsidRDefault="007211F9" w:rsidP="00856030">
      <w:pPr>
        <w:pStyle w:val="ListParagraph"/>
        <w:numPr>
          <w:ilvl w:val="0"/>
          <w:numId w:val="1"/>
        </w:numPr>
      </w:pPr>
      <w:r>
        <w:t xml:space="preserve">Guohui Wu (Regeneron, Sub-team lead: Efficiency+ </w:t>
      </w:r>
      <w:r w:rsidR="00BE5885">
        <w:t xml:space="preserve">SWG </w:t>
      </w:r>
      <w:r>
        <w:t xml:space="preserve">Reading </w:t>
      </w:r>
      <w:r w:rsidR="00BE5885">
        <w:t>G</w:t>
      </w:r>
      <w:r>
        <w:t xml:space="preserve">roup) </w:t>
      </w:r>
    </w:p>
    <w:p w14:paraId="75402301" w14:textId="5D652DB9" w:rsidR="00856030" w:rsidRDefault="00856030">
      <w:r>
        <w:t>Meeting Agenda:</w:t>
      </w:r>
    </w:p>
    <w:p w14:paraId="7E8E3F6E" w14:textId="77777777" w:rsidR="009919E9" w:rsidRPr="009919E9" w:rsidRDefault="009919E9" w:rsidP="009919E9">
      <w:pPr>
        <w:spacing w:after="0" w:line="240" w:lineRule="auto"/>
        <w:rPr>
          <w:rFonts w:ascii="Aptos" w:eastAsia="Aptos" w:hAnsi="Aptos" w:cs="Aptos"/>
          <w:kern w:val="0"/>
        </w:rPr>
      </w:pPr>
      <w:r w:rsidRPr="009919E9">
        <w:rPr>
          <w:rFonts w:ascii="Aptos" w:eastAsia="Aptos" w:hAnsi="Aptos" w:cs="Aptos"/>
          <w:kern w:val="0"/>
        </w:rPr>
        <w:t>Agenda:</w:t>
      </w:r>
    </w:p>
    <w:p w14:paraId="32246CA7" w14:textId="77777777" w:rsidR="009919E9" w:rsidRPr="009919E9" w:rsidRDefault="009919E9" w:rsidP="009919E9">
      <w:pPr>
        <w:spacing w:after="0" w:line="240" w:lineRule="auto"/>
        <w:rPr>
          <w:rFonts w:ascii="Aptos" w:eastAsia="Aptos" w:hAnsi="Aptos" w:cs="Aptos"/>
          <w:kern w:val="0"/>
        </w:rPr>
      </w:pPr>
    </w:p>
    <w:p w14:paraId="0A31A94C" w14:textId="0D2CDAA7" w:rsidR="0053458B" w:rsidRDefault="0053458B" w:rsidP="009919E9">
      <w:pPr>
        <w:numPr>
          <w:ilvl w:val="0"/>
          <w:numId w:val="11"/>
        </w:numPr>
        <w:spacing w:after="0" w:line="240" w:lineRule="auto"/>
        <w:rPr>
          <w:rFonts w:ascii="Aptos" w:eastAsia="Times New Roman" w:hAnsi="Aptos" w:cs="Aptos"/>
          <w:kern w:val="0"/>
        </w:rPr>
      </w:pPr>
      <w:r w:rsidRPr="00B56096">
        <w:rPr>
          <w:rFonts w:ascii="Aptos" w:eastAsia="Times New Roman" w:hAnsi="Aptos" w:cs="Aptos"/>
          <w:b/>
          <w:bCs/>
          <w:kern w:val="0"/>
        </w:rPr>
        <w:t>Welcome to the newest members:</w:t>
      </w:r>
      <w:r>
        <w:rPr>
          <w:rFonts w:ascii="Aptos" w:eastAsia="Times New Roman" w:hAnsi="Aptos" w:cs="Aptos"/>
          <w:kern w:val="0"/>
        </w:rPr>
        <w:t xml:space="preserve"> </w:t>
      </w:r>
      <w:r w:rsidR="00226FC9">
        <w:rPr>
          <w:rFonts w:ascii="Aptos" w:eastAsia="Times New Roman" w:hAnsi="Aptos" w:cs="Aptos"/>
          <w:kern w:val="0"/>
        </w:rPr>
        <w:t>Nusrat, Mary Alice, Xuewei</w:t>
      </w:r>
    </w:p>
    <w:p w14:paraId="4CB9784F" w14:textId="24828E71" w:rsidR="00226FC9" w:rsidRDefault="006A324E" w:rsidP="009919E9">
      <w:pPr>
        <w:numPr>
          <w:ilvl w:val="0"/>
          <w:numId w:val="11"/>
        </w:numPr>
        <w:spacing w:after="0" w:line="240" w:lineRule="auto"/>
        <w:rPr>
          <w:rFonts w:ascii="Aptos" w:eastAsia="Times New Roman" w:hAnsi="Aptos" w:cs="Aptos"/>
          <w:kern w:val="0"/>
        </w:rPr>
      </w:pPr>
      <w:r w:rsidRPr="00226FC9">
        <w:rPr>
          <w:rFonts w:ascii="Aptos" w:eastAsia="Times New Roman" w:hAnsi="Aptos" w:cs="Aptos"/>
          <w:b/>
          <w:bCs/>
          <w:kern w:val="0"/>
        </w:rPr>
        <w:t xml:space="preserve">RISW Presentation </w:t>
      </w:r>
      <w:r w:rsidR="002A65E0" w:rsidRPr="00226FC9">
        <w:rPr>
          <w:rFonts w:ascii="Aptos" w:eastAsia="Times New Roman" w:hAnsi="Aptos" w:cs="Aptos"/>
          <w:b/>
          <w:bCs/>
          <w:kern w:val="0"/>
        </w:rPr>
        <w:t>Sep 17, 2:45 pm- 4 pm</w:t>
      </w:r>
      <w:r w:rsidR="00A23146" w:rsidRPr="00226FC9">
        <w:rPr>
          <w:rFonts w:ascii="Aptos" w:eastAsia="Times New Roman" w:hAnsi="Aptos" w:cs="Aptos"/>
          <w:b/>
          <w:bCs/>
          <w:kern w:val="0"/>
        </w:rPr>
        <w:t xml:space="preserve"> EST.</w:t>
      </w:r>
      <w:r w:rsidR="00A23146" w:rsidRPr="00226FC9">
        <w:rPr>
          <w:rFonts w:ascii="Aptos" w:eastAsia="Times New Roman" w:hAnsi="Aptos" w:cs="Aptos"/>
          <w:kern w:val="0"/>
        </w:rPr>
        <w:t xml:space="preserve"> </w:t>
      </w:r>
      <w:r w:rsidR="00226FC9">
        <w:rPr>
          <w:rFonts w:ascii="Aptos" w:eastAsia="Times New Roman" w:hAnsi="Aptos" w:cs="Aptos"/>
          <w:kern w:val="0"/>
        </w:rPr>
        <w:t xml:space="preserve">Debrief. </w:t>
      </w:r>
      <w:r w:rsidR="00CE3727">
        <w:rPr>
          <w:rFonts w:ascii="Aptos" w:eastAsia="Times New Roman" w:hAnsi="Aptos" w:cs="Aptos"/>
          <w:kern w:val="0"/>
        </w:rPr>
        <w:t xml:space="preserve">Interest – Resonance – new members – </w:t>
      </w:r>
      <w:r w:rsidR="00CD096C">
        <w:rPr>
          <w:rFonts w:ascii="Aptos" w:eastAsia="Times New Roman" w:hAnsi="Aptos" w:cs="Aptos"/>
          <w:kern w:val="0"/>
        </w:rPr>
        <w:t>Dooti, Angela, Guohui</w:t>
      </w:r>
    </w:p>
    <w:p w14:paraId="68FB699E" w14:textId="3D94F784" w:rsidR="00CE3727" w:rsidRPr="00F87053" w:rsidRDefault="00F87053" w:rsidP="009919E9">
      <w:pPr>
        <w:numPr>
          <w:ilvl w:val="0"/>
          <w:numId w:val="11"/>
        </w:numPr>
        <w:spacing w:after="0" w:line="240" w:lineRule="auto"/>
        <w:rPr>
          <w:rFonts w:ascii="Aptos" w:eastAsia="Times New Roman" w:hAnsi="Aptos" w:cs="Aptos"/>
          <w:kern w:val="0"/>
        </w:rPr>
      </w:pPr>
      <w:r>
        <w:rPr>
          <w:rFonts w:ascii="Aptos" w:eastAsia="Times New Roman" w:hAnsi="Aptos" w:cs="Aptos"/>
          <w:b/>
          <w:bCs/>
          <w:kern w:val="0"/>
        </w:rPr>
        <w:t>Reflection of the status of the manuscript – what’s missing</w:t>
      </w:r>
    </w:p>
    <w:p w14:paraId="47E1740B" w14:textId="5B148B05" w:rsidR="00F87053" w:rsidRPr="000C3AC3" w:rsidRDefault="00F87053" w:rsidP="009919E9">
      <w:pPr>
        <w:numPr>
          <w:ilvl w:val="0"/>
          <w:numId w:val="11"/>
        </w:numPr>
        <w:spacing w:after="0" w:line="240" w:lineRule="auto"/>
        <w:rPr>
          <w:rFonts w:ascii="Aptos" w:eastAsia="Times New Roman" w:hAnsi="Aptos" w:cs="Aptos"/>
          <w:kern w:val="0"/>
        </w:rPr>
      </w:pPr>
      <w:r>
        <w:rPr>
          <w:rFonts w:ascii="Aptos" w:eastAsia="Times New Roman" w:hAnsi="Aptos" w:cs="Aptos"/>
          <w:b/>
          <w:bCs/>
          <w:kern w:val="0"/>
        </w:rPr>
        <w:t xml:space="preserve">Proposal </w:t>
      </w:r>
      <w:r w:rsidR="000C3AC3">
        <w:rPr>
          <w:rFonts w:ascii="Aptos" w:eastAsia="Times New Roman" w:hAnsi="Aptos" w:cs="Aptos"/>
          <w:b/>
          <w:bCs/>
          <w:kern w:val="0"/>
        </w:rPr>
        <w:t xml:space="preserve">for information gathering - in a consistent format </w:t>
      </w:r>
    </w:p>
    <w:p w14:paraId="11A1D5A1" w14:textId="52798F40" w:rsidR="00BD7783" w:rsidRPr="00AC3A58" w:rsidRDefault="000C3AC3" w:rsidP="00AC3A58">
      <w:pPr>
        <w:numPr>
          <w:ilvl w:val="0"/>
          <w:numId w:val="11"/>
        </w:numPr>
        <w:spacing w:after="0" w:line="240" w:lineRule="auto"/>
        <w:rPr>
          <w:rFonts w:ascii="Aptos" w:eastAsia="Times New Roman" w:hAnsi="Aptos" w:cs="Aptos"/>
          <w:kern w:val="0"/>
        </w:rPr>
      </w:pPr>
      <w:r>
        <w:rPr>
          <w:rFonts w:ascii="Aptos" w:eastAsia="Times New Roman" w:hAnsi="Aptos" w:cs="Aptos"/>
          <w:b/>
          <w:bCs/>
          <w:kern w:val="0"/>
        </w:rPr>
        <w:t xml:space="preserve">Next steps </w:t>
      </w:r>
      <w:r w:rsidR="009C29F8">
        <w:rPr>
          <w:rFonts w:ascii="Aptos" w:eastAsia="Times New Roman" w:hAnsi="Aptos" w:cs="Aptos"/>
          <w:b/>
          <w:bCs/>
          <w:kern w:val="0"/>
        </w:rPr>
        <w:t>– contributors - timeline</w:t>
      </w:r>
    </w:p>
    <w:p w14:paraId="18BA06C9" w14:textId="1E9D3FB5" w:rsidR="00BD7783" w:rsidRPr="00C619B1" w:rsidRDefault="00BD7783" w:rsidP="00BD7783">
      <w:pPr>
        <w:numPr>
          <w:ilvl w:val="0"/>
          <w:numId w:val="34"/>
        </w:numPr>
        <w:spacing w:after="0" w:line="240" w:lineRule="auto"/>
        <w:rPr>
          <w:rFonts w:ascii="Aptos" w:eastAsia="Times New Roman" w:hAnsi="Aptos" w:cs="Aptos"/>
          <w:kern w:val="0"/>
        </w:rPr>
      </w:pPr>
      <w:r>
        <w:rPr>
          <w:rFonts w:ascii="Aptos" w:eastAsia="Times New Roman" w:hAnsi="Aptos" w:cs="Aptos"/>
          <w:kern w:val="0"/>
        </w:rPr>
        <w:t>Next meeting date</w:t>
      </w:r>
    </w:p>
    <w:p w14:paraId="7A29E3E5" w14:textId="77777777" w:rsidR="000455BF" w:rsidRPr="00BF6470" w:rsidRDefault="000455BF" w:rsidP="000455BF"/>
    <w:p w14:paraId="4E02494D" w14:textId="384BBD3A" w:rsidR="004C3B15" w:rsidRPr="00515E83" w:rsidRDefault="00515E83" w:rsidP="004C3B15">
      <w:pPr>
        <w:rPr>
          <w:b/>
          <w:bCs/>
        </w:rPr>
      </w:pPr>
      <w:r w:rsidRPr="00515E83">
        <w:rPr>
          <w:b/>
          <w:bCs/>
        </w:rPr>
        <w:t>Meeting Summary:</w:t>
      </w:r>
    </w:p>
    <w:p w14:paraId="5AC871DC" w14:textId="77777777" w:rsidR="00510412" w:rsidRPr="00510412" w:rsidRDefault="00510412" w:rsidP="00510412">
      <w:r w:rsidRPr="00510412">
        <w:t>Generated by AI. Be sure to check for accuracy.</w:t>
      </w:r>
    </w:p>
    <w:p w14:paraId="56C4F04B" w14:textId="77777777" w:rsidR="00510412" w:rsidRPr="00510412" w:rsidRDefault="00510412" w:rsidP="00510412">
      <w:r w:rsidRPr="00510412">
        <w:t>Meeting notes:</w:t>
      </w:r>
    </w:p>
    <w:p w14:paraId="5C43523F" w14:textId="77777777" w:rsidR="00510412" w:rsidRPr="00510412" w:rsidRDefault="00510412" w:rsidP="00510412">
      <w:pPr>
        <w:numPr>
          <w:ilvl w:val="0"/>
          <w:numId w:val="35"/>
        </w:numPr>
      </w:pPr>
      <w:r w:rsidRPr="00510412">
        <w:rPr>
          <w:b/>
          <w:bCs/>
        </w:rPr>
        <w:t xml:space="preserve">Operational Readiness Research Plan: </w:t>
      </w:r>
      <w:r w:rsidRPr="00510412">
        <w:t>Dr Roy proposed studying how complex trial designs affect clinical operations by combining education, structured surveys, deeper interviews, and published analysis to create an operational readiness map and manuscript.</w:t>
      </w:r>
    </w:p>
    <w:p w14:paraId="1DB73566" w14:textId="77777777" w:rsidR="00510412" w:rsidRPr="00510412" w:rsidRDefault="00510412" w:rsidP="00510412">
      <w:pPr>
        <w:numPr>
          <w:ilvl w:val="1"/>
          <w:numId w:val="35"/>
        </w:numPr>
      </w:pPr>
      <w:r w:rsidRPr="00510412">
        <w:rPr>
          <w:b/>
          <w:bCs/>
        </w:rPr>
        <w:lastRenderedPageBreak/>
        <w:t xml:space="preserve">Research Scope: </w:t>
      </w:r>
      <w:r w:rsidRPr="00510412">
        <w:t>The team will initially focus on innovative and complex designs, particularly seamless Phase 2/3 and platform designs, examining where operational burdens arise, which functions are affected, and what must be addressed to implement the designs successfully. Dr Roy noted that limited real-world use despite extensive methodological development suggests an important operational gap.</w:t>
      </w:r>
    </w:p>
    <w:p w14:paraId="18883CDC" w14:textId="77777777" w:rsidR="00510412" w:rsidRPr="00510412" w:rsidRDefault="00510412" w:rsidP="00510412">
      <w:pPr>
        <w:numPr>
          <w:ilvl w:val="1"/>
          <w:numId w:val="35"/>
        </w:numPr>
      </w:pPr>
      <w:r w:rsidRPr="00510412">
        <w:rPr>
          <w:b/>
          <w:bCs/>
        </w:rPr>
        <w:t xml:space="preserve">Operational Readiness Map: </w:t>
      </w:r>
      <w:r w:rsidRPr="00510412">
        <w:t>Survey and interview findings will be collated into an operational readiness map tracing the path from statistical design proposal to first-patient enrollment. The map is intended to identify affected functions, their concerns, key dependencies, and points where cross-functional dialogue should occur earlier.</w:t>
      </w:r>
    </w:p>
    <w:p w14:paraId="3D937D3E" w14:textId="51DE6A0A" w:rsidR="00510412" w:rsidRPr="00510412" w:rsidRDefault="00510412" w:rsidP="00510412">
      <w:pPr>
        <w:numPr>
          <w:ilvl w:val="1"/>
          <w:numId w:val="35"/>
        </w:numPr>
      </w:pPr>
      <w:r w:rsidRPr="00510412">
        <w:rPr>
          <w:b/>
          <w:bCs/>
        </w:rPr>
        <w:t xml:space="preserve">Planned Outputs: </w:t>
      </w:r>
      <w:r w:rsidRPr="00510412">
        <w:t xml:space="preserve">The intended outputs are a research manuscript addressing the literature gap, cross-functional educational resources such as infographics, and continued conference presentations and abstracts. Dr Roy emphasized that the manuscript </w:t>
      </w:r>
      <w:r w:rsidR="000D62D0" w:rsidRPr="00510412">
        <w:t>would</w:t>
      </w:r>
      <w:r w:rsidRPr="00510412">
        <w:t xml:space="preserve"> require a data-extraction phase rather than simply asking operational colleagues to write about their experiences.</w:t>
      </w:r>
    </w:p>
    <w:p w14:paraId="5E388BA3" w14:textId="77777777" w:rsidR="00510412" w:rsidRPr="00510412" w:rsidRDefault="00510412" w:rsidP="00510412">
      <w:pPr>
        <w:numPr>
          <w:ilvl w:val="1"/>
          <w:numId w:val="35"/>
        </w:numPr>
      </w:pPr>
      <w:r w:rsidRPr="00510412">
        <w:rPr>
          <w:b/>
          <w:bCs/>
        </w:rPr>
        <w:t xml:space="preserve">Broader Group Input: </w:t>
      </w:r>
      <w:r w:rsidRPr="00510412">
        <w:t>Guohui suggested presenting the plan to the broader reading or Efficiency Plus group to collect feedback and recruit contributors. Dr Roy agreed and planned to ask Fay for time at a general meeting, where members could also be asked to gather information from their own organizations.</w:t>
      </w:r>
    </w:p>
    <w:p w14:paraId="3A51DD6F" w14:textId="77777777" w:rsidR="00510412" w:rsidRPr="00510412" w:rsidRDefault="00510412" w:rsidP="00510412">
      <w:pPr>
        <w:numPr>
          <w:ilvl w:val="0"/>
          <w:numId w:val="35"/>
        </w:numPr>
      </w:pPr>
      <w:r w:rsidRPr="00510412">
        <w:rPr>
          <w:b/>
          <w:bCs/>
        </w:rPr>
        <w:t xml:space="preserve">Survey And Interview Design: </w:t>
      </w:r>
      <w:r w:rsidRPr="00510412">
        <w:t>Dr Roy and the team agreed to separate a broad reality-check survey from targeted deep-dive interviews, using statistical expertise to draft questions and non-statistical colleagues to test their clarity and relevance.</w:t>
      </w:r>
    </w:p>
    <w:p w14:paraId="71A8B068" w14:textId="77777777" w:rsidR="00510412" w:rsidRPr="00510412" w:rsidRDefault="00510412" w:rsidP="00510412">
      <w:pPr>
        <w:numPr>
          <w:ilvl w:val="1"/>
          <w:numId w:val="35"/>
        </w:numPr>
      </w:pPr>
      <w:r w:rsidRPr="00510412">
        <w:rPr>
          <w:b/>
          <w:bCs/>
        </w:rPr>
        <w:t xml:space="preserve">Initial Survey: </w:t>
      </w:r>
      <w:r w:rsidRPr="00510412">
        <w:t>The first-stage survey will establish whether operations, IRT, drug-supply, regulatory, and other colleagues understand or have encountered the designs, whether they have implementation experience, what operational impacts they anticipate, and whether they are willing to participate in a deeper interview.</w:t>
      </w:r>
    </w:p>
    <w:p w14:paraId="6F8471C0" w14:textId="3C368534" w:rsidR="00510412" w:rsidRPr="00510412" w:rsidRDefault="00510412" w:rsidP="00510412">
      <w:pPr>
        <w:numPr>
          <w:ilvl w:val="1"/>
          <w:numId w:val="35"/>
        </w:numPr>
      </w:pPr>
      <w:r w:rsidRPr="00510412">
        <w:rPr>
          <w:b/>
          <w:bCs/>
        </w:rPr>
        <w:t xml:space="preserve">Deep-Dive Interviews: </w:t>
      </w:r>
      <w:r w:rsidRPr="00510412">
        <w:t xml:space="preserve">The second stage will involve longer, structured interviews with people who have direct experience </w:t>
      </w:r>
      <w:r w:rsidR="00CC0DB6" w:rsidRPr="00510412">
        <w:t>with design</w:t>
      </w:r>
      <w:r w:rsidRPr="00510412">
        <w:t xml:space="preserve"> or volunteer for further discussion. The questions should explore concrete pain points, practical implementation experience, and how challenges were addressed.</w:t>
      </w:r>
    </w:p>
    <w:p w14:paraId="470CC936" w14:textId="77777777" w:rsidR="00510412" w:rsidRPr="00510412" w:rsidRDefault="00510412" w:rsidP="00510412">
      <w:pPr>
        <w:numPr>
          <w:ilvl w:val="1"/>
          <w:numId w:val="35"/>
        </w:numPr>
      </w:pPr>
      <w:r w:rsidRPr="00510412">
        <w:rPr>
          <w:b/>
          <w:bCs/>
        </w:rPr>
        <w:lastRenderedPageBreak/>
        <w:t xml:space="preserve">Questionnaire Development: </w:t>
      </w:r>
      <w:r w:rsidRPr="00510412">
        <w:t>Dr Roy proposed that statisticians draft the questionnaires because they will conduct the interviews, while non-statistical participants review the wording to ensure that questions and design explanations are understandable. The group was asked to keep the questionnaires targeted and reasonably short rather than creating an excessive number of questions.</w:t>
      </w:r>
    </w:p>
    <w:p w14:paraId="508FFD33" w14:textId="77777777" w:rsidR="00510412" w:rsidRPr="00510412" w:rsidRDefault="00510412" w:rsidP="00510412">
      <w:pPr>
        <w:numPr>
          <w:ilvl w:val="1"/>
          <w:numId w:val="35"/>
        </w:numPr>
      </w:pPr>
      <w:r w:rsidRPr="00510412">
        <w:rPr>
          <w:b/>
          <w:bCs/>
        </w:rPr>
        <w:t xml:space="preserve">Case Studies: </w:t>
      </w:r>
      <w:r w:rsidRPr="00510412">
        <w:t>Angela recommended requesting examples of actual trials, including the steps used to resolve operational challenges or address specific design components. The group agreed that concrete case studies would strengthen the manuscript beyond a list of general considerations.</w:t>
      </w:r>
    </w:p>
    <w:p w14:paraId="3EF16C89" w14:textId="77777777" w:rsidR="00510412" w:rsidRPr="00510412" w:rsidRDefault="00510412" w:rsidP="00510412">
      <w:pPr>
        <w:numPr>
          <w:ilvl w:val="1"/>
          <w:numId w:val="35"/>
        </w:numPr>
      </w:pPr>
      <w:r w:rsidRPr="00510412">
        <w:rPr>
          <w:b/>
          <w:bCs/>
        </w:rPr>
        <w:t xml:space="preserve">Regulatory Input: </w:t>
      </w:r>
      <w:r w:rsidRPr="00510412">
        <w:t>Kristen recommended including regulatory-affairs colleagues in the survey because they are involved in design discussions, amendments, health-authority feedback, and gaining buy-in. Dr Roy noted that major regulators generally permit these designs in confirmatory settings when they provide appropriate-quality evidence, while acknowledging that regulatory input remains an important perspective.</w:t>
      </w:r>
    </w:p>
    <w:p w14:paraId="4EDDA9E5" w14:textId="404B4349" w:rsidR="00510412" w:rsidRPr="00510412" w:rsidRDefault="00510412" w:rsidP="00510412">
      <w:pPr>
        <w:numPr>
          <w:ilvl w:val="0"/>
          <w:numId w:val="35"/>
        </w:numPr>
      </w:pPr>
      <w:r w:rsidRPr="00510412">
        <w:rPr>
          <w:b/>
          <w:bCs/>
        </w:rPr>
        <w:t xml:space="preserve">Protocol Complexity </w:t>
      </w:r>
      <w:r w:rsidR="00CC0DB6" w:rsidRPr="00510412">
        <w:rPr>
          <w:b/>
          <w:bCs/>
        </w:rPr>
        <w:t>and</w:t>
      </w:r>
      <w:r w:rsidRPr="00510412">
        <w:rPr>
          <w:b/>
          <w:bCs/>
        </w:rPr>
        <w:t xml:space="preserve"> Patient Recruitment: </w:t>
      </w:r>
      <w:r w:rsidRPr="00510412">
        <w:t>Guohui, Kristen, Xuewei, Nusrat, and Dr Roy discussed whether protocol complexity and patient burden can be quantified and modeled to predict recruitment effects, while recognizing data, implementation, and bias challenges.</w:t>
      </w:r>
    </w:p>
    <w:p w14:paraId="28CBA623" w14:textId="77777777" w:rsidR="00510412" w:rsidRPr="00510412" w:rsidRDefault="00510412" w:rsidP="00510412">
      <w:pPr>
        <w:numPr>
          <w:ilvl w:val="1"/>
          <w:numId w:val="35"/>
        </w:numPr>
      </w:pPr>
      <w:r w:rsidRPr="00510412">
        <w:rPr>
          <w:b/>
          <w:bCs/>
        </w:rPr>
        <w:t xml:space="preserve">Current Assessment Practices: </w:t>
      </w:r>
      <w:r w:rsidRPr="00510412">
        <w:t>Guohui asked whether statisticians routinely simulate how protocol complexity and patient burden affect patient enrollment, alongside standard comparisons of power, sample size, coefficient of variation, and study duration. Kristen said that operational workstreams have measured patient burden and linked it to recruitment challenges, but they did not have a definitive statistical framework to recommend.</w:t>
      </w:r>
    </w:p>
    <w:p w14:paraId="27B14E6E" w14:textId="77777777" w:rsidR="00510412" w:rsidRPr="00510412" w:rsidRDefault="00510412" w:rsidP="00510412">
      <w:pPr>
        <w:numPr>
          <w:ilvl w:val="1"/>
          <w:numId w:val="35"/>
        </w:numPr>
      </w:pPr>
      <w:r w:rsidRPr="00510412">
        <w:rPr>
          <w:b/>
          <w:bCs/>
        </w:rPr>
        <w:t xml:space="preserve">Complexity Scoring: </w:t>
      </w:r>
      <w:r w:rsidRPr="00510412">
        <w:t>Xuewei described a protocol-complexity score developed through a collaboration involving CSDD and AstraZeneca as a possible foundation for quantitative assessment. They noted that companies may need additional variables to capture pain and burden, but industry-wide data foundations and comparable benchmarking databases are currently inconsistent.</w:t>
      </w:r>
    </w:p>
    <w:p w14:paraId="581A90E6" w14:textId="77777777" w:rsidR="00510412" w:rsidRPr="00510412" w:rsidRDefault="00510412" w:rsidP="00510412">
      <w:pPr>
        <w:numPr>
          <w:ilvl w:val="1"/>
          <w:numId w:val="35"/>
        </w:numPr>
      </w:pPr>
      <w:r w:rsidRPr="00510412">
        <w:rPr>
          <w:b/>
          <w:bCs/>
        </w:rPr>
        <w:t xml:space="preserve">Real-World Simulation: </w:t>
      </w:r>
      <w:r w:rsidRPr="00510412">
        <w:t xml:space="preserve">Xuewei described emerging digital-twin approaches that use real-world data to model disease progression and patient journeys </w:t>
      </w:r>
      <w:r w:rsidRPr="00510412">
        <w:lastRenderedPageBreak/>
        <w:t>against protocol elements. With suitable data, these simulations could compare treatment scenarios and incorporate patient-enrollment considerations, although the approach remains an emerging effort.</w:t>
      </w:r>
    </w:p>
    <w:p w14:paraId="0E35B793" w14:textId="77777777" w:rsidR="00510412" w:rsidRPr="00510412" w:rsidRDefault="00510412" w:rsidP="00510412">
      <w:pPr>
        <w:numPr>
          <w:ilvl w:val="1"/>
          <w:numId w:val="35"/>
        </w:numPr>
      </w:pPr>
      <w:r w:rsidRPr="00510412">
        <w:rPr>
          <w:b/>
          <w:bCs/>
        </w:rPr>
        <w:t xml:space="preserve">Trial-Level Feedback: </w:t>
      </w:r>
      <w:r w:rsidRPr="00510412">
        <w:t>Dr Roy described existing trial-specific approaches, including reviewing which inclusion and exclusion criteria screen out large portions of the population and using patient panels to test visit burden. They cited examples where simulated patient visits involved extensive testing and argued that the subgroup should explore how to elevate these local assessments into systematic organizational methods.</w:t>
      </w:r>
    </w:p>
    <w:p w14:paraId="3DD04B15" w14:textId="77777777" w:rsidR="00510412" w:rsidRPr="00510412" w:rsidRDefault="00510412" w:rsidP="00510412">
      <w:pPr>
        <w:numPr>
          <w:ilvl w:val="1"/>
          <w:numId w:val="35"/>
        </w:numPr>
      </w:pPr>
      <w:r w:rsidRPr="00510412">
        <w:rPr>
          <w:b/>
          <w:bCs/>
        </w:rPr>
        <w:t xml:space="preserve">Patient-First Design: </w:t>
      </w:r>
      <w:r w:rsidRPr="00510412">
        <w:t>Nusrat suggested investigating approaches that identify potential patients prospectively before finalizing trial designs, particularly for hard-to-find populations, including research associated with Zelen's designs. Dr Roy characterized the concept as reversing the usual process by examining where patients are concentrated and designing the trial to fit that population; Nusrat noted that such an approach would require safeguards against bias and preservation of blinding.</w:t>
      </w:r>
    </w:p>
    <w:p w14:paraId="7ADD45CF" w14:textId="16C339A8" w:rsidR="00510412" w:rsidRPr="00510412" w:rsidRDefault="00510412" w:rsidP="00510412">
      <w:pPr>
        <w:numPr>
          <w:ilvl w:val="0"/>
          <w:numId w:val="35"/>
        </w:numPr>
      </w:pPr>
      <w:r w:rsidRPr="00510412">
        <w:rPr>
          <w:b/>
          <w:bCs/>
        </w:rPr>
        <w:t xml:space="preserve">Implementation Experience </w:t>
      </w:r>
      <w:r w:rsidR="00A31768" w:rsidRPr="00510412">
        <w:rPr>
          <w:b/>
          <w:bCs/>
        </w:rPr>
        <w:t>and</w:t>
      </w:r>
      <w:r w:rsidRPr="00510412">
        <w:rPr>
          <w:b/>
          <w:bCs/>
        </w:rPr>
        <w:t xml:space="preserve"> External Resources: </w:t>
      </w:r>
      <w:r w:rsidRPr="00510412">
        <w:t>The team identified prior implementations, vendors, and internal experts as potential sources of practical evidence, with Kristen suggesting that published platform-trial lists could help locate sponsors and experienced personnel.</w:t>
      </w:r>
    </w:p>
    <w:p w14:paraId="15CC0698" w14:textId="77777777" w:rsidR="00510412" w:rsidRPr="00510412" w:rsidRDefault="00510412" w:rsidP="00510412">
      <w:pPr>
        <w:numPr>
          <w:ilvl w:val="1"/>
          <w:numId w:val="35"/>
        </w:numPr>
      </w:pPr>
      <w:r w:rsidRPr="00510412">
        <w:rPr>
          <w:b/>
          <w:bCs/>
        </w:rPr>
        <w:t xml:space="preserve">Published Evidence: </w:t>
      </w:r>
      <w:r w:rsidRPr="00510412">
        <w:t>Dr Roy cited a review of 317 adaptive trials in which approximately 8.5% were considered seamless, with most adaptive trials occurring between Phase 1 and Phase 2 rather than Phase 2 and Phase 3. They also cited 98 platform trials identified from 2015 through 2022 and explained that MAMS means multi-arm, multi-stage.</w:t>
      </w:r>
    </w:p>
    <w:p w14:paraId="4F25BA61" w14:textId="77777777" w:rsidR="00510412" w:rsidRPr="00510412" w:rsidRDefault="00510412" w:rsidP="00510412">
      <w:pPr>
        <w:numPr>
          <w:ilvl w:val="1"/>
          <w:numId w:val="35"/>
        </w:numPr>
      </w:pPr>
      <w:r w:rsidRPr="00510412">
        <w:rPr>
          <w:b/>
          <w:bCs/>
        </w:rPr>
        <w:t xml:space="preserve">Experienced Practitioners: </w:t>
      </w:r>
      <w:r w:rsidRPr="00510412">
        <w:t>Kristen suggested identifying the sponsors and personnel associated with published platform trials so the team can interview people who have directly implemented these designs. Dr Roy agreed that practitioners with firsthand operational or IRT experience would be especially valuable for the deeper interviews.</w:t>
      </w:r>
    </w:p>
    <w:p w14:paraId="756BE7D0" w14:textId="77777777" w:rsidR="00510412" w:rsidRPr="00510412" w:rsidRDefault="00510412" w:rsidP="00510412">
      <w:pPr>
        <w:numPr>
          <w:ilvl w:val="1"/>
          <w:numId w:val="35"/>
        </w:numPr>
      </w:pPr>
      <w:r w:rsidRPr="00510412">
        <w:rPr>
          <w:b/>
          <w:bCs/>
        </w:rPr>
        <w:t xml:space="preserve">Vendor Capabilities: </w:t>
      </w:r>
      <w:r w:rsidRPr="00510412">
        <w:t xml:space="preserve">Dr Roy mentioned that vendors such as Sitel and Phase V may offer metrics or tools related to operational bottlenecks. Nusrat said that Kyle, who works with Sitel's software development team, may have more information about a recently released product using historical site data </w:t>
      </w:r>
      <w:r w:rsidRPr="00510412">
        <w:lastRenderedPageBreak/>
        <w:t>to study patterns and predict bottlenecks; Guohui was encouraged to invite Kyle to a relevant reading-group discussion.</w:t>
      </w:r>
    </w:p>
    <w:p w14:paraId="47A908D4" w14:textId="2633C43D" w:rsidR="00510412" w:rsidRPr="00510412" w:rsidRDefault="00510412" w:rsidP="00510412">
      <w:pPr>
        <w:numPr>
          <w:ilvl w:val="0"/>
          <w:numId w:val="35"/>
        </w:numPr>
      </w:pPr>
      <w:r w:rsidRPr="00510412">
        <w:rPr>
          <w:b/>
          <w:bCs/>
        </w:rPr>
        <w:t xml:space="preserve">Task Allocation </w:t>
      </w:r>
      <w:r w:rsidR="001B348A" w:rsidRPr="00510412">
        <w:rPr>
          <w:b/>
          <w:bCs/>
        </w:rPr>
        <w:t>and</w:t>
      </w:r>
      <w:r w:rsidRPr="00510412">
        <w:rPr>
          <w:b/>
          <w:bCs/>
        </w:rPr>
        <w:t xml:space="preserve"> Collaboration: </w:t>
      </w:r>
      <w:r w:rsidRPr="00510412">
        <w:t>Dr Roy outlined the work packages and sought volunteers, while Angela, Guohui, Mary_Alice, Nusrat, and Vlad identified areas where they could contribute.</w:t>
      </w:r>
    </w:p>
    <w:p w14:paraId="3AC48701" w14:textId="77777777" w:rsidR="00510412" w:rsidRPr="00510412" w:rsidRDefault="00510412" w:rsidP="00510412">
      <w:pPr>
        <w:numPr>
          <w:ilvl w:val="1"/>
          <w:numId w:val="35"/>
        </w:numPr>
      </w:pPr>
      <w:r w:rsidRPr="00510412">
        <w:rPr>
          <w:b/>
          <w:bCs/>
        </w:rPr>
        <w:t xml:space="preserve">Work Packages: </w:t>
      </w:r>
      <w:r w:rsidRPr="00510412">
        <w:t>The planned tasks are to create design infographics, draft and review the broad survey, create deep-dive questionnaires, conduct at least three interviews per working-group member where possible, summarize findings, build the operational readiness map, and draft the manuscript.</w:t>
      </w:r>
    </w:p>
    <w:p w14:paraId="207C10F9" w14:textId="77777777" w:rsidR="00510412" w:rsidRPr="00510412" w:rsidRDefault="00510412" w:rsidP="00510412">
      <w:pPr>
        <w:numPr>
          <w:ilvl w:val="1"/>
          <w:numId w:val="35"/>
        </w:numPr>
      </w:pPr>
      <w:r w:rsidRPr="00510412">
        <w:rPr>
          <w:b/>
          <w:bCs/>
        </w:rPr>
        <w:t xml:space="preserve">Contributor Roles: </w:t>
      </w:r>
      <w:r w:rsidRPr="00510412">
        <w:t>Angela volunteered to support the deep-dive questionnaire and is progressing the infographics. Guohui offered help with the questionnaires and manuscript drafting. Mary_Alice requested design explanations first so they can determine how to address IRT questions. Vlad offered statistical support on design, optimization, and recruitment topics, although Dr Roy clarified that the immediate phase is focused on understanding operational impacts rather than developing solutions.</w:t>
      </w:r>
    </w:p>
    <w:p w14:paraId="52A3F19B" w14:textId="77777777" w:rsidR="00510412" w:rsidRPr="00510412" w:rsidRDefault="00510412" w:rsidP="00510412">
      <w:pPr>
        <w:numPr>
          <w:ilvl w:val="1"/>
          <w:numId w:val="35"/>
        </w:numPr>
      </w:pPr>
      <w:r w:rsidRPr="00510412">
        <w:rPr>
          <w:b/>
          <w:bCs/>
        </w:rPr>
        <w:t xml:space="preserve">Interview Recruitment: </w:t>
      </w:r>
      <w:r w:rsidRPr="00510412">
        <w:t>Dr Roy proposed that each working-group member identify at least three interviewees from different functions, such as operations, IRT, and drug supply. Nusrat agreed to identify operational colleagues through Sitel's internal directory and was asked to provide or use templates to support interviews with non-statistical colleagues.</w:t>
      </w:r>
    </w:p>
    <w:p w14:paraId="76789648" w14:textId="77777777" w:rsidR="00510412" w:rsidRPr="00510412" w:rsidRDefault="00510412" w:rsidP="00510412">
      <w:pPr>
        <w:numPr>
          <w:ilvl w:val="1"/>
          <w:numId w:val="35"/>
        </w:numPr>
      </w:pPr>
      <w:r w:rsidRPr="00510412">
        <w:rPr>
          <w:b/>
          <w:bCs/>
        </w:rPr>
        <w:t xml:space="preserve">Access And Collaboration: </w:t>
      </w:r>
      <w:r w:rsidRPr="00510412">
        <w:t>Nusrat requested a shared location for slides, papers, questionnaires, and manuscript materials so members could review and comment. Dr Roy agreed to investigate a common repository, potentially using GitHub or another cross-company solution, while noting that company access restrictions may complicate the setup. New members were asked to test access to the existing manuscript folder.</w:t>
      </w:r>
    </w:p>
    <w:p w14:paraId="0B2A333B" w14:textId="77777777" w:rsidR="00510412" w:rsidRPr="00510412" w:rsidRDefault="00510412" w:rsidP="00510412">
      <w:pPr>
        <w:numPr>
          <w:ilvl w:val="1"/>
          <w:numId w:val="35"/>
        </w:numPr>
      </w:pPr>
      <w:r w:rsidRPr="00510412">
        <w:rPr>
          <w:b/>
          <w:bCs/>
        </w:rPr>
        <w:t xml:space="preserve">Timeline: </w:t>
      </w:r>
      <w:r w:rsidRPr="00510412">
        <w:t>Dr Roy emphasized that a small group needs to begin drafting questionnaires within the next few weeks because the team aims to produce an initial manuscript draft by the end of the year. They stated that they may assign questionnaire responsibilities if volunteers do not come forward.</w:t>
      </w:r>
    </w:p>
    <w:p w14:paraId="6CFC27A3" w14:textId="264B105E" w:rsidR="00510412" w:rsidRPr="00510412" w:rsidRDefault="00510412" w:rsidP="00510412">
      <w:pPr>
        <w:numPr>
          <w:ilvl w:val="0"/>
          <w:numId w:val="35"/>
        </w:numPr>
      </w:pPr>
      <w:r w:rsidRPr="00510412">
        <w:rPr>
          <w:b/>
          <w:bCs/>
        </w:rPr>
        <w:t xml:space="preserve">Next Meeting </w:t>
      </w:r>
      <w:r w:rsidR="001B348A" w:rsidRPr="00510412">
        <w:rPr>
          <w:b/>
          <w:bCs/>
        </w:rPr>
        <w:t>and</w:t>
      </w:r>
      <w:r w:rsidRPr="00510412">
        <w:rPr>
          <w:b/>
          <w:bCs/>
        </w:rPr>
        <w:t xml:space="preserve"> Interim Coordination: </w:t>
      </w:r>
      <w:r w:rsidRPr="00510412">
        <w:t>The team scheduled its next sub-team meeting for October 23 at the same time, with an intervening general meeting available to discuss the survey and questionnaire plan.</w:t>
      </w:r>
    </w:p>
    <w:p w14:paraId="208983D0" w14:textId="77777777" w:rsidR="00510412" w:rsidRPr="00510412" w:rsidRDefault="00510412" w:rsidP="00510412">
      <w:pPr>
        <w:numPr>
          <w:ilvl w:val="1"/>
          <w:numId w:val="35"/>
        </w:numPr>
      </w:pPr>
      <w:r w:rsidRPr="00510412">
        <w:rPr>
          <w:b/>
          <w:bCs/>
        </w:rPr>
        <w:lastRenderedPageBreak/>
        <w:t xml:space="preserve">Next Meeting: </w:t>
      </w:r>
      <w:r w:rsidRPr="00510412">
        <w:t>The next sub-team meeting was planned for October 23 at the same time as the current meeting. Kristen will be traveling from Germany and may be unavailable, while Mary_Alice, Angela, Vlad, and Xuewei indicated that the proposed timing worked.</w:t>
      </w:r>
    </w:p>
    <w:p w14:paraId="5692961B" w14:textId="77777777" w:rsidR="00510412" w:rsidRPr="00510412" w:rsidRDefault="00510412" w:rsidP="00510412">
      <w:pPr>
        <w:numPr>
          <w:ilvl w:val="1"/>
          <w:numId w:val="35"/>
        </w:numPr>
      </w:pPr>
      <w:r w:rsidRPr="00510412">
        <w:rPr>
          <w:b/>
          <w:bCs/>
        </w:rPr>
        <w:t xml:space="preserve">Interim Discussion: </w:t>
      </w:r>
      <w:r w:rsidRPr="00510412">
        <w:t>Angela noted that a general meeting will occur before the next sub-team meeting and can provide an opportunity to discuss the survey and questionnaire. Dr Roy planned to speak with Fay about presenting the plan and recruiting broader-group support before October 23.</w:t>
      </w:r>
    </w:p>
    <w:p w14:paraId="509577F4" w14:textId="77777777" w:rsidR="00510412" w:rsidRPr="00510412" w:rsidRDefault="00510412" w:rsidP="00510412">
      <w:r w:rsidRPr="00510412">
        <w:t>Follow-up tasks:</w:t>
      </w:r>
    </w:p>
    <w:p w14:paraId="1127A5EF" w14:textId="77777777" w:rsidR="00510412" w:rsidRPr="00510412" w:rsidRDefault="00510412" w:rsidP="00510412">
      <w:pPr>
        <w:numPr>
          <w:ilvl w:val="0"/>
          <w:numId w:val="36"/>
        </w:numPr>
      </w:pPr>
      <w:r w:rsidRPr="00510412">
        <w:rPr>
          <w:b/>
          <w:bCs/>
        </w:rPr>
        <w:t xml:space="preserve">Questionnaire Development: </w:t>
      </w:r>
      <w:r w:rsidRPr="00510412">
        <w:t>Create the initial survey and deep-dive questionnaire for assessing operational impacts of seamless Phase 2/3 and platform designs, then circulate them for review by statisticians and non-statistical colleagues. (Dr Roy, Angela, Guohui)</w:t>
      </w:r>
    </w:p>
    <w:p w14:paraId="39157095" w14:textId="77777777" w:rsidR="00510412" w:rsidRPr="00510412" w:rsidRDefault="00510412" w:rsidP="00510412">
      <w:pPr>
        <w:numPr>
          <w:ilvl w:val="0"/>
          <w:numId w:val="36"/>
        </w:numPr>
      </w:pPr>
      <w:r w:rsidRPr="00510412">
        <w:rPr>
          <w:b/>
          <w:bCs/>
        </w:rPr>
        <w:t xml:space="preserve">Design Infographics: </w:t>
      </w:r>
      <w:r w:rsidRPr="00510412">
        <w:t>Complete clear infographics explaining the target complex trial designs to non-statistical audiences and obtain non-statistical review for clarity and usefulness. (Angela, Mary_Alice)</w:t>
      </w:r>
    </w:p>
    <w:p w14:paraId="068CC4CC" w14:textId="77777777" w:rsidR="00510412" w:rsidRPr="00510412" w:rsidRDefault="00510412" w:rsidP="00510412">
      <w:pPr>
        <w:numPr>
          <w:ilvl w:val="0"/>
          <w:numId w:val="36"/>
        </w:numPr>
      </w:pPr>
      <w:r w:rsidRPr="00510412">
        <w:rPr>
          <w:b/>
          <w:bCs/>
        </w:rPr>
        <w:t xml:space="preserve">Survey Case Studies: </w:t>
      </w:r>
      <w:r w:rsidRPr="00510412">
        <w:t>Add requests for concrete trial examples and lessons learned—including how operational challenges were addressed—to the deep-dive interview materials. (Angela)</w:t>
      </w:r>
    </w:p>
    <w:p w14:paraId="61667038" w14:textId="77777777" w:rsidR="00510412" w:rsidRPr="00510412" w:rsidRDefault="00510412" w:rsidP="00510412">
      <w:pPr>
        <w:numPr>
          <w:ilvl w:val="0"/>
          <w:numId w:val="36"/>
        </w:numPr>
      </w:pPr>
      <w:r w:rsidRPr="00510412">
        <w:rPr>
          <w:b/>
          <w:bCs/>
        </w:rPr>
        <w:t xml:space="preserve">Participant Recruitment: </w:t>
      </w:r>
      <w:r w:rsidRPr="00510412">
        <w:t>Identify and interview at least three colleagues per working-group member, including representatives from operations, IRT, drug supply, and regulatory affairs, using the agreed survey. (The working group)</w:t>
      </w:r>
    </w:p>
    <w:p w14:paraId="31EBF155" w14:textId="77777777" w:rsidR="00510412" w:rsidRPr="00510412" w:rsidRDefault="00510412" w:rsidP="00510412">
      <w:pPr>
        <w:numPr>
          <w:ilvl w:val="0"/>
          <w:numId w:val="36"/>
        </w:numPr>
      </w:pPr>
      <w:r w:rsidRPr="00510412">
        <w:rPr>
          <w:b/>
          <w:bCs/>
        </w:rPr>
        <w:t xml:space="preserve">Experienced Trial Contacts: </w:t>
      </w:r>
      <w:r w:rsidRPr="00510412">
        <w:t>Compile a list of sponsors and contacts associated with identified seamless and platform trials so experienced operational and IRT colleagues can be invited to deeper interviews. (Kristen, the team)</w:t>
      </w:r>
    </w:p>
    <w:p w14:paraId="43960D51" w14:textId="77777777" w:rsidR="00510412" w:rsidRPr="00510412" w:rsidRDefault="00510412" w:rsidP="00510412">
      <w:pPr>
        <w:numPr>
          <w:ilvl w:val="0"/>
          <w:numId w:val="36"/>
        </w:numPr>
      </w:pPr>
      <w:r w:rsidRPr="00510412">
        <w:rPr>
          <w:b/>
          <w:bCs/>
        </w:rPr>
        <w:t xml:space="preserve">Regulatory Input: </w:t>
      </w:r>
      <w:r w:rsidRPr="00510412">
        <w:t>Include regulatory-affairs perspectives in the survey and deeper interviews, particularly regarding amendments, health-authority feedback, and implementation considerations. (The team)</w:t>
      </w:r>
    </w:p>
    <w:p w14:paraId="6E89A22E" w14:textId="1C884FB1" w:rsidR="00510412" w:rsidRPr="00510412" w:rsidRDefault="00510412" w:rsidP="00510412">
      <w:pPr>
        <w:numPr>
          <w:ilvl w:val="0"/>
          <w:numId w:val="36"/>
        </w:numPr>
      </w:pPr>
      <w:r w:rsidRPr="00510412">
        <w:rPr>
          <w:b/>
          <w:bCs/>
        </w:rPr>
        <w:t xml:space="preserve">CRO Capability Review: </w:t>
      </w:r>
      <w:r w:rsidRPr="00510412">
        <w:t>Invite K</w:t>
      </w:r>
      <w:r w:rsidR="006558E9">
        <w:t>yle</w:t>
      </w:r>
      <w:r w:rsidRPr="00510412">
        <w:t xml:space="preserve"> from </w:t>
      </w:r>
      <w:r w:rsidR="006558E9">
        <w:t>Cytel</w:t>
      </w:r>
      <w:r w:rsidRPr="00510412">
        <w:t xml:space="preserve"> to present the company’s software and historical-data work on predicting clinical-trial bottlenecks to the relevant working group. (Guohui)</w:t>
      </w:r>
    </w:p>
    <w:p w14:paraId="311FC309" w14:textId="77777777" w:rsidR="00510412" w:rsidRPr="00510412" w:rsidRDefault="00510412" w:rsidP="00510412">
      <w:pPr>
        <w:numPr>
          <w:ilvl w:val="0"/>
          <w:numId w:val="36"/>
        </w:numPr>
      </w:pPr>
      <w:r w:rsidRPr="00510412">
        <w:rPr>
          <w:b/>
          <w:bCs/>
        </w:rPr>
        <w:lastRenderedPageBreak/>
        <w:t xml:space="preserve">Manuscript Preparation: </w:t>
      </w:r>
      <w:r w:rsidRPr="00510412">
        <w:t>Review the existing manuscript materials and incorporate findings from the surveys and interviews into the operational-readiness roadmap and manuscript draft. (Guohui, Nusrat, the team)</w:t>
      </w:r>
    </w:p>
    <w:p w14:paraId="2A8A01B8" w14:textId="77777777" w:rsidR="00510412" w:rsidRPr="00510412" w:rsidRDefault="00510412" w:rsidP="00510412">
      <w:pPr>
        <w:numPr>
          <w:ilvl w:val="0"/>
          <w:numId w:val="36"/>
        </w:numPr>
      </w:pPr>
      <w:r w:rsidRPr="00510412">
        <w:rPr>
          <w:b/>
          <w:bCs/>
        </w:rPr>
        <w:t xml:space="preserve">Shared Resources: </w:t>
      </w:r>
      <w:r w:rsidRPr="00510412">
        <w:t>Establish a shared repository for the team’s slides, publications, questionnaires, manuscript, and other project resources, taking account of cross-company access restrictions. (Dr Roy)</w:t>
      </w:r>
    </w:p>
    <w:p w14:paraId="0B70B455" w14:textId="44D7A45D" w:rsidR="00510412" w:rsidRPr="00510412" w:rsidRDefault="00510412" w:rsidP="00510412">
      <w:pPr>
        <w:numPr>
          <w:ilvl w:val="0"/>
          <w:numId w:val="36"/>
        </w:numPr>
      </w:pPr>
      <w:r w:rsidRPr="00510412">
        <w:rPr>
          <w:b/>
          <w:bCs/>
        </w:rPr>
        <w:t xml:space="preserve">Manuscript Access: </w:t>
      </w:r>
      <w:r w:rsidRPr="00510412">
        <w:t xml:space="preserve">Verify access to the existing manuscript and shared project </w:t>
      </w:r>
      <w:r w:rsidR="006558E9" w:rsidRPr="00510412">
        <w:t>materials and</w:t>
      </w:r>
      <w:r w:rsidRPr="00510412">
        <w:t xml:space="preserve"> report any access problems. (New members)</w:t>
      </w:r>
    </w:p>
    <w:p w14:paraId="7DC2D51A" w14:textId="77777777" w:rsidR="00510412" w:rsidRPr="00510412" w:rsidRDefault="00510412" w:rsidP="00510412">
      <w:pPr>
        <w:numPr>
          <w:ilvl w:val="0"/>
          <w:numId w:val="36"/>
        </w:numPr>
      </w:pPr>
      <w:r w:rsidRPr="00510412">
        <w:rPr>
          <w:b/>
          <w:bCs/>
        </w:rPr>
        <w:t xml:space="preserve">Working Group Coordination: </w:t>
      </w:r>
      <w:r w:rsidRPr="00510412">
        <w:t>Present the questionnaire proposal to Fay and the broader Efficiency Plus group, including a request for members to support data collection across companies. (Dr Roy)</w:t>
      </w:r>
    </w:p>
    <w:p w14:paraId="42D0423A" w14:textId="77777777" w:rsidR="00515E83" w:rsidRDefault="00515E83" w:rsidP="004C3B15"/>
    <w:p w14:paraId="000DC67D" w14:textId="69334F39" w:rsidR="008235DC" w:rsidRPr="008235DC" w:rsidRDefault="008235DC" w:rsidP="004C3B15">
      <w:pPr>
        <w:rPr>
          <w:b/>
          <w:bCs/>
        </w:rPr>
      </w:pPr>
      <w:r w:rsidRPr="008235DC">
        <w:rPr>
          <w:b/>
          <w:bCs/>
        </w:rPr>
        <w:t xml:space="preserve">Next meeting date </w:t>
      </w:r>
      <w:r w:rsidR="00DC0456">
        <w:rPr>
          <w:b/>
          <w:bCs/>
        </w:rPr>
        <w:t xml:space="preserve">is </w:t>
      </w:r>
      <w:r w:rsidR="00510412">
        <w:rPr>
          <w:b/>
          <w:bCs/>
        </w:rPr>
        <w:t>October 23, 2026, 10:30 am – 11:30 am</w:t>
      </w:r>
    </w:p>
    <w:sectPr w:rsidR="008235DC" w:rsidRPr="00823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306D"/>
    <w:multiLevelType w:val="hybridMultilevel"/>
    <w:tmpl w:val="FA4CBF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71C8B"/>
    <w:multiLevelType w:val="multilevel"/>
    <w:tmpl w:val="6FC4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60EE7"/>
    <w:multiLevelType w:val="hybridMultilevel"/>
    <w:tmpl w:val="E6DE5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AA7BE8"/>
    <w:multiLevelType w:val="multilevel"/>
    <w:tmpl w:val="8EBA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076A3"/>
    <w:multiLevelType w:val="multilevel"/>
    <w:tmpl w:val="3BEA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B4F24"/>
    <w:multiLevelType w:val="hybridMultilevel"/>
    <w:tmpl w:val="96CA4E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DD4CDF"/>
    <w:multiLevelType w:val="hybridMultilevel"/>
    <w:tmpl w:val="3B7C8ADA"/>
    <w:lvl w:ilvl="0" w:tplc="3926AFA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E058A3"/>
    <w:multiLevelType w:val="multilevel"/>
    <w:tmpl w:val="71BC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45651"/>
    <w:multiLevelType w:val="multilevel"/>
    <w:tmpl w:val="6298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71C3A"/>
    <w:multiLevelType w:val="multilevel"/>
    <w:tmpl w:val="07BA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64EF5"/>
    <w:multiLevelType w:val="multilevel"/>
    <w:tmpl w:val="C378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F1768"/>
    <w:multiLevelType w:val="multilevel"/>
    <w:tmpl w:val="695C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E21B2"/>
    <w:multiLevelType w:val="multilevel"/>
    <w:tmpl w:val="CE5A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05511"/>
    <w:multiLevelType w:val="hybridMultilevel"/>
    <w:tmpl w:val="53926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C27A40"/>
    <w:multiLevelType w:val="multilevel"/>
    <w:tmpl w:val="6260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31926"/>
    <w:multiLevelType w:val="hybridMultilevel"/>
    <w:tmpl w:val="04E04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6C53D2"/>
    <w:multiLevelType w:val="multilevel"/>
    <w:tmpl w:val="F222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C084F"/>
    <w:multiLevelType w:val="multilevel"/>
    <w:tmpl w:val="D33E7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226E3"/>
    <w:multiLevelType w:val="multilevel"/>
    <w:tmpl w:val="1E28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D345F"/>
    <w:multiLevelType w:val="multilevel"/>
    <w:tmpl w:val="97BE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D0586"/>
    <w:multiLevelType w:val="multilevel"/>
    <w:tmpl w:val="43E2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EF0F00"/>
    <w:multiLevelType w:val="multilevel"/>
    <w:tmpl w:val="279A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71906"/>
    <w:multiLevelType w:val="multilevel"/>
    <w:tmpl w:val="5FEA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0C4FE0"/>
    <w:multiLevelType w:val="multilevel"/>
    <w:tmpl w:val="1AD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87C47"/>
    <w:multiLevelType w:val="multilevel"/>
    <w:tmpl w:val="4EE2C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05E63"/>
    <w:multiLevelType w:val="hybridMultilevel"/>
    <w:tmpl w:val="7A020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653E0A"/>
    <w:multiLevelType w:val="multilevel"/>
    <w:tmpl w:val="6722E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7815A6"/>
    <w:multiLevelType w:val="multilevel"/>
    <w:tmpl w:val="841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65767A"/>
    <w:multiLevelType w:val="multilevel"/>
    <w:tmpl w:val="FFA8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3B58D4"/>
    <w:multiLevelType w:val="multilevel"/>
    <w:tmpl w:val="281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E25A32"/>
    <w:multiLevelType w:val="multilevel"/>
    <w:tmpl w:val="EFC0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513C7"/>
    <w:multiLevelType w:val="multilevel"/>
    <w:tmpl w:val="CE8E9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903EB6"/>
    <w:multiLevelType w:val="multilevel"/>
    <w:tmpl w:val="39E0A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4E21FB"/>
    <w:multiLevelType w:val="multilevel"/>
    <w:tmpl w:val="C30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781933">
    <w:abstractNumId w:val="25"/>
  </w:num>
  <w:num w:numId="2" w16cid:durableId="924536244">
    <w:abstractNumId w:val="13"/>
  </w:num>
  <w:num w:numId="3" w16cid:durableId="1714424762">
    <w:abstractNumId w:val="0"/>
  </w:num>
  <w:num w:numId="4" w16cid:durableId="1409694494">
    <w:abstractNumId w:val="0"/>
  </w:num>
  <w:num w:numId="5" w16cid:durableId="1357001568">
    <w:abstractNumId w:val="5"/>
  </w:num>
  <w:num w:numId="6" w16cid:durableId="1197350741">
    <w:abstractNumId w:val="15"/>
  </w:num>
  <w:num w:numId="7" w16cid:durableId="758522058">
    <w:abstractNumId w:val="2"/>
  </w:num>
  <w:num w:numId="8" w16cid:durableId="580480774">
    <w:abstractNumId w:val="6"/>
  </w:num>
  <w:num w:numId="9" w16cid:durableId="1830440467">
    <w:abstractNumId w:val="32"/>
  </w:num>
  <w:num w:numId="10" w16cid:durableId="46540155">
    <w:abstractNumId w:val="31"/>
  </w:num>
  <w:num w:numId="11" w16cid:durableId="332298210">
    <w:abstractNumId w:val="31"/>
  </w:num>
  <w:num w:numId="12" w16cid:durableId="1336154384">
    <w:abstractNumId w:val="26"/>
  </w:num>
  <w:num w:numId="13" w16cid:durableId="902523998">
    <w:abstractNumId w:val="19"/>
  </w:num>
  <w:num w:numId="14" w16cid:durableId="56974165">
    <w:abstractNumId w:val="1"/>
  </w:num>
  <w:num w:numId="15" w16cid:durableId="108281676">
    <w:abstractNumId w:val="30"/>
  </w:num>
  <w:num w:numId="16" w16cid:durableId="1704398811">
    <w:abstractNumId w:val="18"/>
  </w:num>
  <w:num w:numId="17" w16cid:durableId="2037074556">
    <w:abstractNumId w:val="20"/>
  </w:num>
  <w:num w:numId="18" w16cid:durableId="163323547">
    <w:abstractNumId w:val="27"/>
  </w:num>
  <w:num w:numId="19" w16cid:durableId="559294662">
    <w:abstractNumId w:val="28"/>
  </w:num>
  <w:num w:numId="20" w16cid:durableId="744455503">
    <w:abstractNumId w:val="12"/>
  </w:num>
  <w:num w:numId="21" w16cid:durableId="461729510">
    <w:abstractNumId w:val="29"/>
  </w:num>
  <w:num w:numId="22" w16cid:durableId="761608479">
    <w:abstractNumId w:val="16"/>
  </w:num>
  <w:num w:numId="23" w16cid:durableId="877162122">
    <w:abstractNumId w:val="9"/>
  </w:num>
  <w:num w:numId="24" w16cid:durableId="555047607">
    <w:abstractNumId w:val="14"/>
  </w:num>
  <w:num w:numId="25" w16cid:durableId="1774088741">
    <w:abstractNumId w:val="23"/>
  </w:num>
  <w:num w:numId="26" w16cid:durableId="1931815869">
    <w:abstractNumId w:val="7"/>
  </w:num>
  <w:num w:numId="27" w16cid:durableId="523909605">
    <w:abstractNumId w:val="4"/>
  </w:num>
  <w:num w:numId="28" w16cid:durableId="1228494882">
    <w:abstractNumId w:val="22"/>
  </w:num>
  <w:num w:numId="29" w16cid:durableId="1301225512">
    <w:abstractNumId w:val="10"/>
  </w:num>
  <w:num w:numId="30" w16cid:durableId="839933016">
    <w:abstractNumId w:val="21"/>
  </w:num>
  <w:num w:numId="31" w16cid:durableId="1343505563">
    <w:abstractNumId w:val="33"/>
  </w:num>
  <w:num w:numId="32" w16cid:durableId="88935590">
    <w:abstractNumId w:val="8"/>
  </w:num>
  <w:num w:numId="33" w16cid:durableId="402260443">
    <w:abstractNumId w:val="3"/>
  </w:num>
  <w:num w:numId="34" w16cid:durableId="1911235520">
    <w:abstractNumId w:val="24"/>
  </w:num>
  <w:num w:numId="35" w16cid:durableId="1297838571">
    <w:abstractNumId w:val="17"/>
  </w:num>
  <w:num w:numId="36" w16cid:durableId="21159755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030"/>
    <w:rsid w:val="00010E15"/>
    <w:rsid w:val="000370DA"/>
    <w:rsid w:val="000455BF"/>
    <w:rsid w:val="0005482B"/>
    <w:rsid w:val="00074C15"/>
    <w:rsid w:val="0008170D"/>
    <w:rsid w:val="000C3AC3"/>
    <w:rsid w:val="000D19FB"/>
    <w:rsid w:val="000D62D0"/>
    <w:rsid w:val="000E144E"/>
    <w:rsid w:val="000E52DE"/>
    <w:rsid w:val="000F79C4"/>
    <w:rsid w:val="001026CC"/>
    <w:rsid w:val="00114409"/>
    <w:rsid w:val="00133C28"/>
    <w:rsid w:val="0016729C"/>
    <w:rsid w:val="001B348A"/>
    <w:rsid w:val="001D0C88"/>
    <w:rsid w:val="001F63EC"/>
    <w:rsid w:val="002111B6"/>
    <w:rsid w:val="002265F4"/>
    <w:rsid w:val="00226FC9"/>
    <w:rsid w:val="00235B78"/>
    <w:rsid w:val="00256155"/>
    <w:rsid w:val="00263AC6"/>
    <w:rsid w:val="002677B3"/>
    <w:rsid w:val="002715AB"/>
    <w:rsid w:val="00281B59"/>
    <w:rsid w:val="002A65E0"/>
    <w:rsid w:val="003369A6"/>
    <w:rsid w:val="003835DF"/>
    <w:rsid w:val="003B21CB"/>
    <w:rsid w:val="00415EBE"/>
    <w:rsid w:val="00435B06"/>
    <w:rsid w:val="004576F3"/>
    <w:rsid w:val="00472608"/>
    <w:rsid w:val="004741E5"/>
    <w:rsid w:val="004903B1"/>
    <w:rsid w:val="004C3B15"/>
    <w:rsid w:val="00510412"/>
    <w:rsid w:val="00515E83"/>
    <w:rsid w:val="0053458B"/>
    <w:rsid w:val="00536BD0"/>
    <w:rsid w:val="00566472"/>
    <w:rsid w:val="005876DD"/>
    <w:rsid w:val="00596F7B"/>
    <w:rsid w:val="00620881"/>
    <w:rsid w:val="006558E9"/>
    <w:rsid w:val="00691056"/>
    <w:rsid w:val="006A324E"/>
    <w:rsid w:val="006F6012"/>
    <w:rsid w:val="007211F9"/>
    <w:rsid w:val="00730889"/>
    <w:rsid w:val="00751BA7"/>
    <w:rsid w:val="00765A77"/>
    <w:rsid w:val="007837F5"/>
    <w:rsid w:val="0079224C"/>
    <w:rsid w:val="00812F2D"/>
    <w:rsid w:val="008235DC"/>
    <w:rsid w:val="00856030"/>
    <w:rsid w:val="00891F5A"/>
    <w:rsid w:val="008B243D"/>
    <w:rsid w:val="008D7621"/>
    <w:rsid w:val="009400D1"/>
    <w:rsid w:val="009919E9"/>
    <w:rsid w:val="009A031F"/>
    <w:rsid w:val="009C29F8"/>
    <w:rsid w:val="009D7565"/>
    <w:rsid w:val="009E3142"/>
    <w:rsid w:val="00A00F16"/>
    <w:rsid w:val="00A23146"/>
    <w:rsid w:val="00A31768"/>
    <w:rsid w:val="00A60B4B"/>
    <w:rsid w:val="00A73D3D"/>
    <w:rsid w:val="00A93CCC"/>
    <w:rsid w:val="00AA34ED"/>
    <w:rsid w:val="00AC3A58"/>
    <w:rsid w:val="00AF0508"/>
    <w:rsid w:val="00B56096"/>
    <w:rsid w:val="00B601E4"/>
    <w:rsid w:val="00B9601A"/>
    <w:rsid w:val="00BD1F38"/>
    <w:rsid w:val="00BD7783"/>
    <w:rsid w:val="00BE5885"/>
    <w:rsid w:val="00BF6470"/>
    <w:rsid w:val="00C346BB"/>
    <w:rsid w:val="00C47A8B"/>
    <w:rsid w:val="00C619B1"/>
    <w:rsid w:val="00C647A4"/>
    <w:rsid w:val="00C95154"/>
    <w:rsid w:val="00CC0DB6"/>
    <w:rsid w:val="00CD096C"/>
    <w:rsid w:val="00CE3727"/>
    <w:rsid w:val="00CF1B01"/>
    <w:rsid w:val="00D23F53"/>
    <w:rsid w:val="00DB1281"/>
    <w:rsid w:val="00DC0456"/>
    <w:rsid w:val="00DC4ED5"/>
    <w:rsid w:val="00E33D24"/>
    <w:rsid w:val="00E35FC7"/>
    <w:rsid w:val="00E4007E"/>
    <w:rsid w:val="00E73DC4"/>
    <w:rsid w:val="00EA208D"/>
    <w:rsid w:val="00EE7F16"/>
    <w:rsid w:val="00F06BD9"/>
    <w:rsid w:val="00F27FC0"/>
    <w:rsid w:val="00F55D7E"/>
    <w:rsid w:val="00F87053"/>
    <w:rsid w:val="00FA5AC3"/>
    <w:rsid w:val="00FE3ED4"/>
    <w:rsid w:val="00FF3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C5FFF"/>
  <w15:chartTrackingRefBased/>
  <w15:docId w15:val="{9DEAF2A7-908C-48E9-9C21-94D81504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030"/>
    <w:rPr>
      <w:rFonts w:eastAsiaTheme="majorEastAsia" w:cstheme="majorBidi"/>
      <w:color w:val="272727" w:themeColor="text1" w:themeTint="D8"/>
    </w:rPr>
  </w:style>
  <w:style w:type="paragraph" w:styleId="Title">
    <w:name w:val="Title"/>
    <w:basedOn w:val="Normal"/>
    <w:next w:val="Normal"/>
    <w:link w:val="TitleChar"/>
    <w:uiPriority w:val="10"/>
    <w:qFormat/>
    <w:rsid w:val="00856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030"/>
    <w:pPr>
      <w:spacing w:before="160"/>
      <w:jc w:val="center"/>
    </w:pPr>
    <w:rPr>
      <w:i/>
      <w:iCs/>
      <w:color w:val="404040" w:themeColor="text1" w:themeTint="BF"/>
    </w:rPr>
  </w:style>
  <w:style w:type="character" w:customStyle="1" w:styleId="QuoteChar">
    <w:name w:val="Quote Char"/>
    <w:basedOn w:val="DefaultParagraphFont"/>
    <w:link w:val="Quote"/>
    <w:uiPriority w:val="29"/>
    <w:rsid w:val="00856030"/>
    <w:rPr>
      <w:i/>
      <w:iCs/>
      <w:color w:val="404040" w:themeColor="text1" w:themeTint="BF"/>
    </w:rPr>
  </w:style>
  <w:style w:type="paragraph" w:styleId="ListParagraph">
    <w:name w:val="List Paragraph"/>
    <w:basedOn w:val="Normal"/>
    <w:uiPriority w:val="34"/>
    <w:qFormat/>
    <w:rsid w:val="00856030"/>
    <w:pPr>
      <w:ind w:left="720"/>
      <w:contextualSpacing/>
    </w:pPr>
  </w:style>
  <w:style w:type="character" w:styleId="IntenseEmphasis">
    <w:name w:val="Intense Emphasis"/>
    <w:basedOn w:val="DefaultParagraphFont"/>
    <w:uiPriority w:val="21"/>
    <w:qFormat/>
    <w:rsid w:val="00856030"/>
    <w:rPr>
      <w:i/>
      <w:iCs/>
      <w:color w:val="0F4761" w:themeColor="accent1" w:themeShade="BF"/>
    </w:rPr>
  </w:style>
  <w:style w:type="paragraph" w:styleId="IntenseQuote">
    <w:name w:val="Intense Quote"/>
    <w:basedOn w:val="Normal"/>
    <w:next w:val="Normal"/>
    <w:link w:val="IntenseQuoteChar"/>
    <w:uiPriority w:val="30"/>
    <w:qFormat/>
    <w:rsid w:val="00856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030"/>
    <w:rPr>
      <w:i/>
      <w:iCs/>
      <w:color w:val="0F4761" w:themeColor="accent1" w:themeShade="BF"/>
    </w:rPr>
  </w:style>
  <w:style w:type="character" w:styleId="IntenseReference">
    <w:name w:val="Intense Reference"/>
    <w:basedOn w:val="DefaultParagraphFont"/>
    <w:uiPriority w:val="32"/>
    <w:qFormat/>
    <w:rsid w:val="00856030"/>
    <w:rPr>
      <w:b/>
      <w:bCs/>
      <w:smallCaps/>
      <w:color w:val="0F4761" w:themeColor="accent1" w:themeShade="BF"/>
      <w:spacing w:val="5"/>
    </w:rPr>
  </w:style>
  <w:style w:type="character" w:styleId="Hyperlink">
    <w:name w:val="Hyperlink"/>
    <w:basedOn w:val="DefaultParagraphFont"/>
    <w:uiPriority w:val="99"/>
    <w:unhideWhenUsed/>
    <w:rsid w:val="003835DF"/>
    <w:rPr>
      <w:color w:val="467886" w:themeColor="hyperlink"/>
      <w:u w:val="single"/>
    </w:rPr>
  </w:style>
  <w:style w:type="character" w:styleId="UnresolvedMention">
    <w:name w:val="Unresolved Mention"/>
    <w:basedOn w:val="DefaultParagraphFont"/>
    <w:uiPriority w:val="99"/>
    <w:semiHidden/>
    <w:unhideWhenUsed/>
    <w:rsid w:val="00383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7869</TotalTime>
  <Pages>7</Pages>
  <Words>1832</Words>
  <Characters>11560</Characters>
  <Application>Microsoft Office Word</Application>
  <DocSecurity>0</DocSecurity>
  <Lines>444</Lines>
  <Paragraphs>418</Paragraphs>
  <ScaleCrop>false</ScaleCrop>
  <HeadingPairs>
    <vt:vector size="2" baseType="variant">
      <vt:variant>
        <vt:lpstr>Title</vt:lpstr>
      </vt:variant>
      <vt:variant>
        <vt:i4>1</vt:i4>
      </vt:variant>
    </vt:vector>
  </HeadingPairs>
  <TitlesOfParts>
    <vt:vector size="1" baseType="lpstr">
      <vt:lpstr/>
    </vt:vector>
  </TitlesOfParts>
  <Company>Boehringer Ingelheim</Company>
  <LinksUpToDate>false</LinksUpToDate>
  <CharactersWithSpaces>12974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Roy,Dr.,Dooti (MED BDS) BIP-US-R</dc:creator>
  <cp:keywords/>
  <dc:description/>
  <cp:lastModifiedBy>Roy,Dr.,Dooti (MED BDS) BIP-US-R</cp:lastModifiedBy>
  <cp:revision>92</cp:revision>
  <dcterms:created xsi:type="dcterms:W3CDTF">2026-01-14T13:53:00Z</dcterms:created>
  <dcterms:modified xsi:type="dcterms:W3CDTF">2026-09-30T20:20:00Z</dcterms:modified>
</cp:coreProperties>
</file>