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9C4E1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720"/>
        <w:rPr>
          <w:rFonts w:ascii="Aptos" w:hAnsi="Aptos"/>
        </w:rPr>
      </w:pPr>
      <w:r w:rsidRPr="00B12692">
        <w:rPr>
          <w:rFonts w:ascii="inherit" w:hAnsi="inherit"/>
          <w:sz w:val="22"/>
          <w:szCs w:val="22"/>
          <w:bdr w:val="none" w:sz="0" w:space="0" w:color="auto" w:frame="1"/>
        </w:rPr>
        <w:t>Below is a list of key factors that should be considered when developing a model/algorithm.  I have started the lists but we can continue to brainstorm.</w:t>
      </w:r>
    </w:p>
    <w:p w14:paraId="5842AEA6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720"/>
        <w:rPr>
          <w:rFonts w:ascii="Aptos" w:hAnsi="Aptos"/>
        </w:rPr>
      </w:pPr>
      <w:r w:rsidRPr="00B12692">
        <w:rPr>
          <w:rFonts w:ascii="inherit" w:hAnsi="inherit"/>
          <w:sz w:val="22"/>
          <w:szCs w:val="22"/>
          <w:bdr w:val="none" w:sz="0" w:space="0" w:color="auto" w:frame="1"/>
        </w:rPr>
        <w:t> </w:t>
      </w:r>
    </w:p>
    <w:p w14:paraId="1132F804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1440" w:hanging="360"/>
        <w:textAlignment w:val="baseline"/>
        <w:rPr>
          <w:rFonts w:ascii="Aptos" w:hAnsi="Aptos" w:cs="Segoe UI"/>
        </w:rPr>
      </w:pPr>
      <w:r w:rsidRPr="00B12692">
        <w:rPr>
          <w:rFonts w:ascii="Symbol" w:hAnsi="Symbol" w:cs="Segoe UI"/>
          <w:sz w:val="20"/>
          <w:szCs w:val="20"/>
          <w:bdr w:val="none" w:sz="0" w:space="0" w:color="auto" w:frame="1"/>
        </w:rPr>
        <w:t>·</w:t>
      </w:r>
      <w:r w:rsidRPr="00B12692">
        <w:rPr>
          <w:sz w:val="14"/>
          <w:szCs w:val="14"/>
          <w:bdr w:val="none" w:sz="0" w:space="0" w:color="auto" w:frame="1"/>
        </w:rPr>
        <w:t>     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Optimization goals</w:t>
      </w:r>
    </w:p>
    <w:p w14:paraId="6B615F8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Drug minimization</w:t>
      </w:r>
    </w:p>
    <w:p w14:paraId="119AD973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880" w:hanging="360"/>
        <w:textAlignment w:val="baseline"/>
        <w:rPr>
          <w:rFonts w:ascii="Aptos" w:hAnsi="Aptos" w:cs="Segoe UI"/>
        </w:rPr>
      </w:pPr>
      <w:r w:rsidRPr="00B12692">
        <w:rPr>
          <w:rFonts w:ascii="Wingdings" w:hAnsi="Wingdings" w:cs="Segoe UI"/>
          <w:sz w:val="20"/>
          <w:szCs w:val="20"/>
          <w:bdr w:val="none" w:sz="0" w:space="0" w:color="auto" w:frame="1"/>
        </w:rPr>
        <w:t>§</w:t>
      </w:r>
      <w:r w:rsidRPr="00B12692">
        <w:rPr>
          <w:sz w:val="14"/>
          <w:szCs w:val="14"/>
          <w:bdr w:val="none" w:sz="0" w:space="0" w:color="auto" w:frame="1"/>
        </w:rPr>
        <w:t>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Initial site stock</w:t>
      </w:r>
    </w:p>
    <w:p w14:paraId="7C94B9C2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880" w:hanging="360"/>
        <w:textAlignment w:val="baseline"/>
        <w:rPr>
          <w:rFonts w:ascii="Aptos" w:hAnsi="Aptos" w:cs="Segoe UI"/>
        </w:rPr>
      </w:pPr>
      <w:r w:rsidRPr="00B12692">
        <w:rPr>
          <w:rFonts w:ascii="Wingdings" w:hAnsi="Wingdings" w:cs="Segoe UI"/>
          <w:sz w:val="20"/>
          <w:szCs w:val="20"/>
          <w:bdr w:val="none" w:sz="0" w:space="0" w:color="auto" w:frame="1"/>
        </w:rPr>
        <w:t>§</w:t>
      </w:r>
      <w:r w:rsidRPr="00B12692">
        <w:rPr>
          <w:sz w:val="14"/>
          <w:szCs w:val="14"/>
          <w:bdr w:val="none" w:sz="0" w:space="0" w:color="auto" w:frame="1"/>
        </w:rPr>
        <w:t>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resupply</w:t>
      </w:r>
    </w:p>
    <w:p w14:paraId="70A75563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No tolerance for stock out</w:t>
      </w:r>
    </w:p>
    <w:p w14:paraId="5E83B85D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Costs not associated with drug production (shipping costs, packaging costs)</w:t>
      </w:r>
    </w:p>
    <w:p w14:paraId="7E44BC4C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Protection of the blind</w:t>
      </w:r>
    </w:p>
    <w:p w14:paraId="2DF89AC2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/>
        <w:textAlignment w:val="baseline"/>
        <w:rPr>
          <w:rFonts w:ascii="Aptos" w:hAnsi="Aptos" w:cs="Segoe UI"/>
        </w:rPr>
      </w:pP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 </w:t>
      </w:r>
    </w:p>
    <w:p w14:paraId="3555D4BA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1440" w:hanging="360"/>
        <w:textAlignment w:val="baseline"/>
        <w:rPr>
          <w:rFonts w:ascii="Aptos" w:hAnsi="Aptos" w:cs="Segoe UI"/>
        </w:rPr>
      </w:pPr>
      <w:r w:rsidRPr="00B12692">
        <w:rPr>
          <w:rFonts w:ascii="Symbol" w:hAnsi="Symbol" w:cs="Segoe UI"/>
          <w:sz w:val="20"/>
          <w:szCs w:val="20"/>
          <w:bdr w:val="none" w:sz="0" w:space="0" w:color="auto" w:frame="1"/>
        </w:rPr>
        <w:t>·</w:t>
      </w:r>
      <w:r w:rsidRPr="00B12692">
        <w:rPr>
          <w:sz w:val="14"/>
          <w:szCs w:val="14"/>
          <w:bdr w:val="none" w:sz="0" w:space="0" w:color="auto" w:frame="1"/>
        </w:rPr>
        <w:t>     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Constraints</w:t>
      </w:r>
    </w:p>
    <w:p w14:paraId="38CEABA7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How many languages can be placed on the label (dictates the available pool of kits per depot/country/site).</w:t>
      </w:r>
    </w:p>
    <w:p w14:paraId="6B9BF577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Number of depots.</w:t>
      </w:r>
    </w:p>
    <w:p w14:paraId="5924C13A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Time required to clear customs within the country.</w:t>
      </w:r>
    </w:p>
    <w:p w14:paraId="7215B69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Shelf life/expiry.</w:t>
      </w:r>
    </w:p>
    <w:p w14:paraId="460ACDF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Temperature restrictions (cold storage or room temperature)</w:t>
      </w:r>
    </w:p>
    <w:p w14:paraId="278C7A89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Expected patients/site (range, high enrollers, median, average)</w:t>
      </w:r>
    </w:p>
    <w:p w14:paraId="5345B2A2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Central randomization, adaptive, by site</w:t>
      </w:r>
    </w:p>
    <w:p w14:paraId="33E2DB07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Randomization blocksize</w:t>
      </w:r>
    </w:p>
    <w:p w14:paraId="20F95DC8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Treatment allocation ratio</w:t>
      </w:r>
    </w:p>
    <w:p w14:paraId="198F8B04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If randomization is stratified, is the allocation ratio/blocksize the same across strata</w:t>
      </w:r>
    </w:p>
    <w:p w14:paraId="32D4C543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Time required from notification of resupply to actually getting drug to depot/site</w:t>
      </w:r>
    </w:p>
    <w:p w14:paraId="27A066A5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/>
        <w:textAlignment w:val="baseline"/>
        <w:rPr>
          <w:rFonts w:ascii="Aptos" w:hAnsi="Aptos" w:cs="Segoe UI"/>
        </w:rPr>
      </w:pP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 </w:t>
      </w:r>
    </w:p>
    <w:p w14:paraId="4F8E9079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1440" w:hanging="360"/>
        <w:textAlignment w:val="baseline"/>
        <w:rPr>
          <w:rFonts w:ascii="Aptos" w:hAnsi="Aptos" w:cs="Segoe UI"/>
        </w:rPr>
      </w:pPr>
      <w:r w:rsidRPr="00B12692">
        <w:rPr>
          <w:rFonts w:ascii="Symbol" w:hAnsi="Symbol" w:cs="Segoe UI"/>
          <w:sz w:val="20"/>
          <w:szCs w:val="20"/>
          <w:bdr w:val="none" w:sz="0" w:space="0" w:color="auto" w:frame="1"/>
        </w:rPr>
        <w:t>·</w:t>
      </w:r>
      <w:r w:rsidRPr="00B12692">
        <w:rPr>
          <w:sz w:val="14"/>
          <w:szCs w:val="14"/>
          <w:bdr w:val="none" w:sz="0" w:space="0" w:color="auto" w:frame="1"/>
        </w:rPr>
        <w:t>     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Current operational aspects within your company</w:t>
      </w:r>
    </w:p>
    <w:p w14:paraId="2B494534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Is Randomization and Trial Supply Management (RTSM) managed internally or through a vendor</w:t>
      </w:r>
    </w:p>
    <w:p w14:paraId="34F0AE2A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If a vendor, do they already employ a drug optimization?  If so, what is the primary goal of the optimization?</w:t>
      </w:r>
    </w:p>
    <w:p w14:paraId="105645AC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How are the kits stored in the distribution center (e.g., are the kit numbers sequential or in random order)</w:t>
      </w:r>
    </w:p>
    <w:p w14:paraId="58BB84BD" w14:textId="77777777" w:rsidR="00B12692" w:rsidRPr="00B12692" w:rsidRDefault="00B12692" w:rsidP="00B12692">
      <w:pPr>
        <w:pStyle w:val="xmsonormal"/>
        <w:shd w:val="clear" w:color="auto" w:fill="FFFFFF"/>
        <w:spacing w:before="0" w:beforeAutospacing="0" w:after="0" w:afterAutospacing="0"/>
        <w:ind w:left="2160" w:hanging="360"/>
        <w:textAlignment w:val="baseline"/>
        <w:rPr>
          <w:rFonts w:ascii="Aptos" w:hAnsi="Aptos" w:cs="Segoe UI"/>
        </w:rPr>
      </w:pPr>
      <w:r w:rsidRPr="00B12692">
        <w:rPr>
          <w:rFonts w:ascii="Courier New" w:hAnsi="Courier New" w:cs="Courier New"/>
          <w:sz w:val="20"/>
          <w:szCs w:val="20"/>
          <w:bdr w:val="none" w:sz="0" w:space="0" w:color="auto" w:frame="1"/>
        </w:rPr>
        <w:t>o</w:t>
      </w:r>
      <w:r w:rsidRPr="00B12692">
        <w:rPr>
          <w:sz w:val="14"/>
          <w:szCs w:val="14"/>
          <w:bdr w:val="none" w:sz="0" w:space="0" w:color="auto" w:frame="1"/>
        </w:rPr>
        <w:t>   </w:t>
      </w:r>
      <w:r w:rsidRPr="00B12692">
        <w:rPr>
          <w:rFonts w:ascii="inherit" w:hAnsi="inherit" w:cs="Segoe UI"/>
          <w:sz w:val="22"/>
          <w:szCs w:val="22"/>
          <w:bdr w:val="none" w:sz="0" w:space="0" w:color="auto" w:frame="1"/>
        </w:rPr>
        <w:t>Are there other constraints for selecting drug and packing it to be shipped to the depot/site. </w:t>
      </w:r>
    </w:p>
    <w:p w14:paraId="2A7F43D5" w14:textId="77777777" w:rsidR="00135A44" w:rsidRPr="00B12692" w:rsidRDefault="00135A44"/>
    <w:sectPr w:rsidR="00135A44" w:rsidRPr="00B1269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2C6CBD" w14:textId="77777777" w:rsidR="00B12692" w:rsidRDefault="00B12692" w:rsidP="00B12692">
      <w:pPr>
        <w:spacing w:after="0" w:line="240" w:lineRule="auto"/>
      </w:pPr>
      <w:r>
        <w:separator/>
      </w:r>
    </w:p>
  </w:endnote>
  <w:endnote w:type="continuationSeparator" w:id="0">
    <w:p w14:paraId="0F7BA9C6" w14:textId="77777777" w:rsidR="00B12692" w:rsidRDefault="00B12692" w:rsidP="00B12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28924" w14:textId="77777777" w:rsidR="00B12692" w:rsidRDefault="00B126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688B4" w14:textId="77777777" w:rsidR="00B12692" w:rsidRDefault="00B126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77A9E" w14:textId="77777777" w:rsidR="00B12692" w:rsidRDefault="00B126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437EB" w14:textId="77777777" w:rsidR="00B12692" w:rsidRDefault="00B12692" w:rsidP="00B12692">
      <w:pPr>
        <w:spacing w:after="0" w:line="240" w:lineRule="auto"/>
      </w:pPr>
      <w:r>
        <w:separator/>
      </w:r>
    </w:p>
  </w:footnote>
  <w:footnote w:type="continuationSeparator" w:id="0">
    <w:p w14:paraId="404BA569" w14:textId="77777777" w:rsidR="00B12692" w:rsidRDefault="00B12692" w:rsidP="00B126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5B457" w14:textId="77777777" w:rsidR="00B12692" w:rsidRDefault="00B126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9B8CC9" w14:textId="57E9E9B9" w:rsidR="00B12692" w:rsidRDefault="00B12692">
    <w:pPr>
      <w:pStyle w:val="Header"/>
    </w:pPr>
    <w:r>
      <w:t>Clinical Supply Chain:  Kick-Off Brainstorming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8E9C1" w14:textId="77777777" w:rsidR="00B12692" w:rsidRDefault="00B1269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692"/>
    <w:rsid w:val="00135A44"/>
    <w:rsid w:val="005326C7"/>
    <w:rsid w:val="00B12692"/>
    <w:rsid w:val="00CC4588"/>
    <w:rsid w:val="00D34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447067"/>
  <w15:chartTrackingRefBased/>
  <w15:docId w15:val="{DDF191D8-DE08-4CFB-9C4B-94245A7BC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6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6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6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6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692"/>
    <w:rPr>
      <w:b/>
      <w:bCs/>
      <w:smallCaps/>
      <w:color w:val="0F4761" w:themeColor="accent1" w:themeShade="BF"/>
      <w:spacing w:val="5"/>
    </w:rPr>
  </w:style>
  <w:style w:type="paragraph" w:customStyle="1" w:styleId="xmsonormal">
    <w:name w:val="x_msonormal"/>
    <w:basedOn w:val="Normal"/>
    <w:rsid w:val="00B126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1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2692"/>
  </w:style>
  <w:style w:type="paragraph" w:styleId="Footer">
    <w:name w:val="footer"/>
    <w:basedOn w:val="Normal"/>
    <w:link w:val="FooterChar"/>
    <w:uiPriority w:val="99"/>
    <w:unhideWhenUsed/>
    <w:rsid w:val="00B126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26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29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8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1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7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6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9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6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1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15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76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23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33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7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06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02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9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168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17" Type="http://schemas.openxmlformats.org/officeDocument/2006/relationships/customXml" Target="../customXml/item4.xml"/><Relationship Id="rId2" Type="http://schemas.openxmlformats.org/officeDocument/2006/relationships/settings" Target="settings.xml"/><Relationship Id="rId16" Type="http://schemas.openxmlformats.org/officeDocument/2006/relationships/customXml" Target="../customXml/item3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5" Type="http://schemas.openxmlformats.org/officeDocument/2006/relationships/customXml" Target="../customXml/item2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4C177C5482A48960B2C669C8F0CCD" ma:contentTypeVersion="5" ma:contentTypeDescription="Create a new document." ma:contentTypeScope="" ma:versionID="f54724f2d950332179169f3b41abf5d0">
  <xsd:schema xmlns:xsd="http://www.w3.org/2001/XMLSchema" xmlns:xs="http://www.w3.org/2001/XMLSchema" xmlns:p="http://schemas.microsoft.com/office/2006/metadata/properties" xmlns:ns2="44a56295-c29e-4898-8136-a54736c65b82" xmlns:ns3="649ce920-5376-4a23-b3b0-de51347f54bf" targetNamespace="http://schemas.microsoft.com/office/2006/metadata/properties" ma:root="true" ma:fieldsID="5747b4a9621a72c9352a885626539870" ns2:_="" ns3:_="">
    <xsd:import namespace="44a56295-c29e-4898-8136-a54736c65b82"/>
    <xsd:import namespace="649ce920-5376-4a23-b3b0-de51347f54bf"/>
    <xsd:element name="properties">
      <xsd:complexType>
        <xsd:sequence>
          <xsd:element name="documentManagement">
            <xsd:complexType>
              <xsd:all>
                <xsd:element ref="ns2:Descriptions" minOccurs="0"/>
                <xsd:element ref="ns2:Keyword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a56295-c29e-4898-8136-a54736c65b82" elementFormDefault="qualified">
    <xsd:import namespace="http://schemas.microsoft.com/office/2006/documentManagement/types"/>
    <xsd:import namespace="http://schemas.microsoft.com/office/infopath/2007/PartnerControls"/>
    <xsd:element name="Descriptions" ma:index="8" nillable="true" ma:displayName="Descriptions" ma:description="Describe your document to make it appear at the top of search results" ma:internalName="Descriptions">
      <xsd:simpleType>
        <xsd:restriction base="dms:Note">
          <xsd:maxLength value="255"/>
        </xsd:restriction>
      </xsd:simpleType>
    </xsd:element>
    <xsd:element name="Keyword" ma:index="9" nillable="true" ma:displayName="Keyword" ma:description="Enter list of terms separated by semi-colon(;)" ma:internalName="Keywor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ce920-5376-4a23-b3b0-de51347f54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DFC0F46755A40A7DDEC8D5AF69C06" ma:contentTypeVersion="7" ma:contentTypeDescription="Create a new document." ma:contentTypeScope="" ma:versionID="4ce1d88177e113eb0a3a09281b17e912">
  <xsd:schema xmlns:xsd="http://www.w3.org/2001/XMLSchema" xmlns:xs="http://www.w3.org/2001/XMLSchema" xmlns:p="http://schemas.microsoft.com/office/2006/metadata/properties" xmlns:ns2="0155dda2-6a3e-44e6-b689-a29ac6f81235" targetNamespace="http://schemas.microsoft.com/office/2006/metadata/properties" ma:root="true" ma:fieldsID="5fd3ef9c258373604f5bf7f6feb358bd" ns2:_="">
    <xsd:import namespace="0155dda2-6a3e-44e6-b689-a29ac6f81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55dda2-6a3e-44e6-b689-a29ac6f812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DE9668DE-45C4-41BB-9F7F-9541E308B941}"/>
</file>

<file path=customXml/itemProps2.xml><?xml version="1.0" encoding="utf-8"?>
<ds:datastoreItem xmlns:ds="http://schemas.openxmlformats.org/officeDocument/2006/customXml" ds:itemID="{24EF8160-F3CC-4EE7-98CD-9AAE555ACB0F}"/>
</file>

<file path=customXml/itemProps3.xml><?xml version="1.0" encoding="utf-8"?>
<ds:datastoreItem xmlns:ds="http://schemas.openxmlformats.org/officeDocument/2006/customXml" ds:itemID="{4255445D-A673-430F-B92C-930A8AADA29D}"/>
</file>

<file path=customXml/itemProps4.xml><?xml version="1.0" encoding="utf-8"?>
<ds:datastoreItem xmlns:ds="http://schemas.openxmlformats.org/officeDocument/2006/customXml" ds:itemID="{FBEF59D1-6639-4FD5-94A1-DCEE41356717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227</Words>
  <Characters>1211</Characters>
  <Application>Microsoft Office Word</Application>
  <DocSecurity>0</DocSecurity>
  <Lines>36</Lines>
  <Paragraphs>25</Paragraphs>
  <ScaleCrop>false</ScaleCrop>
  <Company/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Kleoudis, Christi</dc:creator>
  <cp:keywords/>
  <dc:description/>
  <cp:lastModifiedBy>Kleoudis, Christi</cp:lastModifiedBy>
  <cp:revision>1</cp:revision>
  <dcterms:created xsi:type="dcterms:W3CDTF">2025-10-10T19:48:00Z</dcterms:created>
  <dcterms:modified xsi:type="dcterms:W3CDTF">2025-10-10T19:49:00Z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0x010100ED0DFC0F46755A40A7DDEC8D5AF69C06</vt:lpwstr>
  </property>
</Properties>
</file>