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rsidP="00324FC3">
      <w:pPr>
        <w:pStyle w:val="Paragraph"/>
        <w:jc w:val="left"/>
        <w:rPr>
          <w:b/>
        </w:rPr>
      </w:pPr>
      <w:r>
        <w:rPr>
          <w:b/>
        </w:rPr>
        <w:t>Document title: Simple framework services agreement (pro-supplier).</w:t>
      </w:r>
    </w:p>
    <w:p w:rsidR="00A7707F" w:rsidRDefault="00A7707F" w:rsidP="00324FC3">
      <w:pPr>
        <w:pStyle w:val="CoversheetStaticText"/>
        <w:rPr>
          <w:b/>
        </w:rPr>
        <w:sectPr w:rsidR="00A7707F" w:rsidSect="00305EBC">
          <w:pgSz w:w="12240" w:h="15840"/>
          <w:pgMar w:top="1440" w:right="1440" w:bottom="1440" w:left="1440" w:header="720" w:footer="720" w:gutter="0"/>
          <w:cols w:space="720"/>
        </w:sectPr>
      </w:pPr>
    </w:p>
    <w:p w:rsidR="00A7707F" w:rsidRDefault="00000000" w:rsidP="00324FC3">
      <w:pPr>
        <w:pStyle w:val="CoversheetStaticText"/>
        <w:rPr>
          <w:b/>
        </w:rPr>
      </w:pPr>
      <w:r>
        <w:rPr>
          <w:b/>
        </w:rPr>
        <w:t>DATED</w:t>
      </w:r>
    </w:p>
    <w:p w:rsidR="00000000" w:rsidRDefault="00000000" w:rsidP="00324FC3">
      <w:pPr>
        <w:pStyle w:val="CoversheetStaticText"/>
        <w:rPr>
          <w:b/>
        </w:rPr>
      </w:pPr>
      <w:r>
        <w:t>------------</w:t>
      </w:r>
    </w:p>
    <w:p w:rsidR="00000000" w:rsidRDefault="00000000" w:rsidP="00324FC3">
      <w:pPr>
        <w:pStyle w:val="CoversheetTitle"/>
      </w:pPr>
      <w:r>
        <w:t>framework services agreement (pro-supplier)</w:t>
      </w:r>
    </w:p>
    <w:p w:rsidR="00000000" w:rsidRDefault="00000000" w:rsidP="00324FC3">
      <w:pPr>
        <w:pStyle w:val="CoversheetStaticText"/>
      </w:pPr>
      <w:r>
        <w:t>[between]</w:t>
      </w:r>
    </w:p>
    <w:p w:rsidR="00000000" w:rsidRDefault="00000000" w:rsidP="00324FC3">
      <w:pPr>
        <w:pStyle w:val="CoversheetParty"/>
      </w:pPr>
      <w:r>
        <w:t>Party 1</w:t>
      </w:r>
    </w:p>
    <w:p w:rsidR="00000000" w:rsidRDefault="00000000" w:rsidP="00324FC3">
      <w:pPr>
        <w:pStyle w:val="CoversheetStaticText"/>
      </w:pPr>
      <w:r>
        <w:t>and</w:t>
      </w:r>
    </w:p>
    <w:p w:rsidR="00000000" w:rsidRDefault="00000000" w:rsidP="00324FC3">
      <w:pPr>
        <w:pStyle w:val="CoversheetParty"/>
        <w:sectPr w:rsidR="00305EBC" w:rsidSect="00305EBC">
          <w:pgSz w:w="12240" w:h="15840"/>
          <w:pgMar w:top="1440" w:right="1440" w:bottom="1440" w:left="1440" w:header="720" w:footer="720" w:gutter="0"/>
          <w:cols w:space="720"/>
        </w:sectPr>
      </w:pPr>
      <w:r>
        <w:t>Party 2</w:t>
      </w:r>
    </w:p>
    <w:p w:rsidR="00000000" w:rsidRDefault="00000000" w:rsidP="00324FC3">
      <w:pPr>
        <w:pStyle w:val="DescriptiveHeading"/>
        <w:sectPr w:rsidR="00305EBC" w:rsidSect="00305EBC">
          <w:type w:val="continuous"/>
          <w:pgSz w:w="12240" w:h="15840"/>
          <w:pgMar w:top="1440" w:right="1440" w:bottom="1440" w:left="1440" w:header="720" w:footer="720" w:gutter="0"/>
          <w:cols w:space="720"/>
        </w:sectPr>
      </w:pPr>
    </w:p>
    <w:p w:rsidR="00A7707F" w:rsidRDefault="00000000" w:rsidP="00324FC3">
      <w:pPr>
        <w:pStyle w:val="HeadingLevel2"/>
      </w:pPr>
      <w:r>
        <w:t>CONTENTS</w:t>
      </w:r>
    </w:p>
    <w:p w:rsidR="00A7707F" w:rsidRDefault="00000000" w:rsidP="00324FC3">
      <w:pPr>
        <w:pStyle w:val="HeadingLevel2"/>
      </w:pPr>
      <w:r>
        <w:t>____________________________________________________________</w:t>
      </w:r>
    </w:p>
    <w:p w:rsidR="00A7707F" w:rsidRDefault="00000000" w:rsidP="00324FC3">
      <w:pPr>
        <w:pStyle w:val="HeadingLevel2"/>
      </w:pPr>
      <w:r>
        <w:t>CLAUSE</w:t>
      </w:r>
    </w:p>
    <w:p w:rsidR="00A7707F" w:rsidRDefault="00000000">
      <w:pPr>
        <w:pStyle w:val="TOC1"/>
        <w:tabs>
          <w:tab w:val="left" w:pos="440"/>
          <w:tab w:val="right" w:leader="dot" w:pos="9350"/>
        </w:tabs>
        <w:rPr>
          <w:noProof/>
        </w:rPr>
      </w:pPr>
      <w:r>
        <w:rPr>
          <w:rFonts w:eastAsia="Arial"/>
          <w:lang w:eastAsia="en-GB"/>
        </w:rPr>
        <w:fldChar w:fldCharType="begin"/>
      </w:r>
      <w:r>
        <w:rPr>
          <w:color w:val="000000"/>
        </w:rPr>
        <w:instrText>TOC \t "Title Clause, 1" \h</w:instrText>
      </w:r>
      <w:r>
        <w:rPr>
          <w:rFonts w:eastAsia="Arial"/>
          <w:lang w:eastAsia="en-GB"/>
        </w:rPr>
        <w:fldChar w:fldCharType="separate"/>
      </w:r>
      <w:hyperlink w:anchor="_Toc256000000" w:history="1">
        <w:r>
          <w:rPr>
            <w:rStyle w:val="Hyperlink"/>
          </w:rPr>
          <w:t>1.</w:t>
        </w:r>
        <w:r>
          <w:rPr>
            <w:rStyle w:val="Hyperlink"/>
            <w:noProof/>
          </w:rPr>
          <w:tab/>
        </w:r>
        <w:r>
          <w:rPr>
            <w:rStyle w:val="Hyperlink"/>
          </w:rPr>
          <w:t>Interpretation</w:t>
        </w:r>
        <w:r>
          <w:rPr>
            <w:rStyle w:val="Hyperlink"/>
          </w:rPr>
          <w:tab/>
        </w:r>
        <w:r>
          <w:fldChar w:fldCharType="begin"/>
        </w:r>
        <w:r>
          <w:rPr>
            <w:rStyle w:val="Hyperlink"/>
          </w:rPr>
          <w:instrText xml:space="preserve"> PAGEREF _Toc256000000 \h </w:instrText>
        </w:r>
        <w:r>
          <w:fldChar w:fldCharType="separate"/>
        </w:r>
        <w:r>
          <w:rPr>
            <w:rStyle w:val="Hyperlink"/>
          </w:rPr>
          <w:t>3</w:t>
        </w:r>
        <w:r>
          <w:fldChar w:fldCharType="end"/>
        </w:r>
      </w:hyperlink>
    </w:p>
    <w:p w:rsidR="00A7707F" w:rsidRDefault="00000000">
      <w:pPr>
        <w:pStyle w:val="TOC1"/>
        <w:tabs>
          <w:tab w:val="left" w:pos="440"/>
          <w:tab w:val="right" w:leader="dot" w:pos="9350"/>
        </w:tabs>
        <w:rPr>
          <w:noProof/>
        </w:rPr>
      </w:pPr>
      <w:hyperlink w:anchor="_Toc256000001" w:history="1">
        <w:r>
          <w:rPr>
            <w:rStyle w:val="Hyperlink"/>
          </w:rPr>
          <w:t>2.</w:t>
        </w:r>
        <w:r>
          <w:rPr>
            <w:rStyle w:val="Hyperlink"/>
            <w:noProof/>
          </w:rPr>
          <w:tab/>
        </w:r>
        <w:r>
          <w:rPr>
            <w:rStyle w:val="Hyperlink"/>
          </w:rPr>
          <w:t>Term</w:t>
        </w:r>
        <w:r>
          <w:rPr>
            <w:rStyle w:val="Hyperlink"/>
          </w:rPr>
          <w:tab/>
        </w:r>
        <w:r>
          <w:fldChar w:fldCharType="begin"/>
        </w:r>
        <w:r>
          <w:rPr>
            <w:rStyle w:val="Hyperlink"/>
          </w:rPr>
          <w:instrText xml:space="preserve"> PAGEREF _Toc256000001 \h </w:instrText>
        </w:r>
        <w:r>
          <w:fldChar w:fldCharType="separate"/>
        </w:r>
        <w:r>
          <w:rPr>
            <w:rStyle w:val="Hyperlink"/>
          </w:rPr>
          <w:t>7</w:t>
        </w:r>
        <w:r>
          <w:fldChar w:fldCharType="end"/>
        </w:r>
      </w:hyperlink>
    </w:p>
    <w:p w:rsidR="00A7707F" w:rsidRDefault="00000000">
      <w:pPr>
        <w:pStyle w:val="TOC1"/>
        <w:tabs>
          <w:tab w:val="left" w:pos="440"/>
          <w:tab w:val="right" w:leader="dot" w:pos="9350"/>
        </w:tabs>
        <w:rPr>
          <w:noProof/>
        </w:rPr>
      </w:pPr>
      <w:hyperlink w:anchor="_Toc256000002" w:history="1">
        <w:r>
          <w:rPr>
            <w:rStyle w:val="Hyperlink"/>
          </w:rPr>
          <w:t>3.</w:t>
        </w:r>
        <w:r>
          <w:rPr>
            <w:rStyle w:val="Hyperlink"/>
            <w:noProof/>
          </w:rPr>
          <w:tab/>
        </w:r>
        <w:r>
          <w:rPr>
            <w:rStyle w:val="Hyperlink"/>
          </w:rPr>
          <w:t>Statements of Work</w:t>
        </w:r>
        <w:r>
          <w:rPr>
            <w:rStyle w:val="Hyperlink"/>
          </w:rPr>
          <w:tab/>
        </w:r>
        <w:r>
          <w:fldChar w:fldCharType="begin"/>
        </w:r>
        <w:r>
          <w:rPr>
            <w:rStyle w:val="Hyperlink"/>
          </w:rPr>
          <w:instrText xml:space="preserve"> PAGEREF _Toc256000002 \h </w:instrText>
        </w:r>
        <w:r>
          <w:fldChar w:fldCharType="separate"/>
        </w:r>
        <w:r>
          <w:rPr>
            <w:rStyle w:val="Hyperlink"/>
          </w:rPr>
          <w:t>8</w:t>
        </w:r>
        <w:r>
          <w:fldChar w:fldCharType="end"/>
        </w:r>
      </w:hyperlink>
    </w:p>
    <w:p w:rsidR="00A7707F" w:rsidRDefault="00000000">
      <w:pPr>
        <w:pStyle w:val="TOC1"/>
        <w:tabs>
          <w:tab w:val="left" w:pos="440"/>
          <w:tab w:val="right" w:leader="dot" w:pos="9350"/>
        </w:tabs>
        <w:rPr>
          <w:noProof/>
        </w:rPr>
      </w:pPr>
      <w:hyperlink w:anchor="_Toc256000003" w:history="1">
        <w:r>
          <w:rPr>
            <w:rStyle w:val="Hyperlink"/>
          </w:rPr>
          <w:t>4.</w:t>
        </w:r>
        <w:r>
          <w:rPr>
            <w:rStyle w:val="Hyperlink"/>
            <w:noProof/>
          </w:rPr>
          <w:tab/>
        </w:r>
        <w:r>
          <w:rPr>
            <w:rStyle w:val="Hyperlink"/>
          </w:rPr>
          <w:t>[[Non] Exclusivity]</w:t>
        </w:r>
        <w:r>
          <w:rPr>
            <w:rStyle w:val="Hyperlink"/>
          </w:rPr>
          <w:tab/>
        </w:r>
        <w:r>
          <w:fldChar w:fldCharType="begin"/>
        </w:r>
        <w:r>
          <w:rPr>
            <w:rStyle w:val="Hyperlink"/>
          </w:rPr>
          <w:instrText xml:space="preserve"> PAGEREF _Toc256000003 \h </w:instrText>
        </w:r>
        <w:r>
          <w:fldChar w:fldCharType="separate"/>
        </w:r>
        <w:r>
          <w:rPr>
            <w:rStyle w:val="Hyperlink"/>
          </w:rPr>
          <w:t>9</w:t>
        </w:r>
        <w:r>
          <w:fldChar w:fldCharType="end"/>
        </w:r>
      </w:hyperlink>
    </w:p>
    <w:p w:rsidR="00A7707F" w:rsidRDefault="00000000">
      <w:pPr>
        <w:pStyle w:val="TOC1"/>
        <w:tabs>
          <w:tab w:val="left" w:pos="440"/>
          <w:tab w:val="right" w:leader="dot" w:pos="9350"/>
        </w:tabs>
        <w:rPr>
          <w:noProof/>
        </w:rPr>
      </w:pPr>
      <w:hyperlink w:anchor="_Toc256000004" w:history="1">
        <w:r>
          <w:rPr>
            <w:rStyle w:val="Hyperlink"/>
          </w:rPr>
          <w:t>5.</w:t>
        </w:r>
        <w:r>
          <w:rPr>
            <w:rStyle w:val="Hyperlink"/>
            <w:noProof/>
          </w:rPr>
          <w:tab/>
        </w:r>
        <w:r>
          <w:rPr>
            <w:rStyle w:val="Hyperlink"/>
          </w:rPr>
          <w:t>Supplier responsibilities</w:t>
        </w:r>
        <w:r>
          <w:rPr>
            <w:rStyle w:val="Hyperlink"/>
          </w:rPr>
          <w:tab/>
        </w:r>
        <w:r>
          <w:fldChar w:fldCharType="begin"/>
        </w:r>
        <w:r>
          <w:rPr>
            <w:rStyle w:val="Hyperlink"/>
          </w:rPr>
          <w:instrText xml:space="preserve"> PAGEREF _Toc256000004 \h </w:instrText>
        </w:r>
        <w:r>
          <w:fldChar w:fldCharType="separate"/>
        </w:r>
        <w:r>
          <w:rPr>
            <w:rStyle w:val="Hyperlink"/>
          </w:rPr>
          <w:t>10</w:t>
        </w:r>
        <w:r>
          <w:fldChar w:fldCharType="end"/>
        </w:r>
      </w:hyperlink>
    </w:p>
    <w:p w:rsidR="00A7707F" w:rsidRDefault="00000000">
      <w:pPr>
        <w:pStyle w:val="TOC1"/>
        <w:tabs>
          <w:tab w:val="left" w:pos="440"/>
          <w:tab w:val="right" w:leader="dot" w:pos="9350"/>
        </w:tabs>
        <w:rPr>
          <w:noProof/>
        </w:rPr>
      </w:pPr>
      <w:hyperlink w:anchor="_Toc256000005" w:history="1">
        <w:r>
          <w:rPr>
            <w:rStyle w:val="Hyperlink"/>
          </w:rPr>
          <w:t>6.</w:t>
        </w:r>
        <w:r>
          <w:rPr>
            <w:rStyle w:val="Hyperlink"/>
            <w:noProof/>
          </w:rPr>
          <w:tab/>
        </w:r>
        <w:r>
          <w:rPr>
            <w:rStyle w:val="Hyperlink"/>
          </w:rPr>
          <w:t>Customer responsibilities</w:t>
        </w:r>
        <w:r>
          <w:rPr>
            <w:rStyle w:val="Hyperlink"/>
          </w:rPr>
          <w:tab/>
        </w:r>
        <w:r>
          <w:fldChar w:fldCharType="begin"/>
        </w:r>
        <w:r>
          <w:rPr>
            <w:rStyle w:val="Hyperlink"/>
          </w:rPr>
          <w:instrText xml:space="preserve"> PAGEREF _Toc256000005 \h </w:instrText>
        </w:r>
        <w:r>
          <w:fldChar w:fldCharType="separate"/>
        </w:r>
        <w:r>
          <w:rPr>
            <w:rStyle w:val="Hyperlink"/>
          </w:rPr>
          <w:t>10</w:t>
        </w:r>
        <w:r>
          <w:fldChar w:fldCharType="end"/>
        </w:r>
      </w:hyperlink>
    </w:p>
    <w:p w:rsidR="00A7707F" w:rsidRDefault="00000000">
      <w:pPr>
        <w:pStyle w:val="TOC1"/>
        <w:tabs>
          <w:tab w:val="left" w:pos="440"/>
          <w:tab w:val="right" w:leader="dot" w:pos="9350"/>
        </w:tabs>
        <w:rPr>
          <w:noProof/>
        </w:rPr>
      </w:pPr>
      <w:hyperlink w:anchor="_Toc256000006" w:history="1">
        <w:r>
          <w:rPr>
            <w:rStyle w:val="Hyperlink"/>
          </w:rPr>
          <w:t>7.</w:t>
        </w:r>
        <w:r>
          <w:rPr>
            <w:rStyle w:val="Hyperlink"/>
            <w:noProof/>
          </w:rPr>
          <w:tab/>
        </w:r>
        <w:r>
          <w:rPr>
            <w:rStyle w:val="Hyperlink"/>
          </w:rPr>
          <w:t>Non-solicitation and employment</w:t>
        </w:r>
        <w:r>
          <w:rPr>
            <w:rStyle w:val="Hyperlink"/>
          </w:rPr>
          <w:tab/>
        </w:r>
        <w:r>
          <w:fldChar w:fldCharType="begin"/>
        </w:r>
        <w:r>
          <w:rPr>
            <w:rStyle w:val="Hyperlink"/>
          </w:rPr>
          <w:instrText xml:space="preserve"> PAGEREF _Toc256000006 \h </w:instrText>
        </w:r>
        <w:r>
          <w:fldChar w:fldCharType="separate"/>
        </w:r>
        <w:r>
          <w:rPr>
            <w:rStyle w:val="Hyperlink"/>
          </w:rPr>
          <w:t>12</w:t>
        </w:r>
        <w:r>
          <w:fldChar w:fldCharType="end"/>
        </w:r>
      </w:hyperlink>
    </w:p>
    <w:p w:rsidR="00A7707F" w:rsidRDefault="00000000">
      <w:pPr>
        <w:pStyle w:val="TOC1"/>
        <w:tabs>
          <w:tab w:val="left" w:pos="440"/>
          <w:tab w:val="right" w:leader="dot" w:pos="9350"/>
        </w:tabs>
        <w:rPr>
          <w:noProof/>
        </w:rPr>
      </w:pPr>
      <w:hyperlink w:anchor="_Toc256000007" w:history="1">
        <w:r>
          <w:rPr>
            <w:rStyle w:val="Hyperlink"/>
          </w:rPr>
          <w:t>8.</w:t>
        </w:r>
        <w:r>
          <w:rPr>
            <w:rStyle w:val="Hyperlink"/>
            <w:noProof/>
          </w:rPr>
          <w:tab/>
        </w:r>
        <w:r>
          <w:rPr>
            <w:rStyle w:val="Hyperlink"/>
          </w:rPr>
          <w:t>Change control</w:t>
        </w:r>
        <w:r>
          <w:rPr>
            <w:rStyle w:val="Hyperlink"/>
          </w:rPr>
          <w:tab/>
        </w:r>
        <w:r>
          <w:fldChar w:fldCharType="begin"/>
        </w:r>
        <w:r>
          <w:rPr>
            <w:rStyle w:val="Hyperlink"/>
          </w:rPr>
          <w:instrText xml:space="preserve"> PAGEREF _Toc256000007 \h </w:instrText>
        </w:r>
        <w:r>
          <w:fldChar w:fldCharType="separate"/>
        </w:r>
        <w:r>
          <w:rPr>
            <w:rStyle w:val="Hyperlink"/>
          </w:rPr>
          <w:t>13</w:t>
        </w:r>
        <w:r>
          <w:fldChar w:fldCharType="end"/>
        </w:r>
      </w:hyperlink>
    </w:p>
    <w:p w:rsidR="00A7707F" w:rsidRDefault="00000000">
      <w:pPr>
        <w:pStyle w:val="TOC1"/>
        <w:tabs>
          <w:tab w:val="left" w:pos="440"/>
          <w:tab w:val="right" w:leader="dot" w:pos="9350"/>
        </w:tabs>
        <w:rPr>
          <w:noProof/>
        </w:rPr>
      </w:pPr>
      <w:hyperlink w:anchor="_Toc256000008" w:history="1">
        <w:r>
          <w:rPr>
            <w:rStyle w:val="Hyperlink"/>
          </w:rPr>
          <w:t>9.</w:t>
        </w:r>
        <w:r>
          <w:rPr>
            <w:rStyle w:val="Hyperlink"/>
            <w:noProof/>
          </w:rPr>
          <w:tab/>
        </w:r>
        <w:r>
          <w:rPr>
            <w:rStyle w:val="Hyperlink"/>
          </w:rPr>
          <w:t>Charges and payment</w:t>
        </w:r>
        <w:r>
          <w:rPr>
            <w:rStyle w:val="Hyperlink"/>
          </w:rPr>
          <w:tab/>
        </w:r>
        <w:r>
          <w:fldChar w:fldCharType="begin"/>
        </w:r>
        <w:r>
          <w:rPr>
            <w:rStyle w:val="Hyperlink"/>
          </w:rPr>
          <w:instrText xml:space="preserve"> PAGEREF _Toc256000008 \h </w:instrText>
        </w:r>
        <w:r>
          <w:fldChar w:fldCharType="separate"/>
        </w:r>
        <w:r>
          <w:rPr>
            <w:rStyle w:val="Hyperlink"/>
          </w:rPr>
          <w:t>14</w:t>
        </w:r>
        <w:r>
          <w:fldChar w:fldCharType="end"/>
        </w:r>
      </w:hyperlink>
    </w:p>
    <w:p w:rsidR="00A7707F" w:rsidRDefault="00000000">
      <w:pPr>
        <w:pStyle w:val="TOC1"/>
        <w:tabs>
          <w:tab w:val="left" w:pos="660"/>
          <w:tab w:val="right" w:leader="dot" w:pos="9350"/>
        </w:tabs>
        <w:rPr>
          <w:noProof/>
        </w:rPr>
      </w:pPr>
      <w:hyperlink w:anchor="_Toc256000009" w:history="1">
        <w:r>
          <w:rPr>
            <w:rStyle w:val="Hyperlink"/>
          </w:rPr>
          <w:t>10.</w:t>
        </w:r>
        <w:r>
          <w:rPr>
            <w:rStyle w:val="Hyperlink"/>
            <w:noProof/>
          </w:rPr>
          <w:tab/>
        </w:r>
        <w:r>
          <w:rPr>
            <w:rStyle w:val="Hyperlink"/>
          </w:rPr>
          <w:t>Intellectual property rights</w:t>
        </w:r>
        <w:r>
          <w:rPr>
            <w:rStyle w:val="Hyperlink"/>
          </w:rPr>
          <w:tab/>
        </w:r>
        <w:r>
          <w:fldChar w:fldCharType="begin"/>
        </w:r>
        <w:r>
          <w:rPr>
            <w:rStyle w:val="Hyperlink"/>
          </w:rPr>
          <w:instrText xml:space="preserve"> PAGEREF _Toc256000009 \h </w:instrText>
        </w:r>
        <w:r>
          <w:fldChar w:fldCharType="separate"/>
        </w:r>
        <w:r>
          <w:rPr>
            <w:rStyle w:val="Hyperlink"/>
          </w:rPr>
          <w:t>16</w:t>
        </w:r>
        <w:r>
          <w:fldChar w:fldCharType="end"/>
        </w:r>
      </w:hyperlink>
    </w:p>
    <w:p w:rsidR="00A7707F" w:rsidRDefault="00000000">
      <w:pPr>
        <w:pStyle w:val="TOC1"/>
        <w:tabs>
          <w:tab w:val="left" w:pos="660"/>
          <w:tab w:val="right" w:leader="dot" w:pos="9350"/>
        </w:tabs>
        <w:rPr>
          <w:noProof/>
        </w:rPr>
      </w:pPr>
      <w:hyperlink w:anchor="_Toc256000010" w:history="1">
        <w:r>
          <w:rPr>
            <w:rStyle w:val="Hyperlink"/>
          </w:rPr>
          <w:t>11.</w:t>
        </w:r>
        <w:r>
          <w:rPr>
            <w:rStyle w:val="Hyperlink"/>
            <w:noProof/>
          </w:rPr>
          <w:tab/>
        </w:r>
        <w:r>
          <w:rPr>
            <w:rStyle w:val="Hyperlink"/>
          </w:rPr>
          <w:t>Contract management and governance</w:t>
        </w:r>
        <w:r>
          <w:rPr>
            <w:rStyle w:val="Hyperlink"/>
          </w:rPr>
          <w:tab/>
        </w:r>
        <w:r>
          <w:fldChar w:fldCharType="begin"/>
        </w:r>
        <w:r>
          <w:rPr>
            <w:rStyle w:val="Hyperlink"/>
          </w:rPr>
          <w:instrText xml:space="preserve"> PAGEREF _Toc256000010 \h </w:instrText>
        </w:r>
        <w:r>
          <w:fldChar w:fldCharType="separate"/>
        </w:r>
        <w:r>
          <w:rPr>
            <w:rStyle w:val="Hyperlink"/>
          </w:rPr>
          <w:t>20</w:t>
        </w:r>
        <w:r>
          <w:fldChar w:fldCharType="end"/>
        </w:r>
      </w:hyperlink>
    </w:p>
    <w:p w:rsidR="00A7707F" w:rsidRDefault="00000000">
      <w:pPr>
        <w:pStyle w:val="TOC1"/>
        <w:tabs>
          <w:tab w:val="left" w:pos="660"/>
          <w:tab w:val="right" w:leader="dot" w:pos="9350"/>
        </w:tabs>
        <w:rPr>
          <w:noProof/>
        </w:rPr>
      </w:pPr>
      <w:hyperlink w:anchor="_Toc256000011" w:history="1">
        <w:r>
          <w:rPr>
            <w:rStyle w:val="Hyperlink"/>
          </w:rPr>
          <w:t>12.</w:t>
        </w:r>
        <w:r>
          <w:rPr>
            <w:rStyle w:val="Hyperlink"/>
            <w:noProof/>
          </w:rPr>
          <w:tab/>
        </w:r>
        <w:r>
          <w:rPr>
            <w:rStyle w:val="Hyperlink"/>
          </w:rPr>
          <w:t>[Compliance with laws and policies</w:t>
        </w:r>
        <w:r>
          <w:rPr>
            <w:rStyle w:val="Hyperlink"/>
          </w:rPr>
          <w:tab/>
        </w:r>
        <w:r>
          <w:fldChar w:fldCharType="begin"/>
        </w:r>
        <w:r>
          <w:rPr>
            <w:rStyle w:val="Hyperlink"/>
          </w:rPr>
          <w:instrText xml:space="preserve"> PAGEREF _Toc256000011 \h </w:instrText>
        </w:r>
        <w:r>
          <w:fldChar w:fldCharType="separate"/>
        </w:r>
        <w:r>
          <w:rPr>
            <w:rStyle w:val="Hyperlink"/>
          </w:rPr>
          <w:t>21</w:t>
        </w:r>
        <w:r>
          <w:fldChar w:fldCharType="end"/>
        </w:r>
      </w:hyperlink>
    </w:p>
    <w:p w:rsidR="00A7707F" w:rsidRDefault="00000000">
      <w:pPr>
        <w:pStyle w:val="TOC1"/>
        <w:tabs>
          <w:tab w:val="left" w:pos="660"/>
          <w:tab w:val="right" w:leader="dot" w:pos="9350"/>
        </w:tabs>
        <w:rPr>
          <w:noProof/>
        </w:rPr>
      </w:pPr>
      <w:hyperlink w:anchor="_Toc256000012" w:history="1">
        <w:r>
          <w:rPr>
            <w:rStyle w:val="Hyperlink"/>
          </w:rPr>
          <w:t>13.</w:t>
        </w:r>
        <w:r>
          <w:rPr>
            <w:rStyle w:val="Hyperlink"/>
            <w:noProof/>
          </w:rPr>
          <w:tab/>
        </w:r>
        <w:r>
          <w:rPr>
            <w:rStyle w:val="Hyperlink"/>
          </w:rPr>
          <w:t>Data protection</w:t>
        </w:r>
        <w:r>
          <w:rPr>
            <w:rStyle w:val="Hyperlink"/>
          </w:rPr>
          <w:tab/>
        </w:r>
        <w:r>
          <w:fldChar w:fldCharType="begin"/>
        </w:r>
        <w:r>
          <w:rPr>
            <w:rStyle w:val="Hyperlink"/>
          </w:rPr>
          <w:instrText xml:space="preserve"> PAGEREF _Toc256000012 \h </w:instrText>
        </w:r>
        <w:r>
          <w:fldChar w:fldCharType="separate"/>
        </w:r>
        <w:r>
          <w:rPr>
            <w:rStyle w:val="Hyperlink"/>
          </w:rPr>
          <w:t>21</w:t>
        </w:r>
        <w:r>
          <w:fldChar w:fldCharType="end"/>
        </w:r>
      </w:hyperlink>
    </w:p>
    <w:p w:rsidR="00A7707F" w:rsidRDefault="00000000">
      <w:pPr>
        <w:pStyle w:val="TOC1"/>
        <w:tabs>
          <w:tab w:val="left" w:pos="660"/>
          <w:tab w:val="right" w:leader="dot" w:pos="9350"/>
        </w:tabs>
        <w:rPr>
          <w:noProof/>
        </w:rPr>
      </w:pPr>
      <w:hyperlink w:anchor="_Toc256000013" w:history="1">
        <w:r>
          <w:rPr>
            <w:rStyle w:val="Hyperlink"/>
          </w:rPr>
          <w:t>14.</w:t>
        </w:r>
        <w:r>
          <w:rPr>
            <w:rStyle w:val="Hyperlink"/>
            <w:noProof/>
          </w:rPr>
          <w:tab/>
        </w:r>
        <w:r>
          <w:rPr>
            <w:rStyle w:val="Hyperlink"/>
          </w:rPr>
          <w:t>Confidentiality</w:t>
        </w:r>
        <w:r>
          <w:rPr>
            <w:rStyle w:val="Hyperlink"/>
          </w:rPr>
          <w:tab/>
        </w:r>
        <w:r>
          <w:fldChar w:fldCharType="begin"/>
        </w:r>
        <w:r>
          <w:rPr>
            <w:rStyle w:val="Hyperlink"/>
          </w:rPr>
          <w:instrText xml:space="preserve"> PAGEREF _Toc256000013 \h </w:instrText>
        </w:r>
        <w:r>
          <w:fldChar w:fldCharType="separate"/>
        </w:r>
        <w:r>
          <w:rPr>
            <w:rStyle w:val="Hyperlink"/>
          </w:rPr>
          <w:t>24</w:t>
        </w:r>
        <w:r>
          <w:fldChar w:fldCharType="end"/>
        </w:r>
      </w:hyperlink>
    </w:p>
    <w:p w:rsidR="00A7707F" w:rsidRDefault="00000000">
      <w:pPr>
        <w:pStyle w:val="TOC1"/>
        <w:tabs>
          <w:tab w:val="left" w:pos="660"/>
          <w:tab w:val="right" w:leader="dot" w:pos="9350"/>
        </w:tabs>
        <w:rPr>
          <w:noProof/>
        </w:rPr>
      </w:pPr>
      <w:hyperlink w:anchor="_Toc256000014" w:history="1">
        <w:r>
          <w:rPr>
            <w:rStyle w:val="Hyperlink"/>
          </w:rPr>
          <w:t>15.</w:t>
        </w:r>
        <w:r>
          <w:rPr>
            <w:rStyle w:val="Hyperlink"/>
            <w:noProof/>
          </w:rPr>
          <w:tab/>
        </w:r>
        <w:r>
          <w:rPr>
            <w:rStyle w:val="Hyperlink"/>
          </w:rPr>
          <w:t>Limitation of liability</w:t>
        </w:r>
        <w:r>
          <w:rPr>
            <w:rStyle w:val="Hyperlink"/>
          </w:rPr>
          <w:tab/>
        </w:r>
        <w:r>
          <w:fldChar w:fldCharType="begin"/>
        </w:r>
        <w:r>
          <w:rPr>
            <w:rStyle w:val="Hyperlink"/>
          </w:rPr>
          <w:instrText xml:space="preserve"> PAGEREF _Toc256000014 \h </w:instrText>
        </w:r>
        <w:r>
          <w:fldChar w:fldCharType="separate"/>
        </w:r>
        <w:r>
          <w:rPr>
            <w:rStyle w:val="Hyperlink"/>
          </w:rPr>
          <w:t>25</w:t>
        </w:r>
        <w:r>
          <w:fldChar w:fldCharType="end"/>
        </w:r>
      </w:hyperlink>
    </w:p>
    <w:p w:rsidR="00A7707F" w:rsidRDefault="00000000">
      <w:pPr>
        <w:pStyle w:val="TOC1"/>
        <w:tabs>
          <w:tab w:val="left" w:pos="660"/>
          <w:tab w:val="right" w:leader="dot" w:pos="9350"/>
        </w:tabs>
        <w:rPr>
          <w:noProof/>
        </w:rPr>
      </w:pPr>
      <w:hyperlink w:anchor="_Toc256000015" w:history="1">
        <w:r>
          <w:rPr>
            <w:rStyle w:val="Hyperlink"/>
          </w:rPr>
          <w:t>16.</w:t>
        </w:r>
        <w:r>
          <w:rPr>
            <w:rStyle w:val="Hyperlink"/>
            <w:noProof/>
          </w:rPr>
          <w:tab/>
        </w:r>
        <w:r>
          <w:rPr>
            <w:rStyle w:val="Hyperlink"/>
          </w:rPr>
          <w:t>Termination</w:t>
        </w:r>
        <w:r>
          <w:rPr>
            <w:rStyle w:val="Hyperlink"/>
          </w:rPr>
          <w:tab/>
        </w:r>
        <w:r>
          <w:fldChar w:fldCharType="begin"/>
        </w:r>
        <w:r>
          <w:rPr>
            <w:rStyle w:val="Hyperlink"/>
          </w:rPr>
          <w:instrText xml:space="preserve"> PAGEREF _Toc256000015 \h </w:instrText>
        </w:r>
        <w:r>
          <w:fldChar w:fldCharType="separate"/>
        </w:r>
        <w:r>
          <w:rPr>
            <w:rStyle w:val="Hyperlink"/>
          </w:rPr>
          <w:t>27</w:t>
        </w:r>
        <w:r>
          <w:fldChar w:fldCharType="end"/>
        </w:r>
      </w:hyperlink>
    </w:p>
    <w:p w:rsidR="00A7707F" w:rsidRDefault="00000000">
      <w:pPr>
        <w:pStyle w:val="TOC1"/>
        <w:tabs>
          <w:tab w:val="left" w:pos="660"/>
          <w:tab w:val="right" w:leader="dot" w:pos="9350"/>
        </w:tabs>
        <w:rPr>
          <w:noProof/>
        </w:rPr>
      </w:pPr>
      <w:hyperlink w:anchor="_Toc256000016" w:history="1">
        <w:r>
          <w:rPr>
            <w:rStyle w:val="Hyperlink"/>
          </w:rPr>
          <w:t>17.</w:t>
        </w:r>
        <w:r>
          <w:rPr>
            <w:rStyle w:val="Hyperlink"/>
            <w:noProof/>
          </w:rPr>
          <w:tab/>
        </w:r>
        <w:r>
          <w:rPr>
            <w:rStyle w:val="Hyperlink"/>
          </w:rPr>
          <w:t>Obligations on termination and survival</w:t>
        </w:r>
        <w:r>
          <w:rPr>
            <w:rStyle w:val="Hyperlink"/>
          </w:rPr>
          <w:tab/>
        </w:r>
        <w:r>
          <w:fldChar w:fldCharType="begin"/>
        </w:r>
        <w:r>
          <w:rPr>
            <w:rStyle w:val="Hyperlink"/>
          </w:rPr>
          <w:instrText xml:space="preserve"> PAGEREF _Toc256000016 \h </w:instrText>
        </w:r>
        <w:r>
          <w:fldChar w:fldCharType="separate"/>
        </w:r>
        <w:r>
          <w:rPr>
            <w:rStyle w:val="Hyperlink"/>
          </w:rPr>
          <w:t>29</w:t>
        </w:r>
        <w:r>
          <w:fldChar w:fldCharType="end"/>
        </w:r>
      </w:hyperlink>
    </w:p>
    <w:p w:rsidR="00A7707F" w:rsidRDefault="00000000">
      <w:pPr>
        <w:pStyle w:val="TOC1"/>
        <w:tabs>
          <w:tab w:val="left" w:pos="660"/>
          <w:tab w:val="right" w:leader="dot" w:pos="9350"/>
        </w:tabs>
        <w:rPr>
          <w:noProof/>
        </w:rPr>
      </w:pPr>
      <w:hyperlink w:anchor="_Toc256000017" w:history="1">
        <w:r>
          <w:rPr>
            <w:rStyle w:val="Hyperlink"/>
          </w:rPr>
          <w:t>18.</w:t>
        </w:r>
        <w:r>
          <w:rPr>
            <w:rStyle w:val="Hyperlink"/>
            <w:noProof/>
          </w:rPr>
          <w:tab/>
        </w:r>
        <w:r>
          <w:rPr>
            <w:rStyle w:val="Hyperlink"/>
          </w:rPr>
          <w:t>Force majeure</w:t>
        </w:r>
        <w:r>
          <w:rPr>
            <w:rStyle w:val="Hyperlink"/>
          </w:rPr>
          <w:tab/>
        </w:r>
        <w:r>
          <w:fldChar w:fldCharType="begin"/>
        </w:r>
        <w:r>
          <w:rPr>
            <w:rStyle w:val="Hyperlink"/>
          </w:rPr>
          <w:instrText xml:space="preserve"> PAGEREF _Toc256000017 \h </w:instrText>
        </w:r>
        <w:r>
          <w:fldChar w:fldCharType="separate"/>
        </w:r>
        <w:r>
          <w:rPr>
            <w:rStyle w:val="Hyperlink"/>
          </w:rPr>
          <w:t>29</w:t>
        </w:r>
        <w:r>
          <w:fldChar w:fldCharType="end"/>
        </w:r>
      </w:hyperlink>
    </w:p>
    <w:p w:rsidR="00A7707F" w:rsidRDefault="00000000">
      <w:pPr>
        <w:pStyle w:val="TOC1"/>
        <w:tabs>
          <w:tab w:val="left" w:pos="660"/>
          <w:tab w:val="right" w:leader="dot" w:pos="9350"/>
        </w:tabs>
        <w:rPr>
          <w:noProof/>
        </w:rPr>
      </w:pPr>
      <w:hyperlink w:anchor="_Toc256000018" w:history="1">
        <w:r>
          <w:rPr>
            <w:rStyle w:val="Hyperlink"/>
          </w:rPr>
          <w:t>19.</w:t>
        </w:r>
        <w:r>
          <w:rPr>
            <w:rStyle w:val="Hyperlink"/>
            <w:noProof/>
          </w:rPr>
          <w:tab/>
        </w:r>
        <w:r>
          <w:rPr>
            <w:rStyle w:val="Hyperlink"/>
          </w:rPr>
          <w:t>Assignment and other dealings</w:t>
        </w:r>
        <w:r>
          <w:rPr>
            <w:rStyle w:val="Hyperlink"/>
          </w:rPr>
          <w:tab/>
        </w:r>
        <w:r>
          <w:fldChar w:fldCharType="begin"/>
        </w:r>
        <w:r>
          <w:rPr>
            <w:rStyle w:val="Hyperlink"/>
          </w:rPr>
          <w:instrText xml:space="preserve"> PAGEREF _Toc256000018 \h </w:instrText>
        </w:r>
        <w:r>
          <w:fldChar w:fldCharType="separate"/>
        </w:r>
        <w:r>
          <w:rPr>
            <w:rStyle w:val="Hyperlink"/>
          </w:rPr>
          <w:t>30</w:t>
        </w:r>
        <w:r>
          <w:fldChar w:fldCharType="end"/>
        </w:r>
      </w:hyperlink>
    </w:p>
    <w:p w:rsidR="00A7707F" w:rsidRDefault="00000000">
      <w:pPr>
        <w:pStyle w:val="TOC1"/>
        <w:tabs>
          <w:tab w:val="left" w:pos="660"/>
          <w:tab w:val="right" w:leader="dot" w:pos="9350"/>
        </w:tabs>
        <w:rPr>
          <w:noProof/>
        </w:rPr>
      </w:pPr>
      <w:hyperlink w:anchor="_Toc256000019" w:history="1">
        <w:r>
          <w:rPr>
            <w:rStyle w:val="Hyperlink"/>
          </w:rPr>
          <w:t>20.</w:t>
        </w:r>
        <w:r>
          <w:rPr>
            <w:rStyle w:val="Hyperlink"/>
            <w:noProof/>
          </w:rPr>
          <w:tab/>
        </w:r>
        <w:r>
          <w:rPr>
            <w:rStyle w:val="Hyperlink"/>
          </w:rPr>
          <w:t>Variation</w:t>
        </w:r>
        <w:r>
          <w:rPr>
            <w:rStyle w:val="Hyperlink"/>
          </w:rPr>
          <w:tab/>
        </w:r>
        <w:r>
          <w:fldChar w:fldCharType="begin"/>
        </w:r>
        <w:r>
          <w:rPr>
            <w:rStyle w:val="Hyperlink"/>
          </w:rPr>
          <w:instrText xml:space="preserve"> PAGEREF _Toc256000019 \h </w:instrText>
        </w:r>
        <w:r>
          <w:fldChar w:fldCharType="separate"/>
        </w:r>
        <w:r>
          <w:rPr>
            <w:rStyle w:val="Hyperlink"/>
          </w:rPr>
          <w:t>31</w:t>
        </w:r>
        <w:r>
          <w:fldChar w:fldCharType="end"/>
        </w:r>
      </w:hyperlink>
    </w:p>
    <w:p w:rsidR="00A7707F" w:rsidRDefault="00000000">
      <w:pPr>
        <w:pStyle w:val="TOC1"/>
        <w:tabs>
          <w:tab w:val="left" w:pos="660"/>
          <w:tab w:val="right" w:leader="dot" w:pos="9350"/>
        </w:tabs>
        <w:rPr>
          <w:noProof/>
        </w:rPr>
      </w:pPr>
      <w:hyperlink w:anchor="_Toc256000020" w:history="1">
        <w:r>
          <w:rPr>
            <w:rStyle w:val="Hyperlink"/>
          </w:rPr>
          <w:t>21.</w:t>
        </w:r>
        <w:r>
          <w:rPr>
            <w:rStyle w:val="Hyperlink"/>
            <w:noProof/>
          </w:rPr>
          <w:tab/>
        </w:r>
        <w:r>
          <w:rPr>
            <w:rStyle w:val="Hyperlink"/>
          </w:rPr>
          <w:t>Waiver</w:t>
        </w:r>
        <w:r>
          <w:rPr>
            <w:rStyle w:val="Hyperlink"/>
          </w:rPr>
          <w:tab/>
        </w:r>
        <w:r>
          <w:fldChar w:fldCharType="begin"/>
        </w:r>
        <w:r>
          <w:rPr>
            <w:rStyle w:val="Hyperlink"/>
          </w:rPr>
          <w:instrText xml:space="preserve"> PAGEREF _Toc256000020 \h </w:instrText>
        </w:r>
        <w:r>
          <w:fldChar w:fldCharType="separate"/>
        </w:r>
        <w:r>
          <w:rPr>
            <w:rStyle w:val="Hyperlink"/>
          </w:rPr>
          <w:t>31</w:t>
        </w:r>
        <w:r>
          <w:fldChar w:fldCharType="end"/>
        </w:r>
      </w:hyperlink>
    </w:p>
    <w:p w:rsidR="00A7707F" w:rsidRDefault="00000000">
      <w:pPr>
        <w:pStyle w:val="TOC1"/>
        <w:tabs>
          <w:tab w:val="left" w:pos="660"/>
          <w:tab w:val="right" w:leader="dot" w:pos="9350"/>
        </w:tabs>
        <w:rPr>
          <w:noProof/>
        </w:rPr>
      </w:pPr>
      <w:hyperlink w:anchor="_Toc256000021" w:history="1">
        <w:r>
          <w:rPr>
            <w:rStyle w:val="Hyperlink"/>
          </w:rPr>
          <w:t>22.</w:t>
        </w:r>
        <w:r>
          <w:rPr>
            <w:rStyle w:val="Hyperlink"/>
            <w:noProof/>
          </w:rPr>
          <w:tab/>
        </w:r>
        <w:r>
          <w:rPr>
            <w:rStyle w:val="Hyperlink"/>
          </w:rPr>
          <w:t>Severance</w:t>
        </w:r>
        <w:r>
          <w:rPr>
            <w:rStyle w:val="Hyperlink"/>
          </w:rPr>
          <w:tab/>
        </w:r>
        <w:r>
          <w:fldChar w:fldCharType="begin"/>
        </w:r>
        <w:r>
          <w:rPr>
            <w:rStyle w:val="Hyperlink"/>
          </w:rPr>
          <w:instrText xml:space="preserve"> PAGEREF _Toc256000021 \h </w:instrText>
        </w:r>
        <w:r>
          <w:fldChar w:fldCharType="separate"/>
        </w:r>
        <w:r>
          <w:rPr>
            <w:rStyle w:val="Hyperlink"/>
          </w:rPr>
          <w:t>32</w:t>
        </w:r>
        <w:r>
          <w:fldChar w:fldCharType="end"/>
        </w:r>
      </w:hyperlink>
    </w:p>
    <w:p w:rsidR="00A7707F" w:rsidRDefault="00000000">
      <w:pPr>
        <w:pStyle w:val="TOC1"/>
        <w:tabs>
          <w:tab w:val="left" w:pos="660"/>
          <w:tab w:val="right" w:leader="dot" w:pos="9350"/>
        </w:tabs>
        <w:rPr>
          <w:noProof/>
        </w:rPr>
      </w:pPr>
      <w:hyperlink w:anchor="_Toc256000022" w:history="1">
        <w:r>
          <w:rPr>
            <w:rStyle w:val="Hyperlink"/>
          </w:rPr>
          <w:t>23.</w:t>
        </w:r>
        <w:r>
          <w:rPr>
            <w:rStyle w:val="Hyperlink"/>
            <w:noProof/>
          </w:rPr>
          <w:tab/>
        </w:r>
        <w:r>
          <w:rPr>
            <w:rStyle w:val="Hyperlink"/>
          </w:rPr>
          <w:t>Entire agreement</w:t>
        </w:r>
        <w:r>
          <w:rPr>
            <w:rStyle w:val="Hyperlink"/>
          </w:rPr>
          <w:tab/>
        </w:r>
        <w:r>
          <w:fldChar w:fldCharType="begin"/>
        </w:r>
        <w:r>
          <w:rPr>
            <w:rStyle w:val="Hyperlink"/>
          </w:rPr>
          <w:instrText xml:space="preserve"> PAGEREF _Toc256000022 \h </w:instrText>
        </w:r>
        <w:r>
          <w:fldChar w:fldCharType="separate"/>
        </w:r>
        <w:r>
          <w:rPr>
            <w:rStyle w:val="Hyperlink"/>
          </w:rPr>
          <w:t>32</w:t>
        </w:r>
        <w:r>
          <w:fldChar w:fldCharType="end"/>
        </w:r>
      </w:hyperlink>
    </w:p>
    <w:p w:rsidR="00A7707F" w:rsidRDefault="00000000">
      <w:pPr>
        <w:pStyle w:val="TOC1"/>
        <w:tabs>
          <w:tab w:val="left" w:pos="660"/>
          <w:tab w:val="right" w:leader="dot" w:pos="9350"/>
        </w:tabs>
        <w:rPr>
          <w:noProof/>
        </w:rPr>
      </w:pPr>
      <w:hyperlink w:anchor="_Toc256000023" w:history="1">
        <w:r>
          <w:rPr>
            <w:rStyle w:val="Hyperlink"/>
          </w:rPr>
          <w:t>24.</w:t>
        </w:r>
        <w:r>
          <w:rPr>
            <w:rStyle w:val="Hyperlink"/>
            <w:noProof/>
          </w:rPr>
          <w:tab/>
        </w:r>
        <w:r>
          <w:rPr>
            <w:rStyle w:val="Hyperlink"/>
          </w:rPr>
          <w:t>Conflict</w:t>
        </w:r>
        <w:r>
          <w:rPr>
            <w:rStyle w:val="Hyperlink"/>
          </w:rPr>
          <w:tab/>
        </w:r>
        <w:r>
          <w:fldChar w:fldCharType="begin"/>
        </w:r>
        <w:r>
          <w:rPr>
            <w:rStyle w:val="Hyperlink"/>
          </w:rPr>
          <w:instrText xml:space="preserve"> PAGEREF _Toc256000023 \h </w:instrText>
        </w:r>
        <w:r>
          <w:fldChar w:fldCharType="separate"/>
        </w:r>
        <w:r>
          <w:rPr>
            <w:rStyle w:val="Hyperlink"/>
          </w:rPr>
          <w:t>32</w:t>
        </w:r>
        <w:r>
          <w:fldChar w:fldCharType="end"/>
        </w:r>
      </w:hyperlink>
    </w:p>
    <w:p w:rsidR="00A7707F" w:rsidRDefault="00000000">
      <w:pPr>
        <w:pStyle w:val="TOC1"/>
        <w:tabs>
          <w:tab w:val="left" w:pos="660"/>
          <w:tab w:val="right" w:leader="dot" w:pos="9350"/>
        </w:tabs>
        <w:rPr>
          <w:noProof/>
        </w:rPr>
      </w:pPr>
      <w:hyperlink w:anchor="_Toc256000024" w:history="1">
        <w:r>
          <w:rPr>
            <w:rStyle w:val="Hyperlink"/>
          </w:rPr>
          <w:t>25.</w:t>
        </w:r>
        <w:r>
          <w:rPr>
            <w:rStyle w:val="Hyperlink"/>
            <w:noProof/>
          </w:rPr>
          <w:tab/>
        </w:r>
        <w:r>
          <w:rPr>
            <w:rStyle w:val="Hyperlink"/>
          </w:rPr>
          <w:t>[No partnership or agency</w:t>
        </w:r>
        <w:r>
          <w:rPr>
            <w:rStyle w:val="Hyperlink"/>
          </w:rPr>
          <w:tab/>
        </w:r>
        <w:r>
          <w:fldChar w:fldCharType="begin"/>
        </w:r>
        <w:r>
          <w:rPr>
            <w:rStyle w:val="Hyperlink"/>
          </w:rPr>
          <w:instrText xml:space="preserve"> PAGEREF _Toc256000024 \h </w:instrText>
        </w:r>
        <w:r>
          <w:fldChar w:fldCharType="separate"/>
        </w:r>
        <w:r>
          <w:rPr>
            <w:rStyle w:val="Hyperlink"/>
          </w:rPr>
          <w:t>32</w:t>
        </w:r>
        <w:r>
          <w:fldChar w:fldCharType="end"/>
        </w:r>
      </w:hyperlink>
    </w:p>
    <w:p w:rsidR="00A7707F" w:rsidRDefault="00000000">
      <w:pPr>
        <w:pStyle w:val="TOC1"/>
        <w:tabs>
          <w:tab w:val="left" w:pos="660"/>
          <w:tab w:val="right" w:leader="dot" w:pos="9350"/>
        </w:tabs>
        <w:rPr>
          <w:noProof/>
        </w:rPr>
      </w:pPr>
      <w:hyperlink w:anchor="_Toc256000025" w:history="1">
        <w:r>
          <w:rPr>
            <w:rStyle w:val="Hyperlink"/>
          </w:rPr>
          <w:t>26.</w:t>
        </w:r>
        <w:r>
          <w:rPr>
            <w:rStyle w:val="Hyperlink"/>
            <w:noProof/>
          </w:rPr>
          <w:tab/>
        </w:r>
        <w:r>
          <w:rPr>
            <w:rStyle w:val="Hyperlink"/>
          </w:rPr>
          <w:t>Third party rights</w:t>
        </w:r>
        <w:r>
          <w:rPr>
            <w:rStyle w:val="Hyperlink"/>
          </w:rPr>
          <w:tab/>
        </w:r>
        <w:r>
          <w:fldChar w:fldCharType="begin"/>
        </w:r>
        <w:r>
          <w:rPr>
            <w:rStyle w:val="Hyperlink"/>
          </w:rPr>
          <w:instrText xml:space="preserve"> PAGEREF _Toc256000025 \h </w:instrText>
        </w:r>
        <w:r>
          <w:fldChar w:fldCharType="separate"/>
        </w:r>
        <w:r>
          <w:rPr>
            <w:rStyle w:val="Hyperlink"/>
          </w:rPr>
          <w:t>32</w:t>
        </w:r>
        <w:r>
          <w:fldChar w:fldCharType="end"/>
        </w:r>
      </w:hyperlink>
    </w:p>
    <w:p w:rsidR="00A7707F" w:rsidRDefault="00000000">
      <w:pPr>
        <w:pStyle w:val="TOC1"/>
        <w:tabs>
          <w:tab w:val="left" w:pos="660"/>
          <w:tab w:val="right" w:leader="dot" w:pos="9350"/>
        </w:tabs>
        <w:rPr>
          <w:noProof/>
        </w:rPr>
      </w:pPr>
      <w:hyperlink w:anchor="_Toc256000026" w:history="1">
        <w:r>
          <w:rPr>
            <w:rStyle w:val="Hyperlink"/>
          </w:rPr>
          <w:t>27.</w:t>
        </w:r>
        <w:r>
          <w:rPr>
            <w:rStyle w:val="Hyperlink"/>
            <w:noProof/>
          </w:rPr>
          <w:tab/>
        </w:r>
        <w:r>
          <w:rPr>
            <w:rStyle w:val="Hyperlink"/>
          </w:rPr>
          <w:t>Notices</w:t>
        </w:r>
        <w:r>
          <w:rPr>
            <w:rStyle w:val="Hyperlink"/>
          </w:rPr>
          <w:tab/>
        </w:r>
        <w:r>
          <w:fldChar w:fldCharType="begin"/>
        </w:r>
        <w:r>
          <w:rPr>
            <w:rStyle w:val="Hyperlink"/>
          </w:rPr>
          <w:instrText xml:space="preserve"> PAGEREF _Toc256000026 \h </w:instrText>
        </w:r>
        <w:r>
          <w:fldChar w:fldCharType="separate"/>
        </w:r>
        <w:r>
          <w:rPr>
            <w:rStyle w:val="Hyperlink"/>
          </w:rPr>
          <w:t>33</w:t>
        </w:r>
        <w:r>
          <w:fldChar w:fldCharType="end"/>
        </w:r>
      </w:hyperlink>
    </w:p>
    <w:p w:rsidR="00A7707F" w:rsidRDefault="00000000">
      <w:pPr>
        <w:pStyle w:val="TOC1"/>
        <w:tabs>
          <w:tab w:val="left" w:pos="660"/>
          <w:tab w:val="right" w:leader="dot" w:pos="9350"/>
        </w:tabs>
        <w:rPr>
          <w:noProof/>
        </w:rPr>
      </w:pPr>
      <w:hyperlink w:anchor="_Toc256000027" w:history="1">
        <w:r>
          <w:rPr>
            <w:rStyle w:val="Hyperlink"/>
          </w:rPr>
          <w:t>28.</w:t>
        </w:r>
        <w:r>
          <w:rPr>
            <w:rStyle w:val="Hyperlink"/>
            <w:noProof/>
          </w:rPr>
          <w:tab/>
        </w:r>
        <w:r>
          <w:rPr>
            <w:rStyle w:val="Hyperlink"/>
          </w:rPr>
          <w:t>Counterparts</w:t>
        </w:r>
        <w:r>
          <w:rPr>
            <w:rStyle w:val="Hyperlink"/>
          </w:rPr>
          <w:tab/>
        </w:r>
        <w:r>
          <w:fldChar w:fldCharType="begin"/>
        </w:r>
        <w:r>
          <w:rPr>
            <w:rStyle w:val="Hyperlink"/>
          </w:rPr>
          <w:instrText xml:space="preserve"> PAGEREF _Toc256000027 \h </w:instrText>
        </w:r>
        <w:r>
          <w:fldChar w:fldCharType="separate"/>
        </w:r>
        <w:r>
          <w:rPr>
            <w:rStyle w:val="Hyperlink"/>
          </w:rPr>
          <w:t>33</w:t>
        </w:r>
        <w:r>
          <w:fldChar w:fldCharType="end"/>
        </w:r>
      </w:hyperlink>
    </w:p>
    <w:p w:rsidR="00A7707F" w:rsidRDefault="00000000">
      <w:pPr>
        <w:pStyle w:val="TOC1"/>
        <w:tabs>
          <w:tab w:val="left" w:pos="660"/>
          <w:tab w:val="right" w:leader="dot" w:pos="9350"/>
        </w:tabs>
        <w:rPr>
          <w:noProof/>
        </w:rPr>
      </w:pPr>
      <w:hyperlink w:anchor="_Toc256000028" w:history="1">
        <w:r>
          <w:rPr>
            <w:rStyle w:val="Hyperlink"/>
          </w:rPr>
          <w:t>29.</w:t>
        </w:r>
        <w:r>
          <w:rPr>
            <w:rStyle w:val="Hyperlink"/>
            <w:noProof/>
          </w:rPr>
          <w:tab/>
        </w:r>
        <w:r>
          <w:rPr>
            <w:rStyle w:val="Hyperlink"/>
          </w:rPr>
          <w:t>Dispute resolution procedure</w:t>
        </w:r>
        <w:r>
          <w:rPr>
            <w:rStyle w:val="Hyperlink"/>
          </w:rPr>
          <w:tab/>
        </w:r>
        <w:r>
          <w:fldChar w:fldCharType="begin"/>
        </w:r>
        <w:r>
          <w:rPr>
            <w:rStyle w:val="Hyperlink"/>
          </w:rPr>
          <w:instrText xml:space="preserve"> PAGEREF _Toc256000028 \h </w:instrText>
        </w:r>
        <w:r>
          <w:fldChar w:fldCharType="separate"/>
        </w:r>
        <w:r>
          <w:rPr>
            <w:rStyle w:val="Hyperlink"/>
          </w:rPr>
          <w:t>34</w:t>
        </w:r>
        <w:r>
          <w:fldChar w:fldCharType="end"/>
        </w:r>
      </w:hyperlink>
    </w:p>
    <w:p w:rsidR="00A7707F" w:rsidRDefault="00000000">
      <w:pPr>
        <w:pStyle w:val="TOC1"/>
        <w:tabs>
          <w:tab w:val="left" w:pos="660"/>
          <w:tab w:val="right" w:leader="dot" w:pos="9350"/>
        </w:tabs>
        <w:rPr>
          <w:noProof/>
        </w:rPr>
      </w:pPr>
      <w:hyperlink w:anchor="_Toc256000029" w:history="1">
        <w:r>
          <w:rPr>
            <w:rStyle w:val="Hyperlink"/>
          </w:rPr>
          <w:t>30.</w:t>
        </w:r>
        <w:r>
          <w:rPr>
            <w:rStyle w:val="Hyperlink"/>
            <w:noProof/>
          </w:rPr>
          <w:tab/>
        </w:r>
        <w:r>
          <w:rPr>
            <w:rStyle w:val="Hyperlink"/>
          </w:rPr>
          <w:t>Governing law</w:t>
        </w:r>
        <w:r>
          <w:rPr>
            <w:rStyle w:val="Hyperlink"/>
          </w:rPr>
          <w:tab/>
        </w:r>
        <w:r>
          <w:fldChar w:fldCharType="begin"/>
        </w:r>
        <w:r>
          <w:rPr>
            <w:rStyle w:val="Hyperlink"/>
          </w:rPr>
          <w:instrText xml:space="preserve"> PAGEREF _Toc256000029 \h </w:instrText>
        </w:r>
        <w:r>
          <w:fldChar w:fldCharType="separate"/>
        </w:r>
        <w:r>
          <w:rPr>
            <w:rStyle w:val="Hyperlink"/>
          </w:rPr>
          <w:t>35</w:t>
        </w:r>
        <w:r>
          <w:fldChar w:fldCharType="end"/>
        </w:r>
      </w:hyperlink>
    </w:p>
    <w:p w:rsidR="00A7707F" w:rsidRDefault="00000000">
      <w:pPr>
        <w:pStyle w:val="TOC1"/>
        <w:tabs>
          <w:tab w:val="left" w:pos="660"/>
          <w:tab w:val="right" w:leader="dot" w:pos="9350"/>
        </w:tabs>
        <w:rPr>
          <w:noProof/>
        </w:rPr>
      </w:pPr>
      <w:hyperlink w:anchor="_Toc256000030" w:history="1">
        <w:r>
          <w:rPr>
            <w:rStyle w:val="Hyperlink"/>
          </w:rPr>
          <w:t>31.</w:t>
        </w:r>
        <w:r>
          <w:rPr>
            <w:rStyle w:val="Hyperlink"/>
            <w:noProof/>
          </w:rPr>
          <w:tab/>
        </w:r>
        <w:r>
          <w:rPr>
            <w:rStyle w:val="Hyperlink"/>
          </w:rPr>
          <w:t>Jurisdiction</w:t>
        </w:r>
        <w:r>
          <w:rPr>
            <w:rStyle w:val="Hyperlink"/>
          </w:rPr>
          <w:tab/>
        </w:r>
        <w:r>
          <w:fldChar w:fldCharType="begin"/>
        </w:r>
        <w:r>
          <w:rPr>
            <w:rStyle w:val="Hyperlink"/>
          </w:rPr>
          <w:instrText xml:space="preserve"> PAGEREF _Toc256000030 \h </w:instrText>
        </w:r>
        <w:r>
          <w:fldChar w:fldCharType="separate"/>
        </w:r>
        <w:r>
          <w:rPr>
            <w:rStyle w:val="Hyperlink"/>
          </w:rPr>
          <w:t>35</w:t>
        </w:r>
        <w:r>
          <w:fldChar w:fldCharType="end"/>
        </w:r>
      </w:hyperlink>
    </w:p>
    <w:p w:rsidR="00A7707F" w:rsidRDefault="00000000" w:rsidP="00324FC3">
      <w:pPr>
        <w:pStyle w:val="HeadingLevel2"/>
      </w:pPr>
      <w:r>
        <w:fldChar w:fldCharType="end"/>
      </w:r>
    </w:p>
    <w:p w:rsidR="00A7707F" w:rsidRDefault="00000000" w:rsidP="00324FC3">
      <w:pPr>
        <w:pStyle w:val="HeadingLevel2"/>
      </w:pPr>
      <w:r>
        <w:t>SCHEDULE</w:t>
      </w:r>
    </w:p>
    <w:p w:rsidR="00A7707F" w:rsidRDefault="00000000">
      <w:pPr>
        <w:pStyle w:val="TOC1"/>
        <w:tabs>
          <w:tab w:val="left" w:pos="1540"/>
          <w:tab w:val="right" w:leader="dot" w:pos="9350"/>
        </w:tabs>
        <w:rPr>
          <w:noProof/>
        </w:rPr>
      </w:pPr>
      <w:r>
        <w:rPr>
          <w:rFonts w:eastAsia="Arial"/>
          <w:lang w:eastAsia="en-GB"/>
        </w:rPr>
        <w:fldChar w:fldCharType="begin"/>
      </w:r>
      <w:r>
        <w:rPr>
          <w:color w:val="000000"/>
        </w:rPr>
        <w:instrText>TOC \t "Schedule Title Clause, 1, Schedule, 1, Part, 1, Part Title, 1" \h</w:instrText>
      </w:r>
      <w:r>
        <w:rPr>
          <w:rFonts w:eastAsia="Arial"/>
          <w:lang w:eastAsia="en-GB"/>
        </w:rPr>
        <w:fldChar w:fldCharType="separate"/>
      </w:r>
      <w:hyperlink w:anchor="_Toc256000031" w:history="1">
        <w:r>
          <w:rPr>
            <w:rStyle w:val="Hyperlink"/>
          </w:rPr>
          <w:t>Schedule 1</w:t>
        </w:r>
        <w:r>
          <w:rPr>
            <w:rStyle w:val="Hyperlink"/>
            <w:noProof/>
          </w:rPr>
          <w:tab/>
        </w:r>
        <w:r>
          <w:rPr>
            <w:rStyle w:val="Hyperlink"/>
          </w:rPr>
          <w:t>Available Services</w:t>
        </w:r>
        <w:r>
          <w:rPr>
            <w:rStyle w:val="Hyperlink"/>
          </w:rPr>
          <w:tab/>
        </w:r>
        <w:r>
          <w:fldChar w:fldCharType="begin"/>
        </w:r>
        <w:r>
          <w:rPr>
            <w:rStyle w:val="Hyperlink"/>
          </w:rPr>
          <w:instrText xml:space="preserve"> PAGEREF _Toc256000031 \h </w:instrText>
        </w:r>
        <w:r>
          <w:fldChar w:fldCharType="separate"/>
        </w:r>
        <w:r>
          <w:rPr>
            <w:rStyle w:val="Hyperlink"/>
          </w:rPr>
          <w:t>36</w:t>
        </w:r>
        <w:r>
          <w:fldChar w:fldCharType="end"/>
        </w:r>
      </w:hyperlink>
    </w:p>
    <w:p w:rsidR="00A7707F" w:rsidRDefault="00000000">
      <w:pPr>
        <w:pStyle w:val="TOC1"/>
        <w:tabs>
          <w:tab w:val="left" w:pos="1540"/>
          <w:tab w:val="right" w:leader="dot" w:pos="9350"/>
        </w:tabs>
        <w:rPr>
          <w:noProof/>
        </w:rPr>
      </w:pPr>
      <w:hyperlink w:anchor="_Toc256000032" w:history="1">
        <w:r>
          <w:rPr>
            <w:rStyle w:val="Hyperlink"/>
          </w:rPr>
          <w:t>Schedule 2</w:t>
        </w:r>
        <w:r>
          <w:rPr>
            <w:rStyle w:val="Hyperlink"/>
            <w:noProof/>
          </w:rPr>
          <w:tab/>
        </w:r>
        <w:r>
          <w:rPr>
            <w:rStyle w:val="Hyperlink"/>
          </w:rPr>
          <w:t>Statement of Work</w:t>
        </w:r>
        <w:r>
          <w:rPr>
            <w:rStyle w:val="Hyperlink"/>
          </w:rPr>
          <w:tab/>
        </w:r>
        <w:r>
          <w:fldChar w:fldCharType="begin"/>
        </w:r>
        <w:r>
          <w:rPr>
            <w:rStyle w:val="Hyperlink"/>
          </w:rPr>
          <w:instrText xml:space="preserve"> PAGEREF _Toc256000032 \h </w:instrText>
        </w:r>
        <w:r>
          <w:fldChar w:fldCharType="separate"/>
        </w:r>
        <w:r>
          <w:rPr>
            <w:rStyle w:val="Hyperlink"/>
          </w:rPr>
          <w:t>37</w:t>
        </w:r>
        <w:r>
          <w:fldChar w:fldCharType="end"/>
        </w:r>
      </w:hyperlink>
    </w:p>
    <w:p w:rsidR="00A7707F" w:rsidRDefault="00000000">
      <w:pPr>
        <w:pStyle w:val="TOC1"/>
        <w:tabs>
          <w:tab w:val="left" w:pos="440"/>
          <w:tab w:val="right" w:leader="dot" w:pos="9350"/>
        </w:tabs>
        <w:rPr>
          <w:noProof/>
        </w:rPr>
      </w:pPr>
      <w:hyperlink w:anchor="_Toc256000033" w:history="1">
        <w:r>
          <w:rPr>
            <w:rStyle w:val="Hyperlink"/>
          </w:rPr>
          <w:t>1.</w:t>
        </w:r>
        <w:r>
          <w:rPr>
            <w:rStyle w:val="Hyperlink"/>
            <w:noProof/>
          </w:rPr>
          <w:tab/>
        </w:r>
        <w:r>
          <w:rPr>
            <w:rStyle w:val="Hyperlink"/>
          </w:rPr>
          <w:t>Services</w:t>
        </w:r>
        <w:r>
          <w:rPr>
            <w:rStyle w:val="Hyperlink"/>
          </w:rPr>
          <w:tab/>
        </w:r>
        <w:r>
          <w:fldChar w:fldCharType="begin"/>
        </w:r>
        <w:r>
          <w:rPr>
            <w:rStyle w:val="Hyperlink"/>
          </w:rPr>
          <w:instrText xml:space="preserve"> PAGEREF _Toc256000033 \h </w:instrText>
        </w:r>
        <w:r>
          <w:fldChar w:fldCharType="separate"/>
        </w:r>
        <w:r>
          <w:rPr>
            <w:rStyle w:val="Hyperlink"/>
          </w:rPr>
          <w:t>37</w:t>
        </w:r>
        <w:r>
          <w:fldChar w:fldCharType="end"/>
        </w:r>
      </w:hyperlink>
    </w:p>
    <w:p w:rsidR="00A7707F" w:rsidRDefault="00000000">
      <w:pPr>
        <w:pStyle w:val="TOC1"/>
        <w:tabs>
          <w:tab w:val="left" w:pos="440"/>
          <w:tab w:val="right" w:leader="dot" w:pos="9350"/>
        </w:tabs>
        <w:rPr>
          <w:noProof/>
        </w:rPr>
      </w:pPr>
      <w:hyperlink w:anchor="_Toc256000034" w:history="1">
        <w:r>
          <w:rPr>
            <w:rStyle w:val="Hyperlink"/>
          </w:rPr>
          <w:t>2.</w:t>
        </w:r>
        <w:r>
          <w:rPr>
            <w:rStyle w:val="Hyperlink"/>
            <w:noProof/>
          </w:rPr>
          <w:tab/>
        </w:r>
        <w:r>
          <w:rPr>
            <w:rStyle w:val="Hyperlink"/>
          </w:rPr>
          <w:t>Deliverables</w:t>
        </w:r>
        <w:r>
          <w:rPr>
            <w:rStyle w:val="Hyperlink"/>
          </w:rPr>
          <w:tab/>
        </w:r>
        <w:r>
          <w:fldChar w:fldCharType="begin"/>
        </w:r>
        <w:r>
          <w:rPr>
            <w:rStyle w:val="Hyperlink"/>
          </w:rPr>
          <w:instrText xml:space="preserve"> PAGEREF _Toc256000034 \h </w:instrText>
        </w:r>
        <w:r>
          <w:fldChar w:fldCharType="separate"/>
        </w:r>
        <w:r>
          <w:rPr>
            <w:rStyle w:val="Hyperlink"/>
          </w:rPr>
          <w:t>37</w:t>
        </w:r>
        <w:r>
          <w:fldChar w:fldCharType="end"/>
        </w:r>
      </w:hyperlink>
    </w:p>
    <w:p w:rsidR="00A7707F" w:rsidRDefault="00000000">
      <w:pPr>
        <w:pStyle w:val="TOC1"/>
        <w:tabs>
          <w:tab w:val="left" w:pos="440"/>
          <w:tab w:val="right" w:leader="dot" w:pos="9350"/>
        </w:tabs>
        <w:rPr>
          <w:noProof/>
        </w:rPr>
      </w:pPr>
      <w:hyperlink w:anchor="_Toc256000035" w:history="1">
        <w:r>
          <w:rPr>
            <w:rStyle w:val="Hyperlink"/>
          </w:rPr>
          <w:t>3.</w:t>
        </w:r>
        <w:r>
          <w:rPr>
            <w:rStyle w:val="Hyperlink"/>
            <w:noProof/>
          </w:rPr>
          <w:tab/>
        </w:r>
        <w:r>
          <w:rPr>
            <w:rStyle w:val="Hyperlink"/>
          </w:rPr>
          <w:t>Performance dates</w:t>
        </w:r>
        <w:r>
          <w:rPr>
            <w:rStyle w:val="Hyperlink"/>
          </w:rPr>
          <w:tab/>
        </w:r>
        <w:r>
          <w:fldChar w:fldCharType="begin"/>
        </w:r>
        <w:r>
          <w:rPr>
            <w:rStyle w:val="Hyperlink"/>
          </w:rPr>
          <w:instrText xml:space="preserve"> PAGEREF _Toc256000035 \h </w:instrText>
        </w:r>
        <w:r>
          <w:fldChar w:fldCharType="separate"/>
        </w:r>
        <w:r>
          <w:rPr>
            <w:rStyle w:val="Hyperlink"/>
          </w:rPr>
          <w:t>37</w:t>
        </w:r>
        <w:r>
          <w:fldChar w:fldCharType="end"/>
        </w:r>
      </w:hyperlink>
    </w:p>
    <w:p w:rsidR="00A7707F" w:rsidRDefault="00000000">
      <w:pPr>
        <w:pStyle w:val="TOC1"/>
        <w:tabs>
          <w:tab w:val="left" w:pos="440"/>
          <w:tab w:val="right" w:leader="dot" w:pos="9350"/>
        </w:tabs>
        <w:rPr>
          <w:noProof/>
        </w:rPr>
      </w:pPr>
      <w:hyperlink w:anchor="_Toc256000036" w:history="1">
        <w:r>
          <w:rPr>
            <w:rStyle w:val="Hyperlink"/>
          </w:rPr>
          <w:t>4.</w:t>
        </w:r>
        <w:r>
          <w:rPr>
            <w:rStyle w:val="Hyperlink"/>
            <w:noProof/>
          </w:rPr>
          <w:tab/>
        </w:r>
        <w:r>
          <w:rPr>
            <w:rStyle w:val="Hyperlink"/>
          </w:rPr>
          <w:t>Access to Customer premises</w:t>
        </w:r>
        <w:r>
          <w:rPr>
            <w:rStyle w:val="Hyperlink"/>
          </w:rPr>
          <w:tab/>
        </w:r>
        <w:r>
          <w:fldChar w:fldCharType="begin"/>
        </w:r>
        <w:r>
          <w:rPr>
            <w:rStyle w:val="Hyperlink"/>
          </w:rPr>
          <w:instrText xml:space="preserve"> PAGEREF _Toc256000036 \h </w:instrText>
        </w:r>
        <w:r>
          <w:fldChar w:fldCharType="separate"/>
        </w:r>
        <w:r>
          <w:rPr>
            <w:rStyle w:val="Hyperlink"/>
          </w:rPr>
          <w:t>37</w:t>
        </w:r>
        <w:r>
          <w:fldChar w:fldCharType="end"/>
        </w:r>
      </w:hyperlink>
    </w:p>
    <w:p w:rsidR="00A7707F" w:rsidRDefault="00000000">
      <w:pPr>
        <w:pStyle w:val="TOC1"/>
        <w:tabs>
          <w:tab w:val="left" w:pos="440"/>
          <w:tab w:val="right" w:leader="dot" w:pos="9350"/>
        </w:tabs>
        <w:rPr>
          <w:noProof/>
        </w:rPr>
      </w:pPr>
      <w:hyperlink w:anchor="_Toc256000037" w:history="1">
        <w:r>
          <w:rPr>
            <w:rStyle w:val="Hyperlink"/>
          </w:rPr>
          <w:t>5.</w:t>
        </w:r>
        <w:r>
          <w:rPr>
            <w:rStyle w:val="Hyperlink"/>
            <w:noProof/>
          </w:rPr>
          <w:tab/>
        </w:r>
        <w:r>
          <w:rPr>
            <w:rStyle w:val="Hyperlink"/>
          </w:rPr>
          <w:t>Customer information and materials</w:t>
        </w:r>
        <w:r>
          <w:rPr>
            <w:rStyle w:val="Hyperlink"/>
          </w:rPr>
          <w:tab/>
        </w:r>
        <w:r>
          <w:fldChar w:fldCharType="begin"/>
        </w:r>
        <w:r>
          <w:rPr>
            <w:rStyle w:val="Hyperlink"/>
          </w:rPr>
          <w:instrText xml:space="preserve"> PAGEREF _Toc256000037 \h </w:instrText>
        </w:r>
        <w:r>
          <w:fldChar w:fldCharType="separate"/>
        </w:r>
        <w:r>
          <w:rPr>
            <w:rStyle w:val="Hyperlink"/>
          </w:rPr>
          <w:t>37</w:t>
        </w:r>
        <w:r>
          <w:fldChar w:fldCharType="end"/>
        </w:r>
      </w:hyperlink>
    </w:p>
    <w:p w:rsidR="00A7707F" w:rsidRDefault="00000000">
      <w:pPr>
        <w:pStyle w:val="TOC1"/>
        <w:tabs>
          <w:tab w:val="left" w:pos="440"/>
          <w:tab w:val="right" w:leader="dot" w:pos="9350"/>
        </w:tabs>
        <w:rPr>
          <w:noProof/>
        </w:rPr>
      </w:pPr>
      <w:hyperlink w:anchor="_Toc256000038" w:history="1">
        <w:r>
          <w:rPr>
            <w:rStyle w:val="Hyperlink"/>
          </w:rPr>
          <w:t>6.</w:t>
        </w:r>
        <w:r>
          <w:rPr>
            <w:rStyle w:val="Hyperlink"/>
            <w:noProof/>
          </w:rPr>
          <w:tab/>
        </w:r>
        <w:r>
          <w:rPr>
            <w:rStyle w:val="Hyperlink"/>
          </w:rPr>
          <w:t>[Customer Equipment]</w:t>
        </w:r>
        <w:r>
          <w:rPr>
            <w:rStyle w:val="Hyperlink"/>
          </w:rPr>
          <w:tab/>
        </w:r>
        <w:r>
          <w:fldChar w:fldCharType="begin"/>
        </w:r>
        <w:r>
          <w:rPr>
            <w:rStyle w:val="Hyperlink"/>
          </w:rPr>
          <w:instrText xml:space="preserve"> PAGEREF _Toc256000038 \h </w:instrText>
        </w:r>
        <w:r>
          <w:fldChar w:fldCharType="separate"/>
        </w:r>
        <w:r>
          <w:rPr>
            <w:rStyle w:val="Hyperlink"/>
          </w:rPr>
          <w:t>37</w:t>
        </w:r>
        <w:r>
          <w:fldChar w:fldCharType="end"/>
        </w:r>
      </w:hyperlink>
    </w:p>
    <w:p w:rsidR="00A7707F" w:rsidRDefault="00000000">
      <w:pPr>
        <w:pStyle w:val="TOC1"/>
        <w:tabs>
          <w:tab w:val="left" w:pos="440"/>
          <w:tab w:val="right" w:leader="dot" w:pos="9350"/>
        </w:tabs>
        <w:rPr>
          <w:noProof/>
        </w:rPr>
      </w:pPr>
      <w:hyperlink w:anchor="_Toc256000039" w:history="1">
        <w:r>
          <w:rPr>
            <w:rStyle w:val="Hyperlink"/>
          </w:rPr>
          <w:t>7.</w:t>
        </w:r>
        <w:r>
          <w:rPr>
            <w:rStyle w:val="Hyperlink"/>
            <w:noProof/>
          </w:rPr>
          <w:tab/>
        </w:r>
        <w:r>
          <w:rPr>
            <w:rStyle w:val="Hyperlink"/>
          </w:rPr>
          <w:t>[Supplier Equipment]</w:t>
        </w:r>
        <w:r>
          <w:rPr>
            <w:rStyle w:val="Hyperlink"/>
          </w:rPr>
          <w:tab/>
        </w:r>
        <w:r>
          <w:fldChar w:fldCharType="begin"/>
        </w:r>
        <w:r>
          <w:rPr>
            <w:rStyle w:val="Hyperlink"/>
          </w:rPr>
          <w:instrText xml:space="preserve"> PAGEREF _Toc256000039 \h </w:instrText>
        </w:r>
        <w:r>
          <w:fldChar w:fldCharType="separate"/>
        </w:r>
        <w:r>
          <w:rPr>
            <w:rStyle w:val="Hyperlink"/>
          </w:rPr>
          <w:t>38</w:t>
        </w:r>
        <w:r>
          <w:fldChar w:fldCharType="end"/>
        </w:r>
      </w:hyperlink>
    </w:p>
    <w:p w:rsidR="00A7707F" w:rsidRDefault="00000000">
      <w:pPr>
        <w:pStyle w:val="TOC1"/>
        <w:tabs>
          <w:tab w:val="left" w:pos="440"/>
          <w:tab w:val="right" w:leader="dot" w:pos="9350"/>
        </w:tabs>
        <w:rPr>
          <w:noProof/>
        </w:rPr>
      </w:pPr>
      <w:hyperlink w:anchor="_Toc256000040" w:history="1">
        <w:r>
          <w:rPr>
            <w:rStyle w:val="Hyperlink"/>
          </w:rPr>
          <w:t>8.</w:t>
        </w:r>
        <w:r>
          <w:rPr>
            <w:rStyle w:val="Hyperlink"/>
            <w:noProof/>
          </w:rPr>
          <w:tab/>
        </w:r>
        <w:r>
          <w:rPr>
            <w:rStyle w:val="Hyperlink"/>
          </w:rPr>
          <w:t>Charges and invoicing</w:t>
        </w:r>
        <w:r>
          <w:rPr>
            <w:rStyle w:val="Hyperlink"/>
          </w:rPr>
          <w:tab/>
        </w:r>
        <w:r>
          <w:fldChar w:fldCharType="begin"/>
        </w:r>
        <w:r>
          <w:rPr>
            <w:rStyle w:val="Hyperlink"/>
          </w:rPr>
          <w:instrText xml:space="preserve"> PAGEREF _Toc256000040 \h </w:instrText>
        </w:r>
        <w:r>
          <w:fldChar w:fldCharType="separate"/>
        </w:r>
        <w:r>
          <w:rPr>
            <w:rStyle w:val="Hyperlink"/>
          </w:rPr>
          <w:t>38</w:t>
        </w:r>
        <w:r>
          <w:fldChar w:fldCharType="end"/>
        </w:r>
      </w:hyperlink>
    </w:p>
    <w:p w:rsidR="00A7707F" w:rsidRDefault="00000000">
      <w:pPr>
        <w:pStyle w:val="TOC1"/>
        <w:tabs>
          <w:tab w:val="left" w:pos="440"/>
          <w:tab w:val="right" w:leader="dot" w:pos="9350"/>
        </w:tabs>
        <w:rPr>
          <w:noProof/>
        </w:rPr>
      </w:pPr>
      <w:hyperlink w:anchor="_Toc256000041" w:history="1">
        <w:r>
          <w:rPr>
            <w:rStyle w:val="Hyperlink"/>
          </w:rPr>
          <w:t>9.</w:t>
        </w:r>
        <w:r>
          <w:rPr>
            <w:rStyle w:val="Hyperlink"/>
            <w:noProof/>
          </w:rPr>
          <w:tab/>
        </w:r>
        <w:r>
          <w:rPr>
            <w:rStyle w:val="Hyperlink"/>
          </w:rPr>
          <w:t>[TUPE</w:t>
        </w:r>
        <w:r>
          <w:rPr>
            <w:rStyle w:val="Hyperlink"/>
          </w:rPr>
          <w:tab/>
        </w:r>
        <w:r>
          <w:fldChar w:fldCharType="begin"/>
        </w:r>
        <w:r>
          <w:rPr>
            <w:rStyle w:val="Hyperlink"/>
          </w:rPr>
          <w:instrText xml:space="preserve"> PAGEREF _Toc256000041 \h </w:instrText>
        </w:r>
        <w:r>
          <w:fldChar w:fldCharType="separate"/>
        </w:r>
        <w:r>
          <w:rPr>
            <w:rStyle w:val="Hyperlink"/>
          </w:rPr>
          <w:t>38</w:t>
        </w:r>
        <w:r>
          <w:fldChar w:fldCharType="end"/>
        </w:r>
      </w:hyperlink>
    </w:p>
    <w:p w:rsidR="00A7707F" w:rsidRDefault="00000000">
      <w:pPr>
        <w:pStyle w:val="TOC1"/>
        <w:tabs>
          <w:tab w:val="left" w:pos="660"/>
          <w:tab w:val="right" w:leader="dot" w:pos="9350"/>
        </w:tabs>
        <w:rPr>
          <w:noProof/>
        </w:rPr>
      </w:pPr>
      <w:hyperlink w:anchor="_Toc256000042" w:history="1">
        <w:r>
          <w:rPr>
            <w:rStyle w:val="Hyperlink"/>
          </w:rPr>
          <w:t>10.</w:t>
        </w:r>
        <w:r>
          <w:rPr>
            <w:rStyle w:val="Hyperlink"/>
            <w:noProof/>
          </w:rPr>
          <w:tab/>
        </w:r>
        <w:r>
          <w:rPr>
            <w:rStyle w:val="Hyperlink"/>
          </w:rPr>
          <w:t>Personal Data</w:t>
        </w:r>
        <w:r>
          <w:rPr>
            <w:rStyle w:val="Hyperlink"/>
          </w:rPr>
          <w:tab/>
        </w:r>
        <w:r>
          <w:fldChar w:fldCharType="begin"/>
        </w:r>
        <w:r>
          <w:rPr>
            <w:rStyle w:val="Hyperlink"/>
          </w:rPr>
          <w:instrText xml:space="preserve"> PAGEREF _Toc256000042 \h </w:instrText>
        </w:r>
        <w:r>
          <w:fldChar w:fldCharType="separate"/>
        </w:r>
        <w:r>
          <w:rPr>
            <w:rStyle w:val="Hyperlink"/>
          </w:rPr>
          <w:t>38</w:t>
        </w:r>
        <w:r>
          <w:fldChar w:fldCharType="end"/>
        </w:r>
      </w:hyperlink>
    </w:p>
    <w:p w:rsidR="00A7707F" w:rsidRDefault="00000000">
      <w:pPr>
        <w:pStyle w:val="TOC1"/>
        <w:tabs>
          <w:tab w:val="left" w:pos="660"/>
          <w:tab w:val="right" w:leader="dot" w:pos="9350"/>
        </w:tabs>
        <w:rPr>
          <w:noProof/>
        </w:rPr>
      </w:pPr>
      <w:hyperlink w:anchor="_Toc256000043" w:history="1">
        <w:r>
          <w:rPr>
            <w:rStyle w:val="Hyperlink"/>
          </w:rPr>
          <w:t>11.</w:t>
        </w:r>
        <w:r>
          <w:rPr>
            <w:rStyle w:val="Hyperlink"/>
            <w:noProof/>
          </w:rPr>
          <w:tab/>
        </w:r>
        <w:r>
          <w:rPr>
            <w:rStyle w:val="Hyperlink"/>
          </w:rPr>
          <w:t>[Licences, consents and permissions]</w:t>
        </w:r>
        <w:r>
          <w:rPr>
            <w:rStyle w:val="Hyperlink"/>
          </w:rPr>
          <w:tab/>
        </w:r>
        <w:r>
          <w:fldChar w:fldCharType="begin"/>
        </w:r>
        <w:r>
          <w:rPr>
            <w:rStyle w:val="Hyperlink"/>
          </w:rPr>
          <w:instrText xml:space="preserve"> PAGEREF _Toc256000043 \h </w:instrText>
        </w:r>
        <w:r>
          <w:fldChar w:fldCharType="separate"/>
        </w:r>
        <w:r>
          <w:rPr>
            <w:rStyle w:val="Hyperlink"/>
          </w:rPr>
          <w:t>39</w:t>
        </w:r>
        <w:r>
          <w:fldChar w:fldCharType="end"/>
        </w:r>
      </w:hyperlink>
    </w:p>
    <w:p w:rsidR="00A7707F" w:rsidRDefault="00000000">
      <w:pPr>
        <w:pStyle w:val="TOC1"/>
        <w:tabs>
          <w:tab w:val="left" w:pos="660"/>
          <w:tab w:val="right" w:leader="dot" w:pos="9350"/>
        </w:tabs>
        <w:rPr>
          <w:noProof/>
        </w:rPr>
      </w:pPr>
      <w:hyperlink w:anchor="_Toc256000044" w:history="1">
        <w:r>
          <w:rPr>
            <w:rStyle w:val="Hyperlink"/>
          </w:rPr>
          <w:t>12.</w:t>
        </w:r>
        <w:r>
          <w:rPr>
            <w:rStyle w:val="Hyperlink"/>
            <w:noProof/>
          </w:rPr>
          <w:tab/>
        </w:r>
        <w:r>
          <w:rPr>
            <w:rStyle w:val="Hyperlink"/>
          </w:rPr>
          <w:t>Special terms</w:t>
        </w:r>
        <w:r>
          <w:rPr>
            <w:rStyle w:val="Hyperlink"/>
          </w:rPr>
          <w:tab/>
        </w:r>
        <w:r>
          <w:fldChar w:fldCharType="begin"/>
        </w:r>
        <w:r>
          <w:rPr>
            <w:rStyle w:val="Hyperlink"/>
          </w:rPr>
          <w:instrText xml:space="preserve"> PAGEREF _Toc256000044 \h </w:instrText>
        </w:r>
        <w:r>
          <w:fldChar w:fldCharType="separate"/>
        </w:r>
        <w:r>
          <w:rPr>
            <w:rStyle w:val="Hyperlink"/>
          </w:rPr>
          <w:t>39</w:t>
        </w:r>
        <w:r>
          <w:fldChar w:fldCharType="end"/>
        </w:r>
      </w:hyperlink>
    </w:p>
    <w:p w:rsidR="00A7707F" w:rsidRDefault="00000000">
      <w:pPr>
        <w:pStyle w:val="TOC1"/>
        <w:tabs>
          <w:tab w:val="left" w:pos="1540"/>
          <w:tab w:val="right" w:leader="dot" w:pos="9350"/>
        </w:tabs>
        <w:rPr>
          <w:noProof/>
        </w:rPr>
      </w:pPr>
      <w:hyperlink w:anchor="_Toc256000045" w:history="1">
        <w:r>
          <w:rPr>
            <w:rStyle w:val="Hyperlink"/>
          </w:rPr>
          <w:t>Schedule 3</w:t>
        </w:r>
        <w:r>
          <w:rPr>
            <w:rStyle w:val="Hyperlink"/>
            <w:noProof/>
          </w:rPr>
          <w:tab/>
        </w:r>
        <w:r>
          <w:rPr>
            <w:rStyle w:val="Hyperlink"/>
          </w:rPr>
          <w:t>Reference Charges</w:t>
        </w:r>
        <w:r>
          <w:rPr>
            <w:rStyle w:val="Hyperlink"/>
          </w:rPr>
          <w:tab/>
        </w:r>
        <w:r>
          <w:fldChar w:fldCharType="begin"/>
        </w:r>
        <w:r>
          <w:rPr>
            <w:rStyle w:val="Hyperlink"/>
          </w:rPr>
          <w:instrText xml:space="preserve"> PAGEREF _Toc256000045 \h </w:instrText>
        </w:r>
        <w:r>
          <w:fldChar w:fldCharType="separate"/>
        </w:r>
        <w:r>
          <w:rPr>
            <w:rStyle w:val="Hyperlink"/>
          </w:rPr>
          <w:t>40</w:t>
        </w:r>
        <w:r>
          <w:fldChar w:fldCharType="end"/>
        </w:r>
      </w:hyperlink>
    </w:p>
    <w:p w:rsidR="00A7707F" w:rsidRDefault="00000000">
      <w:pPr>
        <w:pStyle w:val="TOC1"/>
        <w:tabs>
          <w:tab w:val="left" w:pos="1540"/>
          <w:tab w:val="right" w:leader="dot" w:pos="9350"/>
        </w:tabs>
        <w:rPr>
          <w:noProof/>
        </w:rPr>
      </w:pPr>
      <w:hyperlink w:anchor="_Toc256000046" w:history="1">
        <w:r>
          <w:rPr>
            <w:rStyle w:val="Hyperlink"/>
          </w:rPr>
          <w:t>Schedule 4</w:t>
        </w:r>
        <w:r>
          <w:rPr>
            <w:rStyle w:val="Hyperlink"/>
            <w:noProof/>
          </w:rPr>
          <w:tab/>
        </w:r>
        <w:r>
          <w:rPr>
            <w:rStyle w:val="Hyperlink"/>
          </w:rPr>
          <w:t>[Policies]</w:t>
        </w:r>
        <w:r>
          <w:rPr>
            <w:rStyle w:val="Hyperlink"/>
          </w:rPr>
          <w:tab/>
        </w:r>
        <w:r>
          <w:fldChar w:fldCharType="begin"/>
        </w:r>
        <w:r>
          <w:rPr>
            <w:rStyle w:val="Hyperlink"/>
          </w:rPr>
          <w:instrText xml:space="preserve"> PAGEREF _Toc256000046 \h </w:instrText>
        </w:r>
        <w:r>
          <w:fldChar w:fldCharType="separate"/>
        </w:r>
        <w:r>
          <w:rPr>
            <w:rStyle w:val="Hyperlink"/>
          </w:rPr>
          <w:t>41</w:t>
        </w:r>
        <w:r>
          <w:fldChar w:fldCharType="end"/>
        </w:r>
      </w:hyperlink>
    </w:p>
    <w:p w:rsidR="00A7707F" w:rsidRDefault="00000000">
      <w:pPr>
        <w:pStyle w:val="TOC1"/>
        <w:tabs>
          <w:tab w:val="left" w:pos="1540"/>
          <w:tab w:val="right" w:leader="dot" w:pos="9350"/>
        </w:tabs>
        <w:rPr>
          <w:noProof/>
        </w:rPr>
      </w:pPr>
      <w:hyperlink w:anchor="_Toc256000047" w:history="1">
        <w:r>
          <w:rPr>
            <w:rStyle w:val="Hyperlink"/>
          </w:rPr>
          <w:t>Schedule 5</w:t>
        </w:r>
        <w:r>
          <w:rPr>
            <w:rStyle w:val="Hyperlink"/>
            <w:noProof/>
          </w:rPr>
          <w:tab/>
        </w:r>
        <w:r>
          <w:rPr>
            <w:rStyle w:val="Hyperlink"/>
          </w:rPr>
          <w:t>TUPE</w:t>
        </w:r>
        <w:r>
          <w:rPr>
            <w:rStyle w:val="Hyperlink"/>
          </w:rPr>
          <w:tab/>
        </w:r>
        <w:r>
          <w:fldChar w:fldCharType="begin"/>
        </w:r>
        <w:r>
          <w:rPr>
            <w:rStyle w:val="Hyperlink"/>
          </w:rPr>
          <w:instrText xml:space="preserve"> PAGEREF _Toc256000047 \h </w:instrText>
        </w:r>
        <w:r>
          <w:fldChar w:fldCharType="separate"/>
        </w:r>
        <w:r>
          <w:rPr>
            <w:rStyle w:val="Hyperlink"/>
          </w:rPr>
          <w:t>42</w:t>
        </w:r>
        <w:r>
          <w:fldChar w:fldCharType="end"/>
        </w:r>
      </w:hyperlink>
    </w:p>
    <w:p w:rsidR="00A7707F" w:rsidRDefault="00000000">
      <w:pPr>
        <w:pStyle w:val="TOC1"/>
        <w:tabs>
          <w:tab w:val="left" w:pos="440"/>
          <w:tab w:val="right" w:leader="dot" w:pos="9350"/>
        </w:tabs>
        <w:rPr>
          <w:noProof/>
        </w:rPr>
      </w:pPr>
      <w:hyperlink w:anchor="_Toc256000048" w:history="1">
        <w:r>
          <w:rPr>
            <w:rStyle w:val="Hyperlink"/>
          </w:rPr>
          <w:t>1.</w:t>
        </w:r>
        <w:r>
          <w:rPr>
            <w:rStyle w:val="Hyperlink"/>
            <w:noProof/>
          </w:rPr>
          <w:tab/>
        </w:r>
        <w:r>
          <w:rPr>
            <w:rStyle w:val="Hyperlink"/>
          </w:rPr>
          <w:t>Definitions</w:t>
        </w:r>
        <w:r>
          <w:rPr>
            <w:rStyle w:val="Hyperlink"/>
          </w:rPr>
          <w:tab/>
        </w:r>
        <w:r>
          <w:fldChar w:fldCharType="begin"/>
        </w:r>
        <w:r>
          <w:rPr>
            <w:rStyle w:val="Hyperlink"/>
          </w:rPr>
          <w:instrText xml:space="preserve"> PAGEREF _Toc256000048 \h </w:instrText>
        </w:r>
        <w:r>
          <w:fldChar w:fldCharType="separate"/>
        </w:r>
        <w:r>
          <w:rPr>
            <w:rStyle w:val="Hyperlink"/>
          </w:rPr>
          <w:t>42</w:t>
        </w:r>
        <w:r>
          <w:fldChar w:fldCharType="end"/>
        </w:r>
      </w:hyperlink>
    </w:p>
    <w:p w:rsidR="00A7707F" w:rsidRDefault="00000000">
      <w:pPr>
        <w:pStyle w:val="TOC1"/>
        <w:tabs>
          <w:tab w:val="left" w:pos="440"/>
          <w:tab w:val="right" w:leader="dot" w:pos="9350"/>
        </w:tabs>
        <w:rPr>
          <w:noProof/>
        </w:rPr>
      </w:pPr>
      <w:hyperlink w:anchor="_Toc256000049" w:history="1">
        <w:r>
          <w:rPr>
            <w:rStyle w:val="Hyperlink"/>
          </w:rPr>
          <w:t>2.</w:t>
        </w:r>
        <w:r>
          <w:rPr>
            <w:rStyle w:val="Hyperlink"/>
            <w:noProof/>
          </w:rPr>
          <w:tab/>
        </w:r>
        <w:r>
          <w:rPr>
            <w:rStyle w:val="Hyperlink"/>
          </w:rPr>
          <w:t>TUPE on entry</w:t>
        </w:r>
        <w:r>
          <w:rPr>
            <w:rStyle w:val="Hyperlink"/>
          </w:rPr>
          <w:tab/>
        </w:r>
        <w:r>
          <w:fldChar w:fldCharType="begin"/>
        </w:r>
        <w:r>
          <w:rPr>
            <w:rStyle w:val="Hyperlink"/>
          </w:rPr>
          <w:instrText xml:space="preserve"> PAGEREF _Toc256000049 \h </w:instrText>
        </w:r>
        <w:r>
          <w:fldChar w:fldCharType="separate"/>
        </w:r>
        <w:r>
          <w:rPr>
            <w:rStyle w:val="Hyperlink"/>
          </w:rPr>
          <w:t>43</w:t>
        </w:r>
        <w:r>
          <w:fldChar w:fldCharType="end"/>
        </w:r>
      </w:hyperlink>
    </w:p>
    <w:p w:rsidR="00A7707F" w:rsidRDefault="00000000">
      <w:pPr>
        <w:pStyle w:val="TOC1"/>
        <w:tabs>
          <w:tab w:val="left" w:pos="440"/>
          <w:tab w:val="right" w:leader="dot" w:pos="9350"/>
        </w:tabs>
        <w:rPr>
          <w:noProof/>
        </w:rPr>
      </w:pPr>
      <w:hyperlink w:anchor="_Toc256000050" w:history="1">
        <w:r>
          <w:rPr>
            <w:rStyle w:val="Hyperlink"/>
          </w:rPr>
          <w:t>3.</w:t>
        </w:r>
        <w:r>
          <w:rPr>
            <w:rStyle w:val="Hyperlink"/>
            <w:noProof/>
          </w:rPr>
          <w:tab/>
        </w:r>
        <w:r>
          <w:rPr>
            <w:rStyle w:val="Hyperlink"/>
          </w:rPr>
          <w:t>TUPE on exit</w:t>
        </w:r>
        <w:r>
          <w:rPr>
            <w:rStyle w:val="Hyperlink"/>
          </w:rPr>
          <w:tab/>
        </w:r>
        <w:r>
          <w:fldChar w:fldCharType="begin"/>
        </w:r>
        <w:r>
          <w:rPr>
            <w:rStyle w:val="Hyperlink"/>
          </w:rPr>
          <w:instrText xml:space="preserve"> PAGEREF _Toc256000050 \h </w:instrText>
        </w:r>
        <w:r>
          <w:fldChar w:fldCharType="separate"/>
        </w:r>
        <w:r>
          <w:rPr>
            <w:rStyle w:val="Hyperlink"/>
          </w:rPr>
          <w:t>44</w:t>
        </w:r>
        <w:r>
          <w:fldChar w:fldCharType="end"/>
        </w:r>
      </w:hyperlink>
    </w:p>
    <w:p w:rsidR="00A7707F" w:rsidRDefault="00000000">
      <w:pPr>
        <w:pStyle w:val="TOC1"/>
        <w:tabs>
          <w:tab w:val="left" w:pos="1540"/>
          <w:tab w:val="right" w:leader="dot" w:pos="9350"/>
        </w:tabs>
        <w:rPr>
          <w:noProof/>
        </w:rPr>
      </w:pPr>
      <w:hyperlink w:anchor="_Toc256000051" w:history="1">
        <w:r>
          <w:rPr>
            <w:rStyle w:val="Hyperlink"/>
          </w:rPr>
          <w:t>Schedule 6</w:t>
        </w:r>
        <w:r>
          <w:rPr>
            <w:rStyle w:val="Hyperlink"/>
            <w:noProof/>
          </w:rPr>
          <w:tab/>
        </w:r>
        <w:r>
          <w:rPr>
            <w:rStyle w:val="Hyperlink"/>
          </w:rPr>
          <w:t>Contract Managers</w:t>
        </w:r>
        <w:r>
          <w:rPr>
            <w:rStyle w:val="Hyperlink"/>
          </w:rPr>
          <w:tab/>
        </w:r>
        <w:r>
          <w:fldChar w:fldCharType="begin"/>
        </w:r>
        <w:r>
          <w:rPr>
            <w:rStyle w:val="Hyperlink"/>
          </w:rPr>
          <w:instrText xml:space="preserve"> PAGEREF _Toc256000051 \h </w:instrText>
        </w:r>
        <w:r>
          <w:fldChar w:fldCharType="separate"/>
        </w:r>
        <w:r>
          <w:rPr>
            <w:rStyle w:val="Hyperlink"/>
          </w:rPr>
          <w:t>46</w:t>
        </w:r>
        <w:r>
          <w:fldChar w:fldCharType="end"/>
        </w:r>
      </w:hyperlink>
    </w:p>
    <w:p w:rsidR="00A7707F" w:rsidRDefault="00000000">
      <w:pPr>
        <w:pStyle w:val="TOC1"/>
        <w:tabs>
          <w:tab w:val="left" w:pos="440"/>
          <w:tab w:val="right" w:leader="dot" w:pos="9350"/>
        </w:tabs>
        <w:rPr>
          <w:noProof/>
        </w:rPr>
      </w:pPr>
      <w:hyperlink w:anchor="_Toc256000052" w:history="1">
        <w:r>
          <w:rPr>
            <w:rStyle w:val="Hyperlink"/>
          </w:rPr>
          <w:t>1.</w:t>
        </w:r>
        <w:r>
          <w:rPr>
            <w:rStyle w:val="Hyperlink"/>
            <w:noProof/>
          </w:rPr>
          <w:tab/>
        </w:r>
        <w:r>
          <w:rPr>
            <w:rStyle w:val="Hyperlink"/>
          </w:rPr>
          <w:t>Customer Contract Manager(s)</w:t>
        </w:r>
        <w:r>
          <w:rPr>
            <w:rStyle w:val="Hyperlink"/>
          </w:rPr>
          <w:tab/>
        </w:r>
        <w:r>
          <w:fldChar w:fldCharType="begin"/>
        </w:r>
        <w:r>
          <w:rPr>
            <w:rStyle w:val="Hyperlink"/>
          </w:rPr>
          <w:instrText xml:space="preserve"> PAGEREF _Toc256000052 \h </w:instrText>
        </w:r>
        <w:r>
          <w:fldChar w:fldCharType="separate"/>
        </w:r>
        <w:r>
          <w:rPr>
            <w:rStyle w:val="Hyperlink"/>
          </w:rPr>
          <w:t>46</w:t>
        </w:r>
        <w:r>
          <w:fldChar w:fldCharType="end"/>
        </w:r>
      </w:hyperlink>
    </w:p>
    <w:p w:rsidR="00A7707F" w:rsidRDefault="00000000">
      <w:pPr>
        <w:pStyle w:val="TOC1"/>
        <w:tabs>
          <w:tab w:val="left" w:pos="440"/>
          <w:tab w:val="right" w:leader="dot" w:pos="9350"/>
        </w:tabs>
        <w:rPr>
          <w:noProof/>
        </w:rPr>
      </w:pPr>
      <w:hyperlink w:anchor="_Toc256000053" w:history="1">
        <w:r>
          <w:rPr>
            <w:rStyle w:val="Hyperlink"/>
          </w:rPr>
          <w:t>2.</w:t>
        </w:r>
        <w:r>
          <w:rPr>
            <w:rStyle w:val="Hyperlink"/>
            <w:noProof/>
          </w:rPr>
          <w:tab/>
        </w:r>
        <w:r>
          <w:rPr>
            <w:rStyle w:val="Hyperlink"/>
          </w:rPr>
          <w:t>Supplier Contract Manager(s)</w:t>
        </w:r>
        <w:r>
          <w:rPr>
            <w:rStyle w:val="Hyperlink"/>
          </w:rPr>
          <w:tab/>
        </w:r>
        <w:r>
          <w:fldChar w:fldCharType="begin"/>
        </w:r>
        <w:r>
          <w:rPr>
            <w:rStyle w:val="Hyperlink"/>
          </w:rPr>
          <w:instrText xml:space="preserve"> PAGEREF _Toc256000053 \h </w:instrText>
        </w:r>
        <w:r>
          <w:fldChar w:fldCharType="separate"/>
        </w:r>
        <w:r>
          <w:rPr>
            <w:rStyle w:val="Hyperlink"/>
          </w:rPr>
          <w:t>46</w:t>
        </w:r>
        <w:r>
          <w:fldChar w:fldCharType="end"/>
        </w:r>
      </w:hyperlink>
    </w:p>
    <w:p w:rsidR="00A7707F" w:rsidRDefault="00000000" w:rsidP="00324FC3">
      <w:pPr>
        <w:pStyle w:val="HeadingLevel2"/>
      </w:pPr>
      <w:r>
        <w:fldChar w:fldCharType="end"/>
      </w:r>
    </w:p>
    <w:p w:rsidR="00A7707F" w:rsidRDefault="00A7707F" w:rsidP="00324FC3">
      <w:pPr>
        <w:pStyle w:val="HeadingLevel2"/>
        <w:sectPr w:rsidR="00A7707F" w:rsidSect="00305EBC">
          <w:footerReference w:type="default" r:id="rId11"/>
          <w:pgSz w:w="12240" w:h="15840"/>
          <w:pgMar w:top="1440" w:right="1440" w:bottom="1440" w:left="1440" w:header="720" w:footer="720" w:gutter="0"/>
          <w:pgNumType w:start="1"/>
          <w:cols w:space="720"/>
        </w:sectPr>
      </w:pPr>
    </w:p>
    <w:p w:rsidR="00A7707F" w:rsidRDefault="00A7707F" w:rsidP="00324FC3">
      <w:pPr>
        <w:pStyle w:val="HeadingLevel2"/>
      </w:pPr>
    </w:p>
    <w:p w:rsidR="00000000" w:rsidRDefault="00000000" w:rsidP="00324FC3">
      <w:pPr>
        <w:pStyle w:val="IntroDefault"/>
      </w:pPr>
      <w:r>
        <w:t>This agreement is dated [DATE]</w:t>
      </w:r>
    </w:p>
    <w:p w:rsidR="00000000" w:rsidRDefault="00000000" w:rsidP="00324FC3">
      <w:pPr>
        <w:pStyle w:val="DescriptiveHeading"/>
      </w:pPr>
      <w:r>
        <w:t>Parties</w:t>
      </w:r>
    </w:p>
    <w:p w:rsidR="00000000" w:rsidRDefault="00000000" w:rsidP="00324FC3">
      <w:pPr>
        <w:pStyle w:val="Parties"/>
      </w:pPr>
      <w:r>
        <w:t xml:space="preserve">[FULL SUPPLIER NAME] incorporated and registered in England and Wales with registration number [NUMBER] whose [registered office </w:t>
      </w:r>
      <w:r>
        <w:rPr>
          <w:b/>
          <w:bCs/>
        </w:rPr>
        <w:t>OR</w:t>
      </w:r>
      <w:r>
        <w:t xml:space="preserve"> principal place of business] is at [ADDRESS] (</w:t>
      </w:r>
      <w:r>
        <w:rPr>
          <w:rStyle w:val="DefTerm"/>
        </w:rPr>
        <w:t>Supplier</w:t>
      </w:r>
      <w:r>
        <w:t xml:space="preserve">) </w:t>
      </w:r>
    </w:p>
    <w:p w:rsidR="00000000" w:rsidRDefault="00000000" w:rsidP="00324FC3">
      <w:pPr>
        <w:pStyle w:val="Parties"/>
      </w:pPr>
      <w:r>
        <w:t xml:space="preserve">[FULL CUSTOMER NAME] incorporated and registered in England and Wales with registration number [NUMBER] whose [registered office </w:t>
      </w:r>
      <w:r>
        <w:rPr>
          <w:b/>
          <w:bCs/>
        </w:rPr>
        <w:t>OR</w:t>
      </w:r>
      <w:r>
        <w:t xml:space="preserve"> principal place of business] is at [ADDRESS] (</w:t>
      </w:r>
      <w:r>
        <w:rPr>
          <w:rStyle w:val="DefTerm"/>
        </w:rPr>
        <w:t>Customer</w:t>
      </w:r>
      <w:r>
        <w:t xml:space="preserve">) </w:t>
      </w:r>
    </w:p>
    <w:p w:rsidR="00000000" w:rsidRDefault="00000000" w:rsidP="00324FC3">
      <w:pPr>
        <w:pStyle w:val="DescriptiveHeading"/>
      </w:pPr>
      <w:r>
        <w:t>BACKGROUND</w:t>
      </w:r>
    </w:p>
    <w:p w:rsidR="00000000" w:rsidRDefault="00000000" w:rsidP="00324FC3">
      <w:pPr>
        <w:pStyle w:val="Background"/>
      </w:pPr>
      <w:bookmarkStart w:id="0" w:name="a404553"/>
      <w:r>
        <w:t>The Supplier is in the business of providing the Available Services.</w:t>
      </w:r>
      <w:bookmarkEnd w:id="0"/>
    </w:p>
    <w:p w:rsidR="00000000" w:rsidRDefault="00000000" w:rsidP="00324FC3">
      <w:pPr>
        <w:pStyle w:val="Background"/>
      </w:pPr>
      <w:bookmarkStart w:id="1" w:name="a624863"/>
      <w:r>
        <w:t>The Customer wants to obtain and the Supplier wants to provide Available Services on the terms set out in this agreement.</w:t>
      </w:r>
      <w:bookmarkEnd w:id="1"/>
    </w:p>
    <w:p w:rsidR="00000000" w:rsidRDefault="00000000" w:rsidP="00324FC3">
      <w:pPr>
        <w:pStyle w:val="DescriptiveHeading"/>
      </w:pPr>
      <w:r>
        <w:t>Agreed terms</w:t>
      </w:r>
    </w:p>
    <w:p w:rsidR="00000000" w:rsidRDefault="00000000" w:rsidP="00324FC3">
      <w:pPr>
        <w:pStyle w:val="TitleClause"/>
      </w:pPr>
      <w:r>
        <w:fldChar w:fldCharType="begin"/>
      </w:r>
      <w:r>
        <w:instrText>TC "1. Interpretation" \l 1</w:instrText>
      </w:r>
      <w:r>
        <w:fldChar w:fldCharType="end"/>
      </w:r>
      <w:bookmarkStart w:id="2" w:name="_Toc256000000"/>
      <w:bookmarkStart w:id="3" w:name="a431732"/>
      <w:r>
        <w:t>Interpretation</w:t>
      </w:r>
      <w:bookmarkEnd w:id="2"/>
      <w:bookmarkEnd w:id="3"/>
    </w:p>
    <w:p w:rsidR="00000000" w:rsidRDefault="00000000" w:rsidP="00324FC3">
      <w:pPr>
        <w:pStyle w:val="Untitledsubclause1"/>
      </w:pPr>
      <w:bookmarkStart w:id="4" w:name="a443682"/>
      <w:r>
        <w:t>The following definitions and rules of interpretation apply in this agreement:</w:t>
      </w:r>
      <w:bookmarkEnd w:id="4"/>
    </w:p>
    <w:p w:rsidR="00000000" w:rsidRDefault="00000000" w:rsidP="00324FC3">
      <w:pPr>
        <w:pStyle w:val="DefinedTermPara"/>
        <w:rPr>
          <w:rStyle w:val="DefTerm"/>
        </w:rPr>
      </w:pPr>
      <w:bookmarkStart w:id="5" w:name="a925201"/>
      <w:r>
        <w:rPr>
          <w:rStyle w:val="DefTerm"/>
          <w:b w:val="0"/>
        </w:rPr>
        <w:t>[</w:t>
      </w:r>
      <w:r>
        <w:rPr>
          <w:rStyle w:val="DefTerm"/>
        </w:rPr>
        <w:t>Affiliate</w:t>
      </w:r>
      <w:r>
        <w:t xml:space="preserve">: in relation to a party, any entity that directly or indirectly controls, is controlled by, or is under common control with that party [from time to time </w:t>
      </w:r>
      <w:r>
        <w:rPr>
          <w:b/>
          <w:bCs/>
        </w:rPr>
        <w:t xml:space="preserve">OR </w:t>
      </w:r>
      <w:r>
        <w:t>at the Effective Date].</w:t>
      </w:r>
      <w:r>
        <w:fldChar w:fldCharType="begin"/>
      </w:r>
      <w:r>
        <w:fldChar w:fldCharType="end"/>
      </w:r>
      <w:r>
        <w:t>]</w:t>
      </w:r>
      <w:bookmarkEnd w:id="5"/>
    </w:p>
    <w:p w:rsidR="00000000" w:rsidRDefault="00000000" w:rsidP="00324FC3">
      <w:pPr>
        <w:pStyle w:val="DefinedTermPara"/>
      </w:pPr>
      <w:bookmarkStart w:id="6" w:name="a732814"/>
      <w:r>
        <w:rPr>
          <w:rStyle w:val="DefTerm"/>
        </w:rPr>
        <w:t>Applicable Data Protection Laws</w:t>
      </w:r>
      <w:r>
        <w:t>: all Applicable Laws relating to the protection of personal data and the privacy of individuals, including the UK GDPR, the Data Protection Act 2018 and the Privacy and Electronic Communications Regulations 2003 (</w:t>
      </w:r>
      <w:r>
        <w:rPr>
          <w:i/>
          <w:iCs/>
        </w:rPr>
        <w:t>SI 2003/2426</w:t>
      </w:r>
      <w:r>
        <w:t>).</w:t>
      </w:r>
      <w:bookmarkEnd w:id="6"/>
    </w:p>
    <w:p w:rsidR="00000000" w:rsidRDefault="00000000" w:rsidP="00324FC3">
      <w:pPr>
        <w:pStyle w:val="DefinedTermPara"/>
        <w:rPr>
          <w:rStyle w:val="DefTerm"/>
        </w:rPr>
      </w:pPr>
      <w:bookmarkStart w:id="7" w:name="a129335"/>
      <w:r>
        <w:rPr>
          <w:rStyle w:val="DefTerm"/>
        </w:rPr>
        <w:t>Applicable Laws</w:t>
      </w:r>
      <w:r>
        <w:t>: all applicable laws, statutes, regulations [and codes] from time to time in force.</w:t>
      </w:r>
      <w:bookmarkEnd w:id="7"/>
    </w:p>
    <w:p w:rsidR="00000000" w:rsidRDefault="00000000" w:rsidP="00324FC3">
      <w:pPr>
        <w:pStyle w:val="DefinedTermPara"/>
        <w:rPr>
          <w:rStyle w:val="DefTerm"/>
        </w:rPr>
      </w:pPr>
      <w:bookmarkStart w:id="8" w:name="a670906"/>
      <w:r>
        <w:rPr>
          <w:rStyle w:val="DefTerm"/>
        </w:rPr>
        <w:t>Available Services</w:t>
      </w:r>
      <w:r>
        <w:t xml:space="preserve">: the services as set out in </w:t>
      </w:r>
      <w:r>
        <w:fldChar w:fldCharType="begin"/>
      </w:r>
      <w:r>
        <w:rPr>
          <w:highlight w:val="lightGray"/>
        </w:rPr>
        <w:instrText>REF a634462 \h \w</w:instrText>
      </w:r>
      <w:r>
        <w:fldChar w:fldCharType="separate"/>
      </w:r>
      <w:r>
        <w:t>Schedule 1</w:t>
      </w:r>
      <w:r>
        <w:fldChar w:fldCharType="end"/>
      </w:r>
      <w:r>
        <w:t>.</w:t>
      </w:r>
      <w:bookmarkEnd w:id="8"/>
    </w:p>
    <w:p w:rsidR="00000000" w:rsidRDefault="00000000" w:rsidP="00324FC3">
      <w:pPr>
        <w:pStyle w:val="DefinedTermPara"/>
        <w:rPr>
          <w:rStyle w:val="DefTerm"/>
        </w:rPr>
      </w:pPr>
      <w:bookmarkStart w:id="9" w:name="a541509"/>
      <w:r>
        <w:rPr>
          <w:rStyle w:val="DefTerm"/>
        </w:rPr>
        <w:t>Business Day</w:t>
      </w:r>
      <w:r>
        <w:t>: a day, other than a Saturday, Sunday or public holiday in England, when banks in London are open for business.</w:t>
      </w:r>
      <w:bookmarkEnd w:id="9"/>
    </w:p>
    <w:p w:rsidR="00000000" w:rsidRDefault="00000000" w:rsidP="00324FC3">
      <w:pPr>
        <w:pStyle w:val="DefinedTermPara"/>
        <w:rPr>
          <w:rStyle w:val="DefTerm"/>
        </w:rPr>
      </w:pPr>
      <w:bookmarkStart w:id="10" w:name="a266617"/>
      <w:r>
        <w:rPr>
          <w:rStyle w:val="DefTerm"/>
        </w:rPr>
        <w:t>Business Hours</w:t>
      </w:r>
      <w:r>
        <w:t>: the period from [9.00 am to 5.00 pm] on any Business Day.</w:t>
      </w:r>
      <w:bookmarkEnd w:id="10"/>
    </w:p>
    <w:p w:rsidR="00000000" w:rsidRPr="006B1BA9" w:rsidRDefault="00000000" w:rsidP="00324FC3">
      <w:pPr>
        <w:pStyle w:val="DefinedTermPara"/>
      </w:pPr>
      <w:bookmarkStart w:id="11" w:name="a991112"/>
      <w:r>
        <w:rPr>
          <w:rStyle w:val="DefTerm"/>
        </w:rPr>
        <w:t>Change</w:t>
      </w:r>
      <w:r>
        <w:t>: a change to the scope, nature, volume or execution of the Available Services or Services under this agreement.</w:t>
      </w:r>
      <w:bookmarkEnd w:id="11"/>
    </w:p>
    <w:p w:rsidR="00000000" w:rsidRDefault="00000000" w:rsidP="00324FC3">
      <w:pPr>
        <w:pStyle w:val="DefinedTermPara"/>
        <w:rPr>
          <w:rStyle w:val="DefTerm"/>
        </w:rPr>
      </w:pPr>
      <w:bookmarkStart w:id="12" w:name="a377342"/>
      <w:r>
        <w:rPr>
          <w:rStyle w:val="DefTerm"/>
        </w:rPr>
        <w:t>Change Control Note</w:t>
      </w:r>
      <w:r>
        <w:t xml:space="preserve">: the written record of any Change agreed or to be agreed by the parties under </w:t>
      </w:r>
      <w:r>
        <w:fldChar w:fldCharType="begin"/>
      </w:r>
      <w:r>
        <w:instrText>PAGEREF a528534\# "'clause '"  \h</w:instrText>
      </w:r>
      <w:r>
        <w:fldChar w:fldCharType="separate"/>
      </w:r>
      <w:r>
        <w:t xml:space="preserve">clause </w:t>
      </w:r>
      <w:r>
        <w:fldChar w:fldCharType="end"/>
      </w:r>
      <w:r>
        <w:fldChar w:fldCharType="begin"/>
      </w:r>
      <w:r>
        <w:rPr>
          <w:highlight w:val="lightGray"/>
        </w:rPr>
        <w:instrText>REF a528534 \h \w</w:instrText>
      </w:r>
      <w:r>
        <w:fldChar w:fldCharType="separate"/>
      </w:r>
      <w:r>
        <w:t>8</w:t>
      </w:r>
      <w:r>
        <w:fldChar w:fldCharType="end"/>
      </w:r>
      <w:r>
        <w:t>.</w:t>
      </w:r>
      <w:bookmarkEnd w:id="12"/>
    </w:p>
    <w:p w:rsidR="00000000" w:rsidRPr="006B1BA9" w:rsidRDefault="00000000" w:rsidP="00324FC3">
      <w:pPr>
        <w:pStyle w:val="DefinedTermPara"/>
      </w:pPr>
      <w:bookmarkStart w:id="13" w:name="a554228"/>
      <w:r>
        <w:rPr>
          <w:rStyle w:val="DefTerm"/>
        </w:rPr>
        <w:t>Charges</w:t>
      </w:r>
      <w:r>
        <w:t>: the fees payable for the Services, as described in each Statement of Work.</w:t>
      </w:r>
      <w:bookmarkEnd w:id="13"/>
    </w:p>
    <w:p w:rsidR="00000000" w:rsidRDefault="00000000" w:rsidP="00324FC3">
      <w:pPr>
        <w:pStyle w:val="DefinedTermPara"/>
      </w:pPr>
      <w:bookmarkStart w:id="14" w:name="a651254"/>
      <w:r>
        <w:rPr>
          <w:rStyle w:val="DefTerm"/>
        </w:rPr>
        <w:t>Confidential Information</w:t>
      </w:r>
      <w:r>
        <w:t>: all information (however recorded or preserved) that one party [or any of its Affiliates] (</w:t>
      </w:r>
      <w:r>
        <w:rPr>
          <w:rStyle w:val="DefTerm"/>
        </w:rPr>
        <w:t>discloser</w:t>
      </w:r>
      <w:r>
        <w:t>) discloses or makes available to the other party [or any of its Affiliates] (</w:t>
      </w:r>
      <w:r>
        <w:rPr>
          <w:rStyle w:val="DefTerm"/>
        </w:rPr>
        <w:t>recipient</w:t>
      </w:r>
      <w:r>
        <w:t xml:space="preserve">) in connection with this agreement and which would be regarded as confidential by a reasonable business person. It includes any information relating to the Reference Charges, the Charges [or the [Supplier's </w:t>
      </w:r>
      <w:r>
        <w:rPr>
          <w:rStyle w:val="DefTerm"/>
        </w:rPr>
        <w:t>OR</w:t>
      </w:r>
      <w:r>
        <w:t xml:space="preserve"> either party's] operations, products, processes, trade secrets or know-how]. It does not include information that:</w:t>
      </w:r>
      <w:bookmarkEnd w:id="14"/>
    </w:p>
    <w:p w:rsidR="00000000" w:rsidRDefault="00000000" w:rsidP="00324FC3">
      <w:pPr>
        <w:pStyle w:val="DefinedTermNumber"/>
      </w:pPr>
      <w:r>
        <w:t>is or becomes generally available to the public (other than as a result of the recipient's breach);</w:t>
      </w:r>
    </w:p>
    <w:p w:rsidR="00000000" w:rsidRDefault="00000000" w:rsidP="00324FC3">
      <w:pPr>
        <w:pStyle w:val="DefinedTermNumber"/>
      </w:pPr>
      <w:r>
        <w:t>was available to the recipient on a non-confidential basis before disclosure by the discloser;</w:t>
      </w:r>
    </w:p>
    <w:p w:rsidR="00000000" w:rsidRDefault="00000000" w:rsidP="00324FC3">
      <w:pPr>
        <w:pStyle w:val="DefinedTermNumber"/>
      </w:pPr>
      <w:r>
        <w:t xml:space="preserve">was, is or becomes available to the recipient on a non-confidential basis from a person who, to the recipient's knowledge, is not bound by a confidentiality agreement with the discloser or otherwise prohibited from disclosing the information to the recipient; </w:t>
      </w:r>
    </w:p>
    <w:p w:rsidR="00000000" w:rsidRDefault="00000000" w:rsidP="00324FC3">
      <w:pPr>
        <w:pStyle w:val="DefinedTermNumber"/>
      </w:pPr>
      <w:r>
        <w:t>is developed by or for the recipient independently of the information disclosed by the discloser; or</w:t>
      </w:r>
    </w:p>
    <w:p w:rsidR="00000000" w:rsidRPr="006B1BA9" w:rsidRDefault="00000000" w:rsidP="00324FC3">
      <w:pPr>
        <w:pStyle w:val="DefinedTermNumber"/>
      </w:pPr>
      <w:r>
        <w:t>the parties agree in writing is not confidential or may be disclosed.</w:t>
      </w:r>
    </w:p>
    <w:p w:rsidR="00000000" w:rsidRPr="006B1BA9" w:rsidRDefault="00000000" w:rsidP="00324FC3">
      <w:pPr>
        <w:pStyle w:val="DefinedTermPara"/>
      </w:pPr>
      <w:bookmarkStart w:id="15" w:name="a679209"/>
      <w:r>
        <w:rPr>
          <w:rStyle w:val="DefTerm"/>
        </w:rPr>
        <w:t>Contract Manager</w:t>
      </w:r>
      <w:r>
        <w:t>: the Customer Contract Manager or Supplier Contract Manager, as the case may be.</w:t>
      </w:r>
      <w:bookmarkEnd w:id="15"/>
    </w:p>
    <w:p w:rsidR="00000000" w:rsidRPr="006B1BA9" w:rsidRDefault="00000000" w:rsidP="00324FC3">
      <w:pPr>
        <w:pStyle w:val="DefinedTermPara"/>
      </w:pPr>
      <w:bookmarkStart w:id="16" w:name="a313999"/>
      <w:r>
        <w:rPr>
          <w:rStyle w:val="DefTerm"/>
          <w:b w:val="0"/>
        </w:rPr>
        <w:t>[</w:t>
      </w:r>
      <w:r>
        <w:rPr>
          <w:rStyle w:val="DefTerm"/>
        </w:rPr>
        <w:t>Contract Year</w:t>
      </w:r>
      <w:r>
        <w:t>: each 12-month period starting on the Effective Date or an anniversary of it.</w:t>
      </w:r>
      <w:r>
        <w:fldChar w:fldCharType="begin"/>
      </w:r>
      <w:r>
        <w:fldChar w:fldCharType="end"/>
      </w:r>
      <w:r>
        <w:t>]</w:t>
      </w:r>
      <w:bookmarkEnd w:id="16"/>
    </w:p>
    <w:p w:rsidR="00000000" w:rsidRDefault="00000000" w:rsidP="00324FC3">
      <w:pPr>
        <w:pStyle w:val="DefinedTermPara"/>
      </w:pPr>
      <w:bookmarkStart w:id="17" w:name="a917170"/>
      <w:r>
        <w:rPr>
          <w:rStyle w:val="DefTerm"/>
        </w:rPr>
        <w:t>control</w:t>
      </w:r>
      <w:r>
        <w:t xml:space="preserve">: [has the meaning given in section 1124 of the Corporation Tax Act 2010 </w:t>
      </w:r>
      <w:r>
        <w:rPr>
          <w:b/>
        </w:rPr>
        <w:t>OR</w:t>
      </w:r>
      <w:r>
        <w:t xml:space="preserve"> the beneficial ownership of more than 50% of the issued share capital of a company or the legal power to direct or cause the direction of the general management of the company], and </w:t>
      </w:r>
      <w:r>
        <w:rPr>
          <w:b/>
          <w:bCs/>
        </w:rPr>
        <w:t xml:space="preserve">controls </w:t>
      </w:r>
      <w:r>
        <w:t xml:space="preserve">and </w:t>
      </w:r>
      <w:r>
        <w:rPr>
          <w:b/>
          <w:bCs/>
        </w:rPr>
        <w:t>controlled</w:t>
      </w:r>
      <w:r>
        <w:t xml:space="preserve"> shall be interpreted accordingly.</w:t>
      </w:r>
      <w:bookmarkEnd w:id="17"/>
    </w:p>
    <w:p w:rsidR="00000000" w:rsidRPr="006B1BA9" w:rsidRDefault="00000000" w:rsidP="00324FC3">
      <w:pPr>
        <w:pStyle w:val="DefinedTermPara"/>
      </w:pPr>
      <w:bookmarkStart w:id="18" w:name="a437945"/>
      <w:r>
        <w:rPr>
          <w:rStyle w:val="DefTerm"/>
        </w:rPr>
        <w:t>Customer Contract Manager</w:t>
      </w:r>
      <w:r>
        <w:t xml:space="preserve">: the Customer's principal point(s) of contact for managing this agreement on behalf of the Customer, being the (or each) individual identified as such in </w:t>
      </w:r>
      <w:r>
        <w:fldChar w:fldCharType="begin"/>
      </w:r>
      <w:r>
        <w:rPr>
          <w:highlight w:val="lightGray"/>
        </w:rPr>
        <w:instrText>REF a736682 \h \w</w:instrText>
      </w:r>
      <w:r>
        <w:fldChar w:fldCharType="separate"/>
      </w:r>
      <w:r>
        <w:t>Schedule 6</w:t>
      </w:r>
      <w:r>
        <w:fldChar w:fldCharType="end"/>
      </w:r>
      <w:r>
        <w:t xml:space="preserve"> or any replacement individual(s) appointed under </w:t>
      </w:r>
      <w:r>
        <w:fldChar w:fldCharType="begin"/>
      </w:r>
      <w:r>
        <w:instrText>PAGEREF a996808\# "'clause '"  \h</w:instrText>
      </w:r>
      <w:r>
        <w:fldChar w:fldCharType="separate"/>
      </w:r>
      <w:r>
        <w:t xml:space="preserve">clause </w:t>
      </w:r>
      <w:r>
        <w:fldChar w:fldCharType="end"/>
      </w:r>
      <w:r>
        <w:fldChar w:fldCharType="begin"/>
      </w:r>
      <w:r>
        <w:rPr>
          <w:highlight w:val="lightGray"/>
        </w:rPr>
        <w:instrText>REF a996808 \h \w</w:instrText>
      </w:r>
      <w:r>
        <w:fldChar w:fldCharType="separate"/>
      </w:r>
      <w:r>
        <w:t>11.3</w:t>
      </w:r>
      <w:r>
        <w:fldChar w:fldCharType="end"/>
      </w:r>
      <w:r>
        <w:t>.</w:t>
      </w:r>
      <w:bookmarkEnd w:id="18"/>
    </w:p>
    <w:p w:rsidR="00000000" w:rsidRDefault="00000000" w:rsidP="00324FC3">
      <w:pPr>
        <w:pStyle w:val="DefinedTermPara"/>
        <w:rPr>
          <w:rStyle w:val="DefTerm"/>
        </w:rPr>
      </w:pPr>
      <w:bookmarkStart w:id="19" w:name="a831099"/>
      <w:r>
        <w:rPr>
          <w:rStyle w:val="DefTerm"/>
          <w:b w:val="0"/>
        </w:rPr>
        <w:t>[</w:t>
      </w:r>
      <w:r>
        <w:rPr>
          <w:rStyle w:val="DefTerm"/>
        </w:rPr>
        <w:t>Customer Equipment</w:t>
      </w:r>
      <w:r>
        <w:t>: any equipment, including tools, systems, cabling or facilities, provided by or on behalf of the Customer to the Supplier for use in the supply of the Services, including any items specified in a Statement of Work.</w:t>
      </w:r>
      <w:r>
        <w:fldChar w:fldCharType="begin"/>
      </w:r>
      <w:r>
        <w:fldChar w:fldCharType="end"/>
      </w:r>
      <w:r>
        <w:t>]</w:t>
      </w:r>
      <w:bookmarkEnd w:id="19"/>
    </w:p>
    <w:p w:rsidR="00000000" w:rsidRPr="006B1BA9" w:rsidRDefault="00000000" w:rsidP="00324FC3">
      <w:pPr>
        <w:pStyle w:val="DefinedTermPara"/>
      </w:pPr>
      <w:bookmarkStart w:id="20" w:name="a612700"/>
      <w:r>
        <w:rPr>
          <w:rStyle w:val="DefTerm"/>
          <w:b w:val="0"/>
        </w:rPr>
        <w:t>[</w:t>
      </w:r>
      <w:r>
        <w:rPr>
          <w:rStyle w:val="DefTerm"/>
        </w:rPr>
        <w:t>Customer Group Member</w:t>
      </w:r>
      <w:r>
        <w:t>: the Customer or any of its Affiliates.</w:t>
      </w:r>
      <w:r>
        <w:fldChar w:fldCharType="begin"/>
      </w:r>
      <w:r>
        <w:fldChar w:fldCharType="end"/>
      </w:r>
      <w:r>
        <w:t>]</w:t>
      </w:r>
      <w:bookmarkEnd w:id="20"/>
    </w:p>
    <w:p w:rsidR="00000000" w:rsidRDefault="00000000" w:rsidP="00324FC3">
      <w:pPr>
        <w:pStyle w:val="DefinedTermPara"/>
        <w:rPr>
          <w:rStyle w:val="DefTerm"/>
        </w:rPr>
      </w:pPr>
      <w:bookmarkStart w:id="21" w:name="a786612"/>
      <w:r>
        <w:rPr>
          <w:rStyle w:val="DefTerm"/>
        </w:rPr>
        <w:t>Customer Materials</w:t>
      </w:r>
      <w:r>
        <w:t xml:space="preserve">: all documents, information, [software,] items and materials in any form (whether owned by the Customer or a third party), which are provided by the Customer to the Supplier in connection with the Services, including the items provided pursuant to </w:t>
      </w:r>
      <w:r>
        <w:fldChar w:fldCharType="begin"/>
      </w:r>
      <w:r>
        <w:instrText>PAGEREF a152976\# "'clause '"  \h</w:instrText>
      </w:r>
      <w:r>
        <w:fldChar w:fldCharType="separate"/>
      </w:r>
      <w:r>
        <w:t xml:space="preserve">clause </w:t>
      </w:r>
      <w:r>
        <w:fldChar w:fldCharType="end"/>
      </w:r>
      <w:r>
        <w:fldChar w:fldCharType="begin"/>
      </w:r>
      <w:r>
        <w:rPr>
          <w:highlight w:val="lightGray"/>
        </w:rPr>
        <w:instrText>REF a152976 \h \w</w:instrText>
      </w:r>
      <w:r>
        <w:fldChar w:fldCharType="separate"/>
      </w:r>
      <w:r>
        <w:t>6.1(c)</w:t>
      </w:r>
      <w:r>
        <w:fldChar w:fldCharType="end"/>
      </w:r>
      <w:r>
        <w:t>.</w:t>
      </w:r>
      <w:bookmarkEnd w:id="21"/>
    </w:p>
    <w:p w:rsidR="00000000" w:rsidRDefault="00000000" w:rsidP="00324FC3">
      <w:pPr>
        <w:pStyle w:val="DefinedTermPara"/>
      </w:pPr>
      <w:bookmarkStart w:id="22" w:name="a403112"/>
      <w:r>
        <w:rPr>
          <w:rStyle w:val="DefTerm"/>
        </w:rPr>
        <w:t>Customer Personal Data</w:t>
      </w:r>
      <w:r>
        <w:t>: any personal data which the Supplier processes in connection with this agreement on behalf of the Customer.</w:t>
      </w:r>
      <w:bookmarkEnd w:id="22"/>
    </w:p>
    <w:p w:rsidR="00000000" w:rsidRDefault="00000000" w:rsidP="00324FC3">
      <w:pPr>
        <w:pStyle w:val="DefinedTermPara"/>
        <w:rPr>
          <w:rStyle w:val="DefTerm"/>
        </w:rPr>
      </w:pPr>
      <w:bookmarkStart w:id="23" w:name="a812320"/>
      <w:r>
        <w:rPr>
          <w:rStyle w:val="DefTerm"/>
        </w:rPr>
        <w:t>Deliverables</w:t>
      </w:r>
      <w:r>
        <w:t>: the output(s) of the Services to be provided by the Supplier to the Customer as specified in a Statement of Work [and any other documents, products[, designs][, software][, reports][, specifications][, plans] and other materials developed or provided by the Supplier for the Customer in the performance of the Services (excluding the Supplier Equipment)].</w:t>
      </w:r>
      <w:bookmarkEnd w:id="23"/>
    </w:p>
    <w:p w:rsidR="00000000" w:rsidRPr="006B1BA9" w:rsidRDefault="00000000" w:rsidP="00324FC3">
      <w:pPr>
        <w:pStyle w:val="DefinedTermPara"/>
      </w:pPr>
      <w:bookmarkStart w:id="24" w:name="a518222"/>
      <w:r>
        <w:rPr>
          <w:rStyle w:val="DefTerm"/>
        </w:rPr>
        <w:t>Effective Date</w:t>
      </w:r>
      <w:r>
        <w:t xml:space="preserve">: has the meaning given in </w:t>
      </w:r>
      <w:r>
        <w:fldChar w:fldCharType="begin"/>
      </w:r>
      <w:r>
        <w:instrText>PAGEREF a160924\# "'clause '"  \h</w:instrText>
      </w:r>
      <w:r>
        <w:fldChar w:fldCharType="separate"/>
      </w:r>
      <w:r>
        <w:t xml:space="preserve">clause </w:t>
      </w:r>
      <w:r>
        <w:fldChar w:fldCharType="end"/>
      </w:r>
      <w:r>
        <w:fldChar w:fldCharType="begin"/>
      </w:r>
      <w:r>
        <w:rPr>
          <w:highlight w:val="lightGray"/>
        </w:rPr>
        <w:instrText>REF a160924 \h \w</w:instrText>
      </w:r>
      <w:r>
        <w:fldChar w:fldCharType="separate"/>
      </w:r>
      <w:r>
        <w:t>2.1</w:t>
      </w:r>
      <w:r>
        <w:fldChar w:fldCharType="end"/>
      </w:r>
      <w:r>
        <w:t>.</w:t>
      </w:r>
      <w:bookmarkEnd w:id="24"/>
    </w:p>
    <w:p w:rsidR="00000000" w:rsidRDefault="00000000" w:rsidP="00324FC3">
      <w:pPr>
        <w:pStyle w:val="DefinedTermPara"/>
      </w:pPr>
      <w:bookmarkStart w:id="25" w:name="a722861"/>
      <w:r>
        <w:rPr>
          <w:rStyle w:val="DefTerm"/>
        </w:rPr>
        <w:t>Employment Regulations</w:t>
      </w:r>
      <w:r>
        <w:t>: the Transfer of Undertakings (Protection of Employment) Regulations 2006 (</w:t>
      </w:r>
      <w:r>
        <w:rPr>
          <w:i/>
          <w:iCs/>
        </w:rPr>
        <w:t>SI 2006/246</w:t>
      </w:r>
      <w:r>
        <w:t>) [and all other Applicable Laws in any applicable jurisdiction regulating the automatic transfer of employment on a service provision change].</w:t>
      </w:r>
      <w:bookmarkEnd w:id="25"/>
    </w:p>
    <w:p w:rsidR="00000000" w:rsidRDefault="00000000" w:rsidP="00324FC3">
      <w:pPr>
        <w:pStyle w:val="DefinedTermPara"/>
        <w:rPr>
          <w:rStyle w:val="DefTerm"/>
        </w:rPr>
      </w:pPr>
      <w:bookmarkStart w:id="26" w:name="a676849"/>
      <w:r>
        <w:rPr>
          <w:rStyle w:val="DefTerm"/>
        </w:rPr>
        <w:t>Intellectual Property Rights</w:t>
      </w:r>
      <w:r>
        <w:t>: 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w:t>
      </w:r>
      <w:bookmarkEnd w:id="26"/>
    </w:p>
    <w:p w:rsidR="00000000" w:rsidRPr="006B1BA9" w:rsidRDefault="00000000" w:rsidP="00324FC3">
      <w:pPr>
        <w:pStyle w:val="DefinedTermPara"/>
      </w:pPr>
      <w:bookmarkStart w:id="27" w:name="a825649"/>
      <w:r>
        <w:rPr>
          <w:rStyle w:val="DefTerm"/>
        </w:rPr>
        <w:t>Losses</w:t>
      </w:r>
      <w:r>
        <w:t>: 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w:t>
      </w:r>
      <w:bookmarkEnd w:id="27"/>
    </w:p>
    <w:p w:rsidR="00000000" w:rsidRDefault="00000000" w:rsidP="00324FC3">
      <w:pPr>
        <w:pStyle w:val="DefinedTermPara"/>
        <w:rPr>
          <w:rStyle w:val="DefTerm"/>
        </w:rPr>
      </w:pPr>
      <w:bookmarkStart w:id="28" w:name="a536444"/>
      <w:r>
        <w:rPr>
          <w:rStyle w:val="DefTerm"/>
          <w:b w:val="0"/>
        </w:rPr>
        <w:t>[</w:t>
      </w:r>
      <w:r>
        <w:rPr>
          <w:rStyle w:val="DefTerm"/>
        </w:rPr>
        <w:t>Policies</w:t>
      </w:r>
      <w:r>
        <w:rPr>
          <w:rStyle w:val="DefTerm"/>
        </w:rPr>
        <w:fldChar w:fldCharType="begin"/>
      </w:r>
      <w:r>
        <w:rPr>
          <w:rStyle w:val="DefTerm"/>
        </w:rPr>
        <w:instrText xml:space="preserve"> MACROBUTTON optional </w:instrText>
      </w:r>
      <w:r>
        <w:rPr>
          <w:rStyle w:val="DefTerm"/>
        </w:rPr>
        <w:fldChar w:fldCharType="end"/>
      </w:r>
      <w:r>
        <w:t xml:space="preserve">: the business policies [and codes] [attached </w:t>
      </w:r>
      <w:r>
        <w:rPr>
          <w:b/>
        </w:rPr>
        <w:t>OR</w:t>
      </w:r>
      <w:r>
        <w:t xml:space="preserve"> listed] in </w:t>
      </w:r>
      <w:r>
        <w:fldChar w:fldCharType="begin"/>
      </w:r>
      <w:r>
        <w:rPr>
          <w:highlight w:val="lightGray"/>
        </w:rPr>
        <w:instrText>REF a506786 \h \w</w:instrText>
      </w:r>
      <w:r>
        <w:fldChar w:fldCharType="separate"/>
      </w:r>
      <w:r>
        <w:t>Schedule 4</w:t>
      </w:r>
      <w:r>
        <w:fldChar w:fldCharType="end"/>
      </w:r>
      <w:r>
        <w:t xml:space="preserve">[, as updated from time to time in accordance with the change control procedure set out in </w:t>
      </w:r>
      <w:r>
        <w:fldChar w:fldCharType="begin"/>
      </w:r>
      <w:r>
        <w:instrText>PAGEREF a528534\# "'clause '"  \h</w:instrText>
      </w:r>
      <w:r>
        <w:fldChar w:fldCharType="separate"/>
      </w:r>
      <w:r>
        <w:t xml:space="preserve">clause </w:t>
      </w:r>
      <w:r>
        <w:fldChar w:fldCharType="end"/>
      </w:r>
      <w:r>
        <w:fldChar w:fldCharType="begin"/>
      </w:r>
      <w:r>
        <w:rPr>
          <w:highlight w:val="lightGray"/>
        </w:rPr>
        <w:instrText>REF a528534 \h \w</w:instrText>
      </w:r>
      <w:r>
        <w:fldChar w:fldCharType="separate"/>
      </w:r>
      <w:r>
        <w:t>8</w:t>
      </w:r>
      <w:r>
        <w:fldChar w:fldCharType="end"/>
      </w:r>
      <w:r>
        <w:t>].]</w:t>
      </w:r>
      <w:bookmarkEnd w:id="28"/>
    </w:p>
    <w:p w:rsidR="00000000" w:rsidRDefault="00000000" w:rsidP="00324FC3">
      <w:pPr>
        <w:pStyle w:val="DefinedTermPara"/>
        <w:rPr>
          <w:rStyle w:val="DefTerm"/>
        </w:rPr>
      </w:pPr>
      <w:bookmarkStart w:id="29" w:name="a822629"/>
      <w:r>
        <w:rPr>
          <w:rStyle w:val="DefTerm"/>
        </w:rPr>
        <w:t>Reference Charges</w:t>
      </w:r>
      <w:r>
        <w:t xml:space="preserve">: the standard charges for the Available Services or the framework for calculating them as set out in </w:t>
      </w:r>
      <w:r>
        <w:fldChar w:fldCharType="begin"/>
      </w:r>
      <w:r>
        <w:rPr>
          <w:highlight w:val="lightGray"/>
        </w:rPr>
        <w:instrText>REF a425594 \h \w</w:instrText>
      </w:r>
      <w:r>
        <w:fldChar w:fldCharType="separate"/>
      </w:r>
      <w:r>
        <w:t>Schedule 3</w:t>
      </w:r>
      <w:r>
        <w:fldChar w:fldCharType="end"/>
      </w:r>
      <w:r>
        <w:t>.</w:t>
      </w:r>
      <w:bookmarkEnd w:id="29"/>
    </w:p>
    <w:p w:rsidR="00000000" w:rsidRDefault="00000000" w:rsidP="00324FC3">
      <w:pPr>
        <w:pStyle w:val="DefinedTermPara"/>
        <w:rPr>
          <w:rStyle w:val="DefTerm"/>
        </w:rPr>
      </w:pPr>
      <w:bookmarkStart w:id="30" w:name="a253075"/>
      <w:r>
        <w:rPr>
          <w:rStyle w:val="DefTerm"/>
        </w:rPr>
        <w:t>Services</w:t>
      </w:r>
      <w:r>
        <w:t>: those of the Available Services set out in a Statement of Work.</w:t>
      </w:r>
      <w:bookmarkEnd w:id="30"/>
    </w:p>
    <w:p w:rsidR="00000000" w:rsidRPr="006B1BA9" w:rsidRDefault="00000000" w:rsidP="00324FC3">
      <w:pPr>
        <w:pStyle w:val="DefinedTermPara"/>
      </w:pPr>
      <w:bookmarkStart w:id="31" w:name="a235999"/>
      <w:r>
        <w:rPr>
          <w:rStyle w:val="DefTerm"/>
        </w:rPr>
        <w:t>Shared Personal Data</w:t>
      </w:r>
      <w:r>
        <w:t>: any personal data which the Supplier receives from the Customer, or otherwise collects, in connection with the performance of this agreement and processes in the capacity of a controller.</w:t>
      </w:r>
      <w:bookmarkEnd w:id="31"/>
    </w:p>
    <w:p w:rsidR="00000000" w:rsidRDefault="00000000" w:rsidP="00324FC3">
      <w:pPr>
        <w:pStyle w:val="DefinedTermPara"/>
        <w:rPr>
          <w:rStyle w:val="DefTerm"/>
        </w:rPr>
      </w:pPr>
      <w:bookmarkStart w:id="32" w:name="a441541"/>
      <w:r>
        <w:rPr>
          <w:rStyle w:val="DefTerm"/>
        </w:rPr>
        <w:t>Statement of Work</w:t>
      </w:r>
      <w:r>
        <w:t xml:space="preserve">: a statement of work describing the Services to be provided by the Supplier and substantially in the form of </w:t>
      </w:r>
      <w:r>
        <w:fldChar w:fldCharType="begin"/>
      </w:r>
      <w:r>
        <w:rPr>
          <w:highlight w:val="lightGray"/>
        </w:rPr>
        <w:instrText>REF a777286 \h \w</w:instrText>
      </w:r>
      <w:r>
        <w:fldChar w:fldCharType="separate"/>
      </w:r>
      <w:r>
        <w:t>Schedule 2</w:t>
      </w:r>
      <w:r>
        <w:fldChar w:fldCharType="end"/>
      </w:r>
      <w:r>
        <w:t>.</w:t>
      </w:r>
      <w:bookmarkEnd w:id="32"/>
    </w:p>
    <w:p w:rsidR="00000000" w:rsidRPr="006B1BA9" w:rsidRDefault="00000000" w:rsidP="00324FC3">
      <w:pPr>
        <w:pStyle w:val="DefinedTermPara"/>
      </w:pPr>
      <w:bookmarkStart w:id="33" w:name="a373362"/>
      <w:r>
        <w:rPr>
          <w:rStyle w:val="DefTerm"/>
        </w:rPr>
        <w:t>Supplier Contract Manager</w:t>
      </w:r>
      <w:r>
        <w:t xml:space="preserve">: the Supplier's principal point(s) of contact for managing this agreement on behalf of the Supplier, being the (or each) individual identified as such in </w:t>
      </w:r>
      <w:r>
        <w:fldChar w:fldCharType="begin"/>
      </w:r>
      <w:r>
        <w:rPr>
          <w:highlight w:val="lightGray"/>
        </w:rPr>
        <w:instrText>REF a736682 \h \w</w:instrText>
      </w:r>
      <w:r>
        <w:fldChar w:fldCharType="separate"/>
      </w:r>
      <w:r>
        <w:t>Schedule 6</w:t>
      </w:r>
      <w:r>
        <w:fldChar w:fldCharType="end"/>
      </w:r>
      <w:r>
        <w:t xml:space="preserve"> or any replacement individual(s) appointed under </w:t>
      </w:r>
      <w:r>
        <w:fldChar w:fldCharType="begin"/>
      </w:r>
      <w:r>
        <w:instrText>PAGEREF a996808\# "'clause '"  \h</w:instrText>
      </w:r>
      <w:r>
        <w:fldChar w:fldCharType="separate"/>
      </w:r>
      <w:r>
        <w:t xml:space="preserve">clause </w:t>
      </w:r>
      <w:r>
        <w:fldChar w:fldCharType="end"/>
      </w:r>
      <w:r>
        <w:fldChar w:fldCharType="begin"/>
      </w:r>
      <w:r>
        <w:rPr>
          <w:highlight w:val="lightGray"/>
        </w:rPr>
        <w:instrText>REF a996808 \h \w</w:instrText>
      </w:r>
      <w:r>
        <w:fldChar w:fldCharType="separate"/>
      </w:r>
      <w:r>
        <w:t>11.3</w:t>
      </w:r>
      <w:r>
        <w:fldChar w:fldCharType="end"/>
      </w:r>
      <w:r>
        <w:t>.</w:t>
      </w:r>
      <w:bookmarkEnd w:id="33"/>
    </w:p>
    <w:p w:rsidR="00000000" w:rsidRDefault="00000000" w:rsidP="00324FC3">
      <w:pPr>
        <w:pStyle w:val="DefinedTermPara"/>
        <w:rPr>
          <w:rStyle w:val="DefTerm"/>
        </w:rPr>
      </w:pPr>
      <w:bookmarkStart w:id="34" w:name="a807796"/>
      <w:r>
        <w:rPr>
          <w:rStyle w:val="DefTerm"/>
        </w:rPr>
        <w:t>Supplier Equipment</w:t>
      </w:r>
      <w:r>
        <w:t>: any equipment, including hardware, tools, systems, cabling or devices, used by the Supplier or its subcontractors in the supply of the Services, including any items specified in a Statement of Work but excluding any items which are hired or loaned from the Customer.</w:t>
      </w:r>
      <w:bookmarkEnd w:id="34"/>
    </w:p>
    <w:p w:rsidR="00000000" w:rsidRPr="006B1BA9" w:rsidRDefault="00000000" w:rsidP="00324FC3">
      <w:pPr>
        <w:pStyle w:val="DefinedTermPara"/>
      </w:pPr>
      <w:bookmarkStart w:id="35" w:name="a707258"/>
      <w:r>
        <w:rPr>
          <w:rStyle w:val="DefTerm"/>
          <w:b w:val="0"/>
        </w:rPr>
        <w:t>[</w:t>
      </w:r>
      <w:r>
        <w:rPr>
          <w:rStyle w:val="DefTerm"/>
        </w:rPr>
        <w:t>Supplier Group Member</w:t>
      </w:r>
      <w:r>
        <w:t>: the Supplier or any of its Affiliates.</w:t>
      </w:r>
      <w:r>
        <w:fldChar w:fldCharType="begin"/>
      </w:r>
      <w:r>
        <w:fldChar w:fldCharType="end"/>
      </w:r>
      <w:r>
        <w:t>]</w:t>
      </w:r>
      <w:bookmarkEnd w:id="35"/>
    </w:p>
    <w:p w:rsidR="00000000" w:rsidRDefault="00000000" w:rsidP="00324FC3">
      <w:pPr>
        <w:pStyle w:val="DefinedTermPara"/>
      </w:pPr>
      <w:bookmarkStart w:id="36" w:name="a613384"/>
      <w:r>
        <w:rPr>
          <w:rStyle w:val="DefTerm"/>
        </w:rPr>
        <w:t>Supplier Personnel</w:t>
      </w:r>
      <w:r>
        <w:t xml:space="preserve">: all employees, workers, agents, consultants, contractors and other representatives of the Supplier, or any of its subcontractors, who are engaged in the performance of this agreement from time to time, and </w:t>
      </w:r>
      <w:r>
        <w:rPr>
          <w:rStyle w:val="DefTerm"/>
        </w:rPr>
        <w:t>Supplier Person</w:t>
      </w:r>
      <w:r>
        <w:t xml:space="preserve"> means any of them.</w:t>
      </w:r>
      <w:bookmarkEnd w:id="36"/>
    </w:p>
    <w:p w:rsidR="00000000" w:rsidRPr="006B1BA9" w:rsidRDefault="00000000" w:rsidP="00324FC3">
      <w:pPr>
        <w:pStyle w:val="DefinedTermPara"/>
      </w:pPr>
      <w:bookmarkStart w:id="37" w:name="a517262"/>
      <w:r>
        <w:rPr>
          <w:rStyle w:val="DefTerm"/>
          <w:b w:val="0"/>
        </w:rPr>
        <w:t>[</w:t>
      </w:r>
      <w:r>
        <w:rPr>
          <w:rStyle w:val="DefTerm"/>
        </w:rPr>
        <w:t>Third Party Materials</w:t>
      </w:r>
      <w:r>
        <w:t>: all documents, information[, software], items and other materials in any form belonging to a third party [(other than an Affiliate of either party)] which the Supplier uses in connection with the Services.</w:t>
      </w:r>
      <w:r>
        <w:fldChar w:fldCharType="begin"/>
      </w:r>
      <w:r>
        <w:fldChar w:fldCharType="end"/>
      </w:r>
      <w:r>
        <w:t>]</w:t>
      </w:r>
      <w:bookmarkEnd w:id="37"/>
    </w:p>
    <w:p w:rsidR="00000000" w:rsidRPr="00CF49EC" w:rsidRDefault="00000000" w:rsidP="00324FC3">
      <w:pPr>
        <w:pStyle w:val="DefinedTermPara"/>
      </w:pPr>
      <w:bookmarkStart w:id="38" w:name="a954721"/>
      <w:r>
        <w:rPr>
          <w:rStyle w:val="DefTerm"/>
        </w:rPr>
        <w:t>UK GDPR</w:t>
      </w:r>
      <w:r>
        <w:t>: has the meaning given to it in section 3(10) (as supplemented by section 205(4)) of the Data Protection Act 2018.</w:t>
      </w:r>
      <w:bookmarkEnd w:id="38"/>
    </w:p>
    <w:p w:rsidR="00000000" w:rsidRPr="008B7511" w:rsidRDefault="00000000" w:rsidP="00324FC3">
      <w:pPr>
        <w:pStyle w:val="DefinedTermPara"/>
        <w:rPr>
          <w:b/>
        </w:rPr>
      </w:pPr>
      <w:bookmarkStart w:id="39" w:name="a430630"/>
      <w:r>
        <w:rPr>
          <w:rStyle w:val="DefTerm"/>
        </w:rPr>
        <w:t>VAT</w:t>
      </w:r>
      <w:r>
        <w:t>:</w:t>
      </w:r>
      <w:r>
        <w:rPr>
          <w:b/>
        </w:rPr>
        <w:t xml:space="preserve"> </w:t>
      </w:r>
      <w:r>
        <w:t>value added tax [or any equivalent tax] chargeable in the UK [or elsewhere].</w:t>
      </w:r>
      <w:bookmarkEnd w:id="39"/>
    </w:p>
    <w:p w:rsidR="00000000" w:rsidRDefault="00000000" w:rsidP="00324FC3">
      <w:pPr>
        <w:pStyle w:val="Untitledsubclause1"/>
      </w:pPr>
      <w:bookmarkStart w:id="40" w:name="a358704"/>
      <w:r>
        <w:t>Clause, Schedule and paragraph headings do not affect the interpretation of this agreement.</w:t>
      </w:r>
      <w:bookmarkEnd w:id="40"/>
    </w:p>
    <w:p w:rsidR="00000000" w:rsidRDefault="00000000" w:rsidP="00324FC3">
      <w:pPr>
        <w:pStyle w:val="Untitledsubclause1"/>
      </w:pPr>
      <w:bookmarkStart w:id="41" w:name="a139248"/>
      <w:r>
        <w:t xml:space="preserve">A </w:t>
      </w:r>
      <w:r>
        <w:rPr>
          <w:b/>
        </w:rPr>
        <w:t>person</w:t>
      </w:r>
      <w:r>
        <w:t xml:space="preserve"> includes a natural person, corporate or unincorporated body (whether or not having separate legal personality).</w:t>
      </w:r>
      <w:bookmarkEnd w:id="41"/>
    </w:p>
    <w:p w:rsidR="00000000" w:rsidRDefault="00000000" w:rsidP="00324FC3">
      <w:pPr>
        <w:pStyle w:val="Untitledsubclause1"/>
      </w:pPr>
      <w:bookmarkStart w:id="42" w:name="a360490"/>
      <w:r>
        <w:t>The Schedules form part of this agreement and have effect as if set out in full in the body of this agreement. Any reference to this agreement includes the Schedules.</w:t>
      </w:r>
      <w:bookmarkEnd w:id="42"/>
    </w:p>
    <w:p w:rsidR="00000000" w:rsidRDefault="00000000" w:rsidP="00324FC3">
      <w:pPr>
        <w:pStyle w:val="Untitledsubclause1"/>
      </w:pPr>
      <w:bookmarkStart w:id="43" w:name="a557826"/>
      <w:r>
        <w:t xml:space="preserve">A reference to a </w:t>
      </w:r>
      <w:r>
        <w:rPr>
          <w:b/>
        </w:rPr>
        <w:t>company</w:t>
      </w:r>
      <w:r>
        <w:t xml:space="preserve"> includes any company, corporation or other body corporate, wherever and however incorporated or established.</w:t>
      </w:r>
      <w:bookmarkEnd w:id="43"/>
    </w:p>
    <w:p w:rsidR="00000000" w:rsidRDefault="00000000" w:rsidP="00324FC3">
      <w:pPr>
        <w:pStyle w:val="Untitledsubclause1"/>
      </w:pPr>
      <w:bookmarkStart w:id="44" w:name="a878226"/>
      <w:r>
        <w:t>Unless the context otherwise requires, words in the singular include the plural and in the plural include the singular.</w:t>
      </w:r>
      <w:bookmarkEnd w:id="44"/>
    </w:p>
    <w:p w:rsidR="00000000" w:rsidRDefault="00000000" w:rsidP="00324FC3">
      <w:pPr>
        <w:pStyle w:val="Untitledsubclause1"/>
      </w:pPr>
      <w:bookmarkStart w:id="45" w:name="a352521"/>
      <w:r>
        <w:t>This agreement is binding on, and enures to the benefit of, the parties to this agreement and their respective personal representatives, successors and permitted assigns, and references to any party shall include that party's personal representatives, successors and permitted assigns.</w:t>
      </w:r>
      <w:bookmarkEnd w:id="45"/>
    </w:p>
    <w:p w:rsidR="00000000" w:rsidRDefault="00000000" w:rsidP="00324FC3">
      <w:pPr>
        <w:pStyle w:val="Untitledsubclause1"/>
      </w:pPr>
      <w:bookmarkStart w:id="46" w:name="a608290"/>
      <w:r>
        <w:t xml:space="preserve">[Unless expressly provided otherwise in this agreement, a </w:t>
      </w:r>
      <w:r>
        <w:rPr>
          <w:b/>
          <w:bCs/>
        </w:rPr>
        <w:t xml:space="preserve">OR </w:t>
      </w:r>
      <w:r>
        <w:t>A] reference to legislation or a legislative provision:</w:t>
      </w:r>
      <w:bookmarkEnd w:id="46"/>
    </w:p>
    <w:p w:rsidR="00000000" w:rsidRDefault="00000000" w:rsidP="00324FC3">
      <w:pPr>
        <w:pStyle w:val="Untitledsubclause2"/>
      </w:pPr>
      <w:bookmarkStart w:id="47" w:name="a382897"/>
      <w:r>
        <w:t xml:space="preserve">is a reference to it as [amended, extended or re-enacted from time to time </w:t>
      </w:r>
      <w:r>
        <w:rPr>
          <w:b/>
        </w:rPr>
        <w:t>OR</w:t>
      </w:r>
      <w:r>
        <w:t xml:space="preserve"> it is in force as at the Effective Date]; and</w:t>
      </w:r>
      <w:bookmarkEnd w:id="47"/>
    </w:p>
    <w:p w:rsidR="00000000" w:rsidRDefault="00000000" w:rsidP="00324FC3">
      <w:pPr>
        <w:pStyle w:val="Untitledsubclause2"/>
      </w:pPr>
      <w:bookmarkStart w:id="48" w:name="a868600"/>
      <w:r>
        <w:t xml:space="preserve">includes all subordinate legislation made [from time to time </w:t>
      </w:r>
      <w:r>
        <w:rPr>
          <w:b/>
        </w:rPr>
        <w:t>OR</w:t>
      </w:r>
      <w:r>
        <w:t xml:space="preserve"> as at the Effective Date] under that legislation or legislative provision.</w:t>
      </w:r>
      <w:bookmarkEnd w:id="48"/>
    </w:p>
    <w:p w:rsidR="00000000" w:rsidRDefault="00000000" w:rsidP="00324FC3">
      <w:pPr>
        <w:pStyle w:val="Untitledsubclause1"/>
      </w:pPr>
      <w:bookmarkStart w:id="49" w:name="a615622"/>
      <w:r>
        <w:t xml:space="preserve">A reference to </w:t>
      </w:r>
      <w:r>
        <w:rPr>
          <w:b/>
        </w:rPr>
        <w:t>writing</w:t>
      </w:r>
      <w:r>
        <w:t xml:space="preserve"> or </w:t>
      </w:r>
      <w:r>
        <w:rPr>
          <w:b/>
        </w:rPr>
        <w:t>written</w:t>
      </w:r>
      <w:r>
        <w:t xml:space="preserve"> excludes </w:t>
      </w:r>
      <w:r>
        <w:rPr>
          <w:shd w:val="clear" w:color="auto" w:fill="FFFFFF"/>
        </w:rPr>
        <w:t>fax but not email</w:t>
      </w:r>
      <w:r>
        <w:t>.</w:t>
      </w:r>
      <w:bookmarkEnd w:id="49"/>
    </w:p>
    <w:p w:rsidR="00000000" w:rsidRDefault="00000000" w:rsidP="00324FC3">
      <w:pPr>
        <w:pStyle w:val="Untitledsubclause1"/>
      </w:pPr>
      <w:bookmarkStart w:id="50" w:name="a426699"/>
      <w:r>
        <w:t>Any obligation on a party not to do something includes an obligation not to allow that thing to be done.</w:t>
      </w:r>
      <w:bookmarkEnd w:id="50"/>
    </w:p>
    <w:p w:rsidR="00000000" w:rsidRDefault="00000000" w:rsidP="00324FC3">
      <w:pPr>
        <w:pStyle w:val="Untitledsubclause1"/>
      </w:pPr>
      <w:bookmarkStart w:id="51" w:name="a699901"/>
      <w:r>
        <w:t xml:space="preserve">A reference to </w:t>
      </w:r>
      <w:r>
        <w:rPr>
          <w:b/>
        </w:rPr>
        <w:t>this agreement</w:t>
      </w:r>
      <w:r>
        <w:t xml:space="preserve"> or to any other agreement or document is a reference to this agreement or that other agreement or document, in each case as varied or novated from time to time.</w:t>
      </w:r>
      <w:bookmarkEnd w:id="51"/>
    </w:p>
    <w:p w:rsidR="00000000" w:rsidRDefault="00000000" w:rsidP="00324FC3">
      <w:pPr>
        <w:pStyle w:val="Untitledsubclause1"/>
      </w:pPr>
      <w:bookmarkStart w:id="52" w:name="a316571"/>
      <w:r>
        <w:t>References to clauses and Schedules are to the clauses and Schedules of this agreement and references to paragraphs are to paragraphs of the relevant Schedule.</w:t>
      </w:r>
      <w:bookmarkEnd w:id="52"/>
    </w:p>
    <w:p w:rsidR="00000000" w:rsidRDefault="00000000" w:rsidP="00324FC3">
      <w:pPr>
        <w:pStyle w:val="Untitledsubclause1"/>
      </w:pPr>
      <w:bookmarkStart w:id="53" w:name="a564962"/>
      <w:r>
        <w:t xml:space="preserve">Any words following the terms </w:t>
      </w:r>
      <w:r>
        <w:rPr>
          <w:b/>
        </w:rPr>
        <w:t>including</w:t>
      </w:r>
      <w:r>
        <w:t xml:space="preserve">, </w:t>
      </w:r>
      <w:r>
        <w:rPr>
          <w:b/>
        </w:rPr>
        <w:t>include</w:t>
      </w:r>
      <w:r>
        <w:t xml:space="preserve">, </w:t>
      </w:r>
      <w:r>
        <w:rPr>
          <w:b/>
        </w:rPr>
        <w:t>in particular</w:t>
      </w:r>
      <w:r>
        <w:t xml:space="preserve">, </w:t>
      </w:r>
      <w:r>
        <w:rPr>
          <w:b/>
        </w:rPr>
        <w:t>for example</w:t>
      </w:r>
      <w:r>
        <w:t xml:space="preserve"> or any similar expression shall be interpreted as illustrative and shall not limit the sense of the words preceding those terms.</w:t>
      </w:r>
      <w:bookmarkEnd w:id="53"/>
    </w:p>
    <w:p w:rsidR="00000000" w:rsidRDefault="00000000" w:rsidP="00324FC3">
      <w:pPr>
        <w:pStyle w:val="TitleClause"/>
      </w:pPr>
      <w:r>
        <w:fldChar w:fldCharType="begin"/>
      </w:r>
      <w:r>
        <w:instrText>TC "2. Term" \l 1</w:instrText>
      </w:r>
      <w:r>
        <w:fldChar w:fldCharType="end"/>
      </w:r>
      <w:bookmarkStart w:id="54" w:name="_Toc256000001"/>
      <w:bookmarkStart w:id="55" w:name="a804980"/>
      <w:r>
        <w:t>Term</w:t>
      </w:r>
      <w:bookmarkEnd w:id="54"/>
      <w:bookmarkEnd w:id="55"/>
    </w:p>
    <w:p w:rsidR="00000000" w:rsidRDefault="00000000" w:rsidP="00324FC3">
      <w:pPr>
        <w:pStyle w:val="Untitledsubclause1"/>
      </w:pPr>
      <w:bookmarkStart w:id="56" w:name="a160924"/>
      <w:r>
        <w:t xml:space="preserve">This agreement [starts on [[DATE] </w:t>
      </w:r>
      <w:r>
        <w:rPr>
          <w:b/>
        </w:rPr>
        <w:t>OR</w:t>
      </w:r>
      <w:r>
        <w:t xml:space="preserve"> the date when it has been signed by all the parties] </w:t>
      </w:r>
      <w:r>
        <w:rPr>
          <w:b/>
          <w:bCs/>
        </w:rPr>
        <w:t>OR</w:t>
      </w:r>
      <w:r>
        <w:t xml:space="preserve"> is deemed to have started on [DATE]] (</w:t>
      </w:r>
      <w:r>
        <w:rPr>
          <w:rStyle w:val="DefTerm"/>
        </w:rPr>
        <w:t>Effective Date</w:t>
      </w:r>
      <w:r>
        <w:t xml:space="preserve">) and continues, unless terminated earlier in accordance with </w:t>
      </w:r>
      <w:r>
        <w:fldChar w:fldCharType="begin"/>
      </w:r>
      <w:r>
        <w:instrText>PAGEREF a725213\# "'clause '"  \h</w:instrText>
      </w:r>
      <w:r>
        <w:fldChar w:fldCharType="separate"/>
      </w:r>
      <w:r>
        <w:t xml:space="preserve">clause </w:t>
      </w:r>
      <w:r>
        <w:fldChar w:fldCharType="end"/>
      </w:r>
      <w:r>
        <w:fldChar w:fldCharType="begin"/>
      </w:r>
      <w:r>
        <w:rPr>
          <w:highlight w:val="lightGray"/>
        </w:rPr>
        <w:instrText>REF a725213 \h \w</w:instrText>
      </w:r>
      <w:r>
        <w:fldChar w:fldCharType="separate"/>
      </w:r>
      <w:r>
        <w:t>16</w:t>
      </w:r>
      <w:r>
        <w:fldChar w:fldCharType="end"/>
      </w:r>
      <w:r>
        <w:t xml:space="preserve">, until either party gives to the other party [not less than [NUMBER] months' notice to terminate, expiring on or after the [first] anniversary of the Effective Date </w:t>
      </w:r>
      <w:r>
        <w:rPr>
          <w:b/>
          <w:bCs/>
        </w:rPr>
        <w:t xml:space="preserve">OR </w:t>
      </w:r>
      <w:r>
        <w:t>notice to terminate. This notice shall not be given before the [first] anniversary of the Effective Date and shall expire on the termination or expiry of all Statements of Work entered into before the date on which it is given].</w:t>
      </w:r>
      <w:bookmarkEnd w:id="56"/>
    </w:p>
    <w:p w:rsidR="00000000" w:rsidRDefault="00000000" w:rsidP="00324FC3">
      <w:pPr>
        <w:pStyle w:val="Untitledsubclause1"/>
      </w:pPr>
      <w:bookmarkStart w:id="57" w:name="a781170"/>
      <w:r>
        <w:t xml:space="preserve">[If there are no uncompleted Statements of Work at the date on which notice to terminate is given under </w:t>
      </w:r>
      <w:r>
        <w:fldChar w:fldCharType="begin"/>
      </w:r>
      <w:r>
        <w:instrText>PAGEREF a160924\# "'clause '"  \h</w:instrText>
      </w:r>
      <w:r>
        <w:fldChar w:fldCharType="separate"/>
      </w:r>
      <w:r>
        <w:t xml:space="preserve">clause </w:t>
      </w:r>
      <w:r>
        <w:fldChar w:fldCharType="end"/>
      </w:r>
      <w:r>
        <w:fldChar w:fldCharType="begin"/>
      </w:r>
      <w:r>
        <w:rPr>
          <w:highlight w:val="lightGray"/>
        </w:rPr>
        <w:instrText>REF a160924 \h \w</w:instrText>
      </w:r>
      <w:r>
        <w:fldChar w:fldCharType="separate"/>
      </w:r>
      <w:r>
        <w:t>2.1</w:t>
      </w:r>
      <w:r>
        <w:fldChar w:fldCharType="end"/>
      </w:r>
      <w:r>
        <w:t>, this agreement shall terminate with immediate effect.</w:t>
      </w:r>
      <w:r>
        <w:fldChar w:fldCharType="begin"/>
      </w:r>
      <w:r>
        <w:fldChar w:fldCharType="end"/>
      </w:r>
      <w:r>
        <w:t>]</w:t>
      </w:r>
      <w:bookmarkEnd w:id="57"/>
    </w:p>
    <w:p w:rsidR="00000000" w:rsidRDefault="00000000" w:rsidP="00324FC3">
      <w:pPr>
        <w:pStyle w:val="Untitledsubclause1"/>
      </w:pPr>
      <w:bookmarkStart w:id="58" w:name="a996403"/>
      <w:r>
        <w:t xml:space="preserve">The parties shall not enter into any further Statements of Work after the date on which notice to terminate is served under </w:t>
      </w:r>
      <w:r>
        <w:fldChar w:fldCharType="begin"/>
      </w:r>
      <w:r>
        <w:instrText>PAGEREF a160924\# "'clause '"  \h</w:instrText>
      </w:r>
      <w:r>
        <w:fldChar w:fldCharType="separate"/>
      </w:r>
      <w:r>
        <w:t xml:space="preserve">clause </w:t>
      </w:r>
      <w:r>
        <w:fldChar w:fldCharType="end"/>
      </w:r>
      <w:r>
        <w:fldChar w:fldCharType="begin"/>
      </w:r>
      <w:r>
        <w:rPr>
          <w:highlight w:val="lightGray"/>
        </w:rPr>
        <w:instrText>REF a160924 \h \w</w:instrText>
      </w:r>
      <w:r>
        <w:fldChar w:fldCharType="separate"/>
      </w:r>
      <w:r>
        <w:t>2.1</w:t>
      </w:r>
      <w:r>
        <w:fldChar w:fldCharType="end"/>
      </w:r>
      <w:r>
        <w:t>.</w:t>
      </w:r>
      <w:bookmarkEnd w:id="58"/>
    </w:p>
    <w:p w:rsidR="00000000" w:rsidRDefault="00000000" w:rsidP="00324FC3">
      <w:pPr>
        <w:pStyle w:val="Untitledsubclause1"/>
      </w:pPr>
      <w:bookmarkStart w:id="59" w:name="a557736"/>
      <w:r>
        <w:t>The Supplier shall provide the Services from the date specified in the relevant Statement of Work.</w:t>
      </w:r>
      <w:bookmarkEnd w:id="59"/>
    </w:p>
    <w:p w:rsidR="00000000" w:rsidRDefault="00000000" w:rsidP="00324FC3">
      <w:pPr>
        <w:pStyle w:val="TitleClause"/>
      </w:pPr>
      <w:r>
        <w:fldChar w:fldCharType="begin"/>
      </w:r>
      <w:r>
        <w:instrText>TC "3. Statements of Work" \l 1</w:instrText>
      </w:r>
      <w:r>
        <w:fldChar w:fldCharType="end"/>
      </w:r>
      <w:bookmarkStart w:id="60" w:name="_Toc256000002"/>
      <w:bookmarkStart w:id="61" w:name="a361750"/>
      <w:r>
        <w:t>Statements of Work</w:t>
      </w:r>
      <w:bookmarkEnd w:id="60"/>
      <w:bookmarkEnd w:id="61"/>
    </w:p>
    <w:p w:rsidR="00000000" w:rsidRDefault="00000000" w:rsidP="00324FC3">
      <w:pPr>
        <w:pStyle w:val="Untitledsubclause1"/>
      </w:pPr>
      <w:bookmarkStart w:id="62" w:name="a768492"/>
      <w:r>
        <w:t>The Customer and the Supplier may, from time to time, enter into Statements of Work. Each Statement of Work will refer to and be subject to the terms of this agreement.</w:t>
      </w:r>
      <w:bookmarkEnd w:id="62"/>
    </w:p>
    <w:p w:rsidR="00000000" w:rsidRDefault="00000000" w:rsidP="00324FC3">
      <w:pPr>
        <w:pStyle w:val="Untitledsubclause1"/>
      </w:pPr>
      <w:bookmarkStart w:id="63" w:name="a187591"/>
      <w:r>
        <w:t>[Each Statement of Work shall be agreed in the following manner:</w:t>
      </w:r>
      <w:r>
        <w:fldChar w:fldCharType="begin"/>
      </w:r>
      <w:r>
        <w:instrText>MACROBUTTON optional</w:instrText>
      </w:r>
      <w:r>
        <w:fldChar w:fldCharType="end"/>
      </w:r>
      <w:bookmarkEnd w:id="63"/>
    </w:p>
    <w:p w:rsidR="00000000" w:rsidRDefault="00000000" w:rsidP="00324FC3">
      <w:pPr>
        <w:pStyle w:val="Untitledsubclause2"/>
      </w:pPr>
      <w:bookmarkStart w:id="64" w:name="a157496"/>
      <w:r>
        <w:t>the Customer shall ask the Supplier to provide any or all of the Available Services and provide the Supplier with as much information as the Supplier reasonably requests to prepare a draft Statement of Work for the Available Services requested;</w:t>
      </w:r>
      <w:bookmarkEnd w:id="64"/>
    </w:p>
    <w:p w:rsidR="00000000" w:rsidRDefault="00000000" w:rsidP="00324FC3">
      <w:pPr>
        <w:pStyle w:val="Untitledsubclause2"/>
      </w:pPr>
      <w:bookmarkStart w:id="65" w:name="a518866"/>
      <w:r>
        <w:t>following receipt of the information requested from the Customer, the Supplier shall, as soon as reasonably practicable either:</w:t>
      </w:r>
      <w:bookmarkEnd w:id="65"/>
    </w:p>
    <w:p w:rsidR="00000000" w:rsidRDefault="00000000" w:rsidP="00324FC3">
      <w:pPr>
        <w:pStyle w:val="Untitledsubclause3"/>
      </w:pPr>
      <w:bookmarkStart w:id="66" w:name="a566945"/>
      <w:r>
        <w:t>inform the Customer that it declines to provide the requested Available Services; or</w:t>
      </w:r>
      <w:bookmarkEnd w:id="66"/>
    </w:p>
    <w:p w:rsidR="00000000" w:rsidRDefault="00000000" w:rsidP="00324FC3">
      <w:pPr>
        <w:pStyle w:val="Untitledsubclause3"/>
      </w:pPr>
      <w:bookmarkStart w:id="67" w:name="a497195"/>
      <w:r>
        <w:t>provide the Customer with a draft Statement of Work.</w:t>
      </w:r>
      <w:bookmarkEnd w:id="67"/>
    </w:p>
    <w:p w:rsidR="00000000" w:rsidRDefault="00000000" w:rsidP="00324FC3">
      <w:pPr>
        <w:pStyle w:val="Untitledsubclause2"/>
      </w:pPr>
      <w:bookmarkStart w:id="68" w:name="a968093"/>
      <w:r>
        <w:t xml:space="preserve">if the Supplier provides the Customer with a draft Statement of Work pursuant to </w:t>
      </w:r>
      <w:r>
        <w:fldChar w:fldCharType="begin"/>
      </w:r>
      <w:r>
        <w:instrText>PAGEREF a497195\# "'clause '"  \h</w:instrText>
      </w:r>
      <w:r>
        <w:fldChar w:fldCharType="separate"/>
      </w:r>
      <w:r>
        <w:t xml:space="preserve">clause </w:t>
      </w:r>
      <w:r>
        <w:fldChar w:fldCharType="end"/>
      </w:r>
      <w:r>
        <w:fldChar w:fldCharType="begin"/>
      </w:r>
      <w:r>
        <w:rPr>
          <w:highlight w:val="lightGray"/>
        </w:rPr>
        <w:instrText>REF a497195 \h \w</w:instrText>
      </w:r>
      <w:r>
        <w:fldChar w:fldCharType="separate"/>
      </w:r>
      <w:r>
        <w:t>3.2(b)(ii)</w:t>
      </w:r>
      <w:r>
        <w:fldChar w:fldCharType="end"/>
      </w:r>
      <w:r>
        <w:t>, the Supplier and the Customer shall discuss and agree that draft Statement of Work; and</w:t>
      </w:r>
      <w:bookmarkEnd w:id="68"/>
    </w:p>
    <w:p w:rsidR="00000000" w:rsidRDefault="00000000" w:rsidP="00324FC3">
      <w:pPr>
        <w:pStyle w:val="Untitledsubclause2"/>
      </w:pPr>
      <w:bookmarkStart w:id="69" w:name="a808830"/>
      <w:r>
        <w:t>both parties shall sign the draft Statement of Work when it is agreed.]</w:t>
      </w:r>
      <w:bookmarkEnd w:id="69"/>
    </w:p>
    <w:p w:rsidR="00000000" w:rsidRDefault="00000000" w:rsidP="00324FC3">
      <w:pPr>
        <w:pStyle w:val="Untitledsubclause1"/>
      </w:pPr>
      <w:bookmarkStart w:id="70" w:name="a944402"/>
      <w:r>
        <w:t xml:space="preserve">In drafting a Statement of Work, the parties shall calculate the Charges in accordance with the Reference Charges unless otherwise agreed in writing. [This </w:t>
      </w:r>
      <w:r>
        <w:fldChar w:fldCharType="begin"/>
      </w:r>
      <w:r>
        <w:instrText>PAGEREF a944402\# "'clause '"  \h</w:instrText>
      </w:r>
      <w:r>
        <w:fldChar w:fldCharType="separate"/>
      </w:r>
      <w:r>
        <w:t xml:space="preserve">clause </w:t>
      </w:r>
      <w:r>
        <w:fldChar w:fldCharType="end"/>
      </w:r>
      <w:r>
        <w:fldChar w:fldCharType="begin"/>
      </w:r>
      <w:r>
        <w:rPr>
          <w:highlight w:val="lightGray"/>
        </w:rPr>
        <w:instrText>REF a944402 \h \w</w:instrText>
      </w:r>
      <w:r>
        <w:fldChar w:fldCharType="separate"/>
      </w:r>
      <w:r>
        <w:t>3.3</w:t>
      </w:r>
      <w:r>
        <w:fldChar w:fldCharType="end"/>
      </w:r>
      <w:r>
        <w:t xml:space="preserve"> will cease to apply if the Customer fails to comply with </w:t>
      </w:r>
      <w:r>
        <w:fldChar w:fldCharType="begin"/>
      </w:r>
      <w:r>
        <w:instrText>PAGEREF a952299\# "'clause '"  \h</w:instrText>
      </w:r>
      <w:r>
        <w:fldChar w:fldCharType="separate"/>
      </w:r>
      <w:r>
        <w:t xml:space="preserve">clause </w:t>
      </w:r>
      <w:r>
        <w:fldChar w:fldCharType="end"/>
      </w:r>
      <w:r>
        <w:fldChar w:fldCharType="begin"/>
      </w:r>
      <w:r>
        <w:rPr>
          <w:highlight w:val="lightGray"/>
        </w:rPr>
        <w:instrText>REF a952299 \h \w</w:instrText>
      </w:r>
      <w:r>
        <w:fldChar w:fldCharType="separate"/>
      </w:r>
      <w:r>
        <w:t>4.1</w:t>
      </w:r>
      <w:r>
        <w:fldChar w:fldCharType="end"/>
      </w:r>
      <w:r>
        <w:t>.]</w:t>
      </w:r>
      <w:bookmarkEnd w:id="70"/>
    </w:p>
    <w:p w:rsidR="00000000" w:rsidRDefault="00000000" w:rsidP="00324FC3">
      <w:pPr>
        <w:pStyle w:val="Untitledsubclause1"/>
      </w:pPr>
      <w:bookmarkStart w:id="71" w:name="a858472"/>
      <w:r>
        <w:t xml:space="preserve">[The Supplier may charge for the preparation of Statements of Work on a time and materials basis in accordance with the Supplier's fee rates set out in </w:t>
      </w:r>
      <w:r>
        <w:fldChar w:fldCharType="begin"/>
      </w:r>
      <w:r>
        <w:rPr>
          <w:highlight w:val="lightGray"/>
        </w:rPr>
        <w:instrText>REF a425594 \h \w</w:instrText>
      </w:r>
      <w:r>
        <w:fldChar w:fldCharType="separate"/>
      </w:r>
      <w:r>
        <w:t>Schedule 3</w:t>
      </w:r>
      <w:r>
        <w:fldChar w:fldCharType="end"/>
      </w:r>
      <w:r>
        <w:t>.</w:t>
      </w:r>
      <w:r>
        <w:fldChar w:fldCharType="begin"/>
      </w:r>
      <w:r>
        <w:fldChar w:fldCharType="end"/>
      </w:r>
      <w:r>
        <w:t>]</w:t>
      </w:r>
      <w:bookmarkEnd w:id="71"/>
    </w:p>
    <w:p w:rsidR="00000000" w:rsidRDefault="00000000" w:rsidP="00324FC3">
      <w:pPr>
        <w:pStyle w:val="Untitledsubclause1"/>
      </w:pPr>
      <w:bookmarkStart w:id="72" w:name="a158643"/>
      <w:r>
        <w:t xml:space="preserve">Once a Statement of Work has been agreed and signed by the parties, no amendment shall be made to it except in accordance with </w:t>
      </w:r>
      <w:r>
        <w:fldChar w:fldCharType="begin"/>
      </w:r>
      <w:r>
        <w:instrText>PAGEREF a528534\# "'clause '"  \h</w:instrText>
      </w:r>
      <w:r>
        <w:fldChar w:fldCharType="separate"/>
      </w:r>
      <w:r>
        <w:t xml:space="preserve">clause </w:t>
      </w:r>
      <w:r>
        <w:fldChar w:fldCharType="end"/>
      </w:r>
      <w:r>
        <w:fldChar w:fldCharType="begin"/>
      </w:r>
      <w:r>
        <w:rPr>
          <w:highlight w:val="lightGray"/>
        </w:rPr>
        <w:instrText>REF a528534 \h \w</w:instrText>
      </w:r>
      <w:r>
        <w:fldChar w:fldCharType="separate"/>
      </w:r>
      <w:r>
        <w:t>8</w:t>
      </w:r>
      <w:r>
        <w:fldChar w:fldCharType="end"/>
      </w:r>
      <w:r>
        <w:t xml:space="preserve"> or </w:t>
      </w:r>
      <w:r>
        <w:fldChar w:fldCharType="begin"/>
      </w:r>
      <w:r>
        <w:instrText>PAGEREF a574632\# "'clause '"  \h</w:instrText>
      </w:r>
      <w:r>
        <w:fldChar w:fldCharType="separate"/>
      </w:r>
      <w:r>
        <w:t xml:space="preserve">clause </w:t>
      </w:r>
      <w:r>
        <w:fldChar w:fldCharType="end"/>
      </w:r>
      <w:r>
        <w:fldChar w:fldCharType="begin"/>
      </w:r>
      <w:r>
        <w:rPr>
          <w:highlight w:val="lightGray"/>
        </w:rPr>
        <w:instrText>REF a574632 \h \w</w:instrText>
      </w:r>
      <w:r>
        <w:fldChar w:fldCharType="separate"/>
      </w:r>
      <w:r>
        <w:t>20</w:t>
      </w:r>
      <w:r>
        <w:fldChar w:fldCharType="end"/>
      </w:r>
      <w:r>
        <w:t>.</w:t>
      </w:r>
      <w:bookmarkEnd w:id="72"/>
    </w:p>
    <w:p w:rsidR="00000000" w:rsidRDefault="00000000" w:rsidP="00324FC3">
      <w:pPr>
        <w:pStyle w:val="Untitledsubclause1"/>
      </w:pPr>
      <w:bookmarkStart w:id="73" w:name="a504760"/>
      <w:r>
        <w:t>Each Statement of Work forms part of this agreement and is not a separate contract. The terms of a Statement of Work only apply to the Services performed under that Statement of Work and not to Services performed under any other Statement of Work.</w:t>
      </w:r>
      <w:bookmarkEnd w:id="73"/>
    </w:p>
    <w:p w:rsidR="00000000" w:rsidRDefault="00000000" w:rsidP="00324FC3">
      <w:pPr>
        <w:pStyle w:val="Untitledsubclause1"/>
      </w:pPr>
      <w:bookmarkStart w:id="74" w:name="a980225"/>
      <w:r>
        <w:t>If there is an inconsistency between any of the provisions of this agreement and the provisions of any Statement of Work, the provisions of this agreement shall prevail [(unless the parties expressly state otherwise in the "Special Terms" section of a Statement of Work)].</w:t>
      </w:r>
      <w:bookmarkEnd w:id="74"/>
    </w:p>
    <w:p w:rsidR="00000000" w:rsidRDefault="00000000" w:rsidP="00324FC3">
      <w:pPr>
        <w:pStyle w:val="TitleClause"/>
      </w:pPr>
      <w:r>
        <w:fldChar w:fldCharType="begin"/>
      </w:r>
      <w:r>
        <w:fldChar w:fldCharType="end"/>
      </w:r>
      <w:r>
        <w:fldChar w:fldCharType="begin"/>
      </w:r>
      <w:r>
        <w:instrText>TC "4. [Non] Exclusivity" \l 1</w:instrText>
      </w:r>
      <w:r>
        <w:fldChar w:fldCharType="end"/>
      </w:r>
      <w:bookmarkStart w:id="75" w:name="_Toc256000003"/>
      <w:bookmarkStart w:id="76" w:name="a380558"/>
      <w:r>
        <w:t>[[Non] Exclusivity]</w:t>
      </w:r>
      <w:bookmarkEnd w:id="75"/>
      <w:bookmarkEnd w:id="76"/>
    </w:p>
    <w:p w:rsidR="00000000" w:rsidRDefault="00000000" w:rsidP="00324FC3">
      <w:pPr>
        <w:pStyle w:val="NoNumUntitledsubclause1"/>
      </w:pPr>
      <w:bookmarkStart w:id="77" w:name="a396813"/>
      <w:r>
        <w:t>[This agreement is not an exclusive arrangement. The Customer may purchase services that are similar or identical to the Available Services from any third party or provide them itself. The Supplier may supply services that are similar or identical to the Available Services to any third party.</w:t>
      </w:r>
      <w:bookmarkEnd w:id="77"/>
    </w:p>
    <w:p w:rsidR="00000000" w:rsidRPr="006B1BA9" w:rsidRDefault="00000000" w:rsidP="00324FC3">
      <w:pPr>
        <w:pStyle w:val="Parasubclause1"/>
        <w:rPr>
          <w:b/>
          <w:bCs/>
        </w:rPr>
      </w:pPr>
      <w:r>
        <w:rPr>
          <w:b/>
          <w:bCs/>
        </w:rPr>
        <w:t>OR</w:t>
      </w:r>
    </w:p>
    <w:p w:rsidR="00000000" w:rsidRDefault="00000000" w:rsidP="00324FC3">
      <w:pPr>
        <w:pStyle w:val="Untitledsubclause1"/>
      </w:pPr>
      <w:bookmarkStart w:id="78" w:name="a952299"/>
      <w:r>
        <w:t xml:space="preserve">[To maintain the pricing set out in </w:t>
      </w:r>
      <w:r>
        <w:fldChar w:fldCharType="begin"/>
      </w:r>
      <w:r>
        <w:rPr>
          <w:highlight w:val="lightGray"/>
        </w:rPr>
        <w:instrText>REF a425594 \h \w</w:instrText>
      </w:r>
      <w:r>
        <w:fldChar w:fldCharType="separate"/>
      </w:r>
      <w:r>
        <w:t>Schedule 3</w:t>
      </w:r>
      <w:r>
        <w:fldChar w:fldCharType="end"/>
      </w:r>
      <w:r>
        <w:t xml:space="preserve">, the </w:t>
      </w:r>
      <w:r>
        <w:rPr>
          <w:b/>
          <w:bCs/>
        </w:rPr>
        <w:t>OR</w:t>
      </w:r>
      <w:r>
        <w:t xml:space="preserve"> The] Customer shall[, and shall procure that each Customer Group Member shall,] for the [Term </w:t>
      </w:r>
      <w:r>
        <w:rPr>
          <w:b/>
          <w:bCs/>
        </w:rPr>
        <w:t>OR</w:t>
      </w:r>
      <w:r>
        <w:t xml:space="preserve"> period of [NUMBER] months from the Effective Date] purchase all of its requirements in [TERRITORY WHERE THE SUPPLIER IS GRANTED EXCLUSIVITY] for [Available Services </w:t>
      </w:r>
      <w:r>
        <w:rPr>
          <w:b/>
          <w:bCs/>
        </w:rPr>
        <w:t>OR</w:t>
      </w:r>
      <w:r>
        <w:t xml:space="preserve"> [DESCRIPTION OF SERVICES TO BE SUPPLIED EXCLUSIVELY]] only from the Supplier or any person(s) designated in writing by the Supplier. The obligations in this </w:t>
      </w:r>
      <w:r>
        <w:fldChar w:fldCharType="begin"/>
      </w:r>
      <w:r>
        <w:instrText>PAGEREF a952299\# "'clause '"  \h</w:instrText>
      </w:r>
      <w:r>
        <w:fldChar w:fldCharType="separate"/>
      </w:r>
      <w:r>
        <w:t xml:space="preserve">clause </w:t>
      </w:r>
      <w:r>
        <w:fldChar w:fldCharType="end"/>
      </w:r>
      <w:r>
        <w:fldChar w:fldCharType="begin"/>
      </w:r>
      <w:r>
        <w:rPr>
          <w:highlight w:val="lightGray"/>
        </w:rPr>
        <w:instrText>REF a952299 \h \w</w:instrText>
      </w:r>
      <w:r>
        <w:fldChar w:fldCharType="separate"/>
      </w:r>
      <w:r>
        <w:t>4.1</w:t>
      </w:r>
      <w:r>
        <w:fldChar w:fldCharType="end"/>
      </w:r>
      <w:r>
        <w:t xml:space="preserve"> are subject to the exceptions in </w:t>
      </w:r>
      <w:r>
        <w:fldChar w:fldCharType="begin"/>
      </w:r>
      <w:r>
        <w:instrText>PAGEREF a338846\# "'clause '"  \h</w:instrText>
      </w:r>
      <w:r>
        <w:fldChar w:fldCharType="separate"/>
      </w:r>
      <w:r>
        <w:t xml:space="preserve">clause </w:t>
      </w:r>
      <w:r>
        <w:fldChar w:fldCharType="end"/>
      </w:r>
      <w:r>
        <w:fldChar w:fldCharType="begin"/>
      </w:r>
      <w:r>
        <w:rPr>
          <w:highlight w:val="lightGray"/>
        </w:rPr>
        <w:instrText>REF a338846 \h \w</w:instrText>
      </w:r>
      <w:r>
        <w:fldChar w:fldCharType="separate"/>
      </w:r>
      <w:r>
        <w:t>4.2</w:t>
      </w:r>
      <w:r>
        <w:fldChar w:fldCharType="end"/>
      </w:r>
      <w:r>
        <w:t>.</w:t>
      </w:r>
      <w:bookmarkEnd w:id="78"/>
    </w:p>
    <w:p w:rsidR="00000000" w:rsidRDefault="00000000" w:rsidP="00324FC3">
      <w:pPr>
        <w:pStyle w:val="Untitledsubclause1"/>
      </w:pPr>
      <w:bookmarkStart w:id="79" w:name="a338846"/>
      <w:r>
        <w:t xml:space="preserve">If the Supplier is unable to meet the Customer's requirements [for any reason </w:t>
      </w:r>
      <w:r>
        <w:rPr>
          <w:b/>
          <w:bCs/>
        </w:rPr>
        <w:t>OR</w:t>
      </w:r>
      <w:r>
        <w:t xml:space="preserve"> because of a lack of capacity or due to an event beyond its reasonable control], the Customer may purchase the services that the Supplier is unable to provide from any third party.]</w:t>
      </w:r>
      <w:bookmarkEnd w:id="79"/>
    </w:p>
    <w:p w:rsidR="00000000" w:rsidRDefault="00000000" w:rsidP="00324FC3">
      <w:pPr>
        <w:pStyle w:val="TitleClause"/>
      </w:pPr>
      <w:r>
        <w:fldChar w:fldCharType="begin"/>
      </w:r>
      <w:r>
        <w:instrText>TC "5. Supplier responsibilities" \l 1</w:instrText>
      </w:r>
      <w:r>
        <w:fldChar w:fldCharType="end"/>
      </w:r>
      <w:bookmarkStart w:id="80" w:name="_Toc256000004"/>
      <w:bookmarkStart w:id="81" w:name="a198142"/>
      <w:r>
        <w:t>Supplier responsibilities</w:t>
      </w:r>
      <w:bookmarkEnd w:id="80"/>
      <w:bookmarkEnd w:id="81"/>
    </w:p>
    <w:p w:rsidR="00000000" w:rsidRDefault="00000000" w:rsidP="00324FC3">
      <w:pPr>
        <w:pStyle w:val="Untitledsubclause1"/>
      </w:pPr>
      <w:bookmarkStart w:id="82" w:name="a508434"/>
      <w:r>
        <w:t>The Supplier shall [use [all] reasonable endeavours to] provide the Services and Deliverables to the Customer in accordance with the terms and conditions of this agreement [in all material respects].</w:t>
      </w:r>
      <w:bookmarkEnd w:id="82"/>
    </w:p>
    <w:p w:rsidR="00000000" w:rsidRDefault="00000000" w:rsidP="00324FC3">
      <w:pPr>
        <w:pStyle w:val="Untitledsubclause1"/>
        <w:numPr>
          <w:ilvl w:val="1"/>
          <w:numId w:val="95"/>
        </w:numPr>
      </w:pPr>
      <w:bookmarkStart w:id="83" w:name="a581510"/>
      <w:r>
        <w:t>[The Supplier shall perform the Services with reasonable skill and care [in accordance with the generally recognised standards and practices in its industry].</w:t>
      </w:r>
      <w:r>
        <w:fldChar w:fldCharType="begin"/>
      </w:r>
      <w:r>
        <w:fldChar w:fldCharType="end"/>
      </w:r>
      <w:r>
        <w:t>]</w:t>
      </w:r>
      <w:bookmarkEnd w:id="83"/>
    </w:p>
    <w:p w:rsidR="00000000" w:rsidRDefault="00000000" w:rsidP="00324FC3">
      <w:pPr>
        <w:pStyle w:val="Untitledsubclause1"/>
      </w:pPr>
      <w:bookmarkStart w:id="84" w:name="a363289"/>
      <w:r>
        <w:t xml:space="preserve">The Supplier shall perform the Services in a timely and professional manner. The Supplier shall use [best </w:t>
      </w:r>
      <w:r>
        <w:rPr>
          <w:b/>
          <w:bCs/>
        </w:rPr>
        <w:t>OR</w:t>
      </w:r>
      <w:r>
        <w:t xml:space="preserve"> all] reasonable endeavours to meet any performance dates specified in a Statement of Work but these dates are estimates only. [Time is not of the essence for the performance of any of the Supplier's obligations in this agreement.]</w:t>
      </w:r>
      <w:bookmarkEnd w:id="84"/>
    </w:p>
    <w:p w:rsidR="00000000" w:rsidRDefault="00000000" w:rsidP="00324FC3">
      <w:pPr>
        <w:pStyle w:val="Untitledsubclause1"/>
      </w:pPr>
      <w:bookmarkStart w:id="85" w:name="a722441"/>
      <w:r>
        <w:t>The Suppler shall obtain and maintain all licences, consents and permissions needed to supply the Services in accordance with this agreement, excluding any licences, consents and permissions that the Customer is expressly responsible for obtaining or maintaining under this agreement [or should reasonably be responsible for obtaining and maintaining].</w:t>
      </w:r>
      <w:bookmarkEnd w:id="85"/>
    </w:p>
    <w:p w:rsidR="00000000" w:rsidRDefault="00000000" w:rsidP="00324FC3">
      <w:pPr>
        <w:pStyle w:val="Untitledsubclause1"/>
      </w:pPr>
      <w:bookmarkStart w:id="86" w:name="a614403"/>
      <w:r>
        <w:t>[The Supplier shall take reasonable steps to keep Customer Equipment safe and secure while in the possession or control of the Supplier. Subject to this, the Customer Equipment shall remain at the sole risk and responsibility of the Customer.</w:t>
      </w:r>
      <w:r>
        <w:fldChar w:fldCharType="begin"/>
      </w:r>
      <w:r>
        <w:fldChar w:fldCharType="end"/>
      </w:r>
      <w:r>
        <w:t>]</w:t>
      </w:r>
      <w:bookmarkEnd w:id="86"/>
    </w:p>
    <w:p w:rsidR="00000000" w:rsidRDefault="00000000" w:rsidP="00324FC3">
      <w:pPr>
        <w:pStyle w:val="Untitledsubclause1"/>
      </w:pPr>
      <w:bookmarkStart w:id="87" w:name="a528030"/>
      <w:r>
        <w:t xml:space="preserve">[The Supplier shall use reasonable endeavours to ensure the Supplier Personnel observe all reasonable health and safety rules and security requirements that apply at [any of] the Customer's premises they access, provided those rules and requirements have been communicated to the Supplier in advance under </w:t>
      </w:r>
      <w:r>
        <w:fldChar w:fldCharType="begin"/>
      </w:r>
      <w:r>
        <w:instrText>PAGEREF a169576\# "'clause '"  \h</w:instrText>
      </w:r>
      <w:r>
        <w:fldChar w:fldCharType="separate"/>
      </w:r>
      <w:r>
        <w:t xml:space="preserve">clause </w:t>
      </w:r>
      <w:r>
        <w:fldChar w:fldCharType="end"/>
      </w:r>
      <w:r>
        <w:fldChar w:fldCharType="begin"/>
      </w:r>
      <w:r>
        <w:rPr>
          <w:highlight w:val="lightGray"/>
        </w:rPr>
        <w:instrText>REF a169576 \h \w</w:instrText>
      </w:r>
      <w:r>
        <w:fldChar w:fldCharType="separate"/>
      </w:r>
      <w:r>
        <w:t>6.1(d)</w:t>
      </w:r>
      <w:r>
        <w:fldChar w:fldCharType="end"/>
      </w:r>
      <w:r>
        <w:t>. The Supplier shall not be liable under this agreement if it is unable to perform any of its obligations in accordance with this agreement as a result of observing those rules and requirements.</w:t>
      </w:r>
      <w:r>
        <w:fldChar w:fldCharType="begin"/>
      </w:r>
      <w:r>
        <w:fldChar w:fldCharType="end"/>
      </w:r>
      <w:r>
        <w:t>]</w:t>
      </w:r>
      <w:bookmarkEnd w:id="87"/>
    </w:p>
    <w:p w:rsidR="00000000" w:rsidRDefault="00000000" w:rsidP="00324FC3">
      <w:pPr>
        <w:pStyle w:val="Untitledsubclause1"/>
      </w:pPr>
      <w:bookmarkStart w:id="88" w:name="a907832"/>
      <w:r>
        <w:t xml:space="preserve">[The Supplier shall comply with its obligations in </w:t>
      </w:r>
      <w:r>
        <w:fldChar w:fldCharType="begin"/>
      </w:r>
      <w:r>
        <w:rPr>
          <w:highlight w:val="lightGray"/>
        </w:rPr>
        <w:instrText>REF a148951 \h \w</w:instrText>
      </w:r>
      <w:r>
        <w:fldChar w:fldCharType="separate"/>
      </w:r>
      <w:r>
        <w:t>Schedule 5</w:t>
      </w:r>
      <w:r>
        <w:fldChar w:fldCharType="end"/>
      </w:r>
      <w:r>
        <w:t>.</w:t>
      </w:r>
      <w:r>
        <w:fldChar w:fldCharType="begin"/>
      </w:r>
      <w:r>
        <w:fldChar w:fldCharType="end"/>
      </w:r>
      <w:r>
        <w:t>]</w:t>
      </w:r>
      <w:bookmarkEnd w:id="88"/>
    </w:p>
    <w:p w:rsidR="00000000" w:rsidRDefault="00000000" w:rsidP="00324FC3">
      <w:pPr>
        <w:pStyle w:val="TitleClause"/>
      </w:pPr>
      <w:r>
        <w:fldChar w:fldCharType="begin"/>
      </w:r>
      <w:r>
        <w:instrText>TC "6. Customer responsibilities" \l 1</w:instrText>
      </w:r>
      <w:r>
        <w:fldChar w:fldCharType="end"/>
      </w:r>
      <w:bookmarkStart w:id="89" w:name="_Toc256000005"/>
      <w:bookmarkStart w:id="90" w:name="a819374"/>
      <w:r>
        <w:t>Customer responsibilities</w:t>
      </w:r>
      <w:bookmarkEnd w:id="89"/>
      <w:bookmarkEnd w:id="90"/>
    </w:p>
    <w:p w:rsidR="00000000" w:rsidRDefault="00000000" w:rsidP="00324FC3">
      <w:pPr>
        <w:pStyle w:val="Untitledsubclause1"/>
      </w:pPr>
      <w:bookmarkStart w:id="91" w:name="a596868"/>
      <w:r>
        <w:t>The Customer shall:</w:t>
      </w:r>
      <w:bookmarkEnd w:id="91"/>
    </w:p>
    <w:p w:rsidR="00000000" w:rsidRDefault="00000000" w:rsidP="00324FC3">
      <w:pPr>
        <w:pStyle w:val="Untitledsubclause2"/>
      </w:pPr>
      <w:bookmarkStart w:id="92" w:name="a996148"/>
      <w:r>
        <w:t xml:space="preserve">co-operate with the Supplier in all matters relating to the Services [and ensure that its other suppliers co-operate with the Supplier where reasonably necessary)]; </w:t>
      </w:r>
      <w:bookmarkEnd w:id="92"/>
    </w:p>
    <w:p w:rsidR="00000000" w:rsidRDefault="00000000" w:rsidP="00324FC3">
      <w:pPr>
        <w:pStyle w:val="Untitledsubclause2"/>
      </w:pPr>
      <w:bookmarkStart w:id="93" w:name="a253463"/>
      <w:r>
        <w:t>provide the Supplier Personnel, in a timely manner, with access to the Customer's premises and other facilities as [reasonably] required by the Supplier for the performance of the Services, including any access specified in a Statement of Work;</w:t>
      </w:r>
      <w:bookmarkEnd w:id="93"/>
    </w:p>
    <w:p w:rsidR="00000000" w:rsidRDefault="00000000" w:rsidP="00324FC3">
      <w:pPr>
        <w:pStyle w:val="Untitledsubclause2"/>
      </w:pPr>
      <w:bookmarkStart w:id="94" w:name="a152976"/>
      <w:r>
        <w:t>provide the Supplier, in a timely manner, with all information and materials reasonably required by the Supplier to provide the Services, including the items specified in a Statement of Work, and ensure that they are accurate and complete [in all material respects];</w:t>
      </w:r>
      <w:bookmarkEnd w:id="94"/>
    </w:p>
    <w:p w:rsidR="00000000" w:rsidRDefault="00000000" w:rsidP="00324FC3">
      <w:pPr>
        <w:pStyle w:val="Untitledsubclause2"/>
      </w:pPr>
      <w:bookmarkStart w:id="95" w:name="a169576"/>
      <w:r>
        <w:t xml:space="preserve">[inform the Supplier of all health and safety and security requirements that apply at [any of] the Customer's premises which the Supplier Personnel access[. The Customer's requirements in effect from the Effective Date are set out in </w:t>
      </w:r>
      <w:r>
        <w:fldChar w:fldCharType="begin"/>
      </w:r>
      <w:r>
        <w:rPr>
          <w:highlight w:val="lightGray"/>
        </w:rPr>
        <w:instrText>REF a506786 \h \w</w:instrText>
      </w:r>
      <w:r>
        <w:fldChar w:fldCharType="separate"/>
      </w:r>
      <w:r>
        <w:t>Schedule 4</w:t>
      </w:r>
      <w:r>
        <w:fldChar w:fldCharType="end"/>
      </w:r>
      <w:r>
        <w:t xml:space="preserve">. Any change to these requirements is subject to </w:t>
      </w:r>
      <w:r>
        <w:fldChar w:fldCharType="begin"/>
      </w:r>
      <w:r>
        <w:instrText>PAGEREF a528534\# "'clause '"  \h</w:instrText>
      </w:r>
      <w:r>
        <w:fldChar w:fldCharType="separate"/>
      </w:r>
      <w:r>
        <w:t xml:space="preserve">clause </w:t>
      </w:r>
      <w:r>
        <w:fldChar w:fldCharType="end"/>
      </w:r>
      <w:r>
        <w:fldChar w:fldCharType="begin"/>
      </w:r>
      <w:r>
        <w:rPr>
          <w:highlight w:val="lightGray"/>
        </w:rPr>
        <w:instrText>REF a528534 \h \w</w:instrText>
      </w:r>
      <w:r>
        <w:fldChar w:fldCharType="separate"/>
      </w:r>
      <w:r>
        <w:t>8</w:t>
      </w:r>
      <w:r>
        <w:fldChar w:fldCharType="end"/>
      </w:r>
      <w:r>
        <w:t>];</w:t>
      </w:r>
      <w:r>
        <w:fldChar w:fldCharType="begin"/>
      </w:r>
      <w:r>
        <w:fldChar w:fldCharType="end"/>
      </w:r>
      <w:r>
        <w:t>]</w:t>
      </w:r>
      <w:bookmarkEnd w:id="95"/>
    </w:p>
    <w:p w:rsidR="00000000" w:rsidRDefault="00000000" w:rsidP="00324FC3">
      <w:pPr>
        <w:pStyle w:val="Untitledsubclause2"/>
      </w:pPr>
      <w:bookmarkStart w:id="96" w:name="a808077"/>
      <w:r>
        <w:t>[provide any Customer Equipment specified in the Statement of Work by the dates and in the manner prescribed in that Statement of Work</w:t>
      </w:r>
      <w:r>
        <w:fldChar w:fldCharType="begin"/>
      </w:r>
      <w:r>
        <w:instrText>MACROBUTTON optional</w:instrText>
      </w:r>
      <w:r>
        <w:fldChar w:fldCharType="end"/>
      </w:r>
      <w:r>
        <w:t>.]</w:t>
      </w:r>
      <w:bookmarkEnd w:id="96"/>
    </w:p>
    <w:p w:rsidR="00000000" w:rsidRDefault="00000000" w:rsidP="00324FC3">
      <w:pPr>
        <w:pStyle w:val="Untitledsubclause2"/>
      </w:pPr>
      <w:bookmarkStart w:id="97" w:name="a562544"/>
      <w:r>
        <w:t>[ensure that all the Customer Equipment is in good working order and suitable for the purposes for which it is used in relation to the Services and conforms to all relevant legal standards or requirements;</w:t>
      </w:r>
      <w:r>
        <w:fldChar w:fldCharType="begin"/>
      </w:r>
      <w:r>
        <w:fldChar w:fldCharType="end"/>
      </w:r>
      <w:r>
        <w:t>]</w:t>
      </w:r>
      <w:bookmarkEnd w:id="97"/>
    </w:p>
    <w:p w:rsidR="00000000" w:rsidRDefault="00000000" w:rsidP="00324FC3">
      <w:pPr>
        <w:pStyle w:val="Untitledsubclause2"/>
      </w:pPr>
      <w:bookmarkStart w:id="98" w:name="a933548"/>
      <w:r>
        <w:t>obtain and maintain all licences, consents and permissions that [relate specifically to the Customer's business and] are necessary to enable the Supplier to provide the Services[, including all licences, consents and permissions:</w:t>
      </w:r>
      <w:bookmarkEnd w:id="98"/>
    </w:p>
    <w:p w:rsidR="00000000" w:rsidRDefault="00000000" w:rsidP="00324FC3">
      <w:pPr>
        <w:pStyle w:val="Untitledsubclause3"/>
      </w:pPr>
      <w:bookmarkStart w:id="99" w:name="a529645"/>
      <w:r>
        <w:t xml:space="preserve">needed to allow the Supplier to use the Customer Materials [and Customer Equipment] [, and install and operate the Supplier Equipment,] in connection with the performance of the Services; or </w:t>
      </w:r>
      <w:bookmarkEnd w:id="99"/>
    </w:p>
    <w:p w:rsidR="00000000" w:rsidRDefault="00000000" w:rsidP="00324FC3">
      <w:pPr>
        <w:pStyle w:val="Untitledsubclause3"/>
      </w:pPr>
      <w:bookmarkStart w:id="100" w:name="a163569"/>
      <w:r>
        <w:t>otherwise stated as being the Customer's responsibility in the Statement of Work;</w:t>
      </w:r>
      <w:bookmarkEnd w:id="100"/>
    </w:p>
    <w:p w:rsidR="00000000" w:rsidRDefault="00000000" w:rsidP="00324FC3">
      <w:pPr>
        <w:pStyle w:val="Untitledsubclause2"/>
      </w:pPr>
      <w:bookmarkStart w:id="101" w:name="a649061"/>
      <w:r>
        <w:t xml:space="preserve">maintain any Supplier Equipment in the Customer's possession or control [in good condition </w:t>
      </w:r>
      <w:r>
        <w:rPr>
          <w:b/>
        </w:rPr>
        <w:t>OR</w:t>
      </w:r>
      <w:r>
        <w:t xml:space="preserve"> in accordance with the Supplier's instructions from time to time] and shall not dispose of or use the Supplier Equipment other than in accordance with the Supplier's written instructions or authorisation;</w:t>
      </w:r>
      <w:bookmarkEnd w:id="101"/>
    </w:p>
    <w:p w:rsidR="00000000" w:rsidRDefault="00000000" w:rsidP="00324FC3">
      <w:pPr>
        <w:pStyle w:val="Untitledsubclause2"/>
      </w:pPr>
      <w:bookmarkStart w:id="102" w:name="a304645"/>
      <w:r>
        <w:t>[provide clear and prompt feedback on draft Deliverables submitted by the Supplier to the Customer;</w:t>
      </w:r>
      <w:r>
        <w:fldChar w:fldCharType="begin"/>
      </w:r>
      <w:r>
        <w:fldChar w:fldCharType="end"/>
      </w:r>
      <w:r>
        <w:t>]</w:t>
      </w:r>
      <w:bookmarkEnd w:id="102"/>
    </w:p>
    <w:p w:rsidR="00000000" w:rsidRDefault="00000000" w:rsidP="00324FC3">
      <w:pPr>
        <w:pStyle w:val="Untitledsubclause2"/>
      </w:pPr>
      <w:bookmarkStart w:id="103" w:name="a915684"/>
      <w:r>
        <w:t>[respond promptly to any reasonable requests from the Supplier for instructions or approvals required to provide the Services;</w:t>
      </w:r>
      <w:r>
        <w:fldChar w:fldCharType="begin"/>
      </w:r>
      <w:r>
        <w:fldChar w:fldCharType="end"/>
      </w:r>
      <w:r>
        <w:t>]</w:t>
      </w:r>
      <w:bookmarkEnd w:id="103"/>
    </w:p>
    <w:p w:rsidR="00000000" w:rsidRDefault="00000000" w:rsidP="00324FC3">
      <w:pPr>
        <w:pStyle w:val="Untitledsubclause2"/>
      </w:pPr>
      <w:bookmarkStart w:id="104" w:name="a969353"/>
      <w:r>
        <w:t xml:space="preserve">[comply with its obligations in </w:t>
      </w:r>
      <w:r>
        <w:fldChar w:fldCharType="begin"/>
      </w:r>
      <w:r>
        <w:rPr>
          <w:highlight w:val="lightGray"/>
        </w:rPr>
        <w:instrText>REF a148951 \h \w</w:instrText>
      </w:r>
      <w:r>
        <w:fldChar w:fldCharType="separate"/>
      </w:r>
      <w:r>
        <w:t>Schedule 5</w:t>
      </w:r>
      <w:r>
        <w:fldChar w:fldCharType="end"/>
      </w:r>
      <w:r>
        <w:t>; and</w:t>
      </w:r>
      <w:r>
        <w:fldChar w:fldCharType="begin"/>
      </w:r>
      <w:r>
        <w:fldChar w:fldCharType="end"/>
      </w:r>
      <w:r>
        <w:t>]</w:t>
      </w:r>
      <w:bookmarkEnd w:id="104"/>
    </w:p>
    <w:p w:rsidR="00000000" w:rsidRDefault="00000000" w:rsidP="00324FC3">
      <w:pPr>
        <w:pStyle w:val="Untitledsubclause2"/>
      </w:pPr>
      <w:bookmarkStart w:id="105" w:name="a254812"/>
      <w:r>
        <w:t>comply with any additional responsibilities of the Customer set out in the relevant Statement of Work.</w:t>
      </w:r>
      <w:bookmarkEnd w:id="105"/>
    </w:p>
    <w:p w:rsidR="00000000" w:rsidRDefault="00000000" w:rsidP="00324FC3">
      <w:pPr>
        <w:pStyle w:val="Untitledsubclause1"/>
      </w:pPr>
      <w:bookmarkStart w:id="106" w:name="a544238"/>
      <w:r>
        <w:t>[The Supplier shall not be liable for any Losses incurred by the Customer as a result of using draft Deliverables as finished work [without the Supplier's prior written approval].</w:t>
      </w:r>
      <w:r>
        <w:fldChar w:fldCharType="begin"/>
      </w:r>
      <w:r>
        <w:fldChar w:fldCharType="end"/>
      </w:r>
      <w:r>
        <w:t>]</w:t>
      </w:r>
      <w:bookmarkEnd w:id="106"/>
    </w:p>
    <w:p w:rsidR="00000000" w:rsidRDefault="00000000" w:rsidP="00324FC3">
      <w:pPr>
        <w:pStyle w:val="Untitledsubclause1"/>
      </w:pPr>
      <w:bookmarkStart w:id="107" w:name="a764142"/>
      <w:r>
        <w:t>To the extent that the Supplier's performance of its obligations under this agreement is prevented or delayed by any act or omission of the Customer or any of its agents, consultants or other suppliers (</w:t>
      </w:r>
      <w:r>
        <w:rPr>
          <w:rStyle w:val="DefTerm"/>
        </w:rPr>
        <w:t>Excusing Cause</w:t>
      </w:r>
      <w:r>
        <w:t>),  the Supplier will not be in breach of this agreement nor liable for any Losses incurred by the Customer as a result of its performance being prevented or delayed. Without prejudice to any other right or remedy it may have, the Supplier shall be:</w:t>
      </w:r>
      <w:bookmarkEnd w:id="107"/>
    </w:p>
    <w:p w:rsidR="00000000" w:rsidRDefault="00000000" w:rsidP="00324FC3">
      <w:pPr>
        <w:pStyle w:val="Untitledsubclause2"/>
      </w:pPr>
      <w:bookmarkStart w:id="108" w:name="a699786"/>
      <w:r>
        <w:t>allowed an extension of time to perform its obligations equal to the delay caused by the Excusing Cause; and</w:t>
      </w:r>
      <w:bookmarkEnd w:id="108"/>
    </w:p>
    <w:p w:rsidR="00000000" w:rsidRDefault="00000000" w:rsidP="00324FC3">
      <w:pPr>
        <w:pStyle w:val="Untitledsubclause2"/>
      </w:pPr>
      <w:bookmarkStart w:id="109" w:name="a472725"/>
      <w:r>
        <w:t>entitled to recover any Losses incurred as a result of the Excusing Cause[, including Charges unpaid due to its performance being prevented or delayed].</w:t>
      </w:r>
      <w:bookmarkEnd w:id="109"/>
    </w:p>
    <w:p w:rsidR="00000000" w:rsidRDefault="00000000" w:rsidP="00324FC3">
      <w:pPr>
        <w:pStyle w:val="TitleClause"/>
      </w:pPr>
      <w:r>
        <w:fldChar w:fldCharType="begin"/>
      </w:r>
      <w:r>
        <w:instrText>TC "7. Non-solicitation and employment" \l 1</w:instrText>
      </w:r>
      <w:r>
        <w:fldChar w:fldCharType="end"/>
      </w:r>
      <w:bookmarkStart w:id="110" w:name="_Toc256000006"/>
      <w:bookmarkStart w:id="111" w:name="a577437"/>
      <w:r>
        <w:t>Non-solicitation and employment</w:t>
      </w:r>
      <w:bookmarkEnd w:id="110"/>
      <w:bookmarkEnd w:id="111"/>
    </w:p>
    <w:p w:rsidR="00000000" w:rsidRDefault="00000000" w:rsidP="00324FC3">
      <w:pPr>
        <w:pStyle w:val="Untitledsubclause1"/>
      </w:pPr>
      <w:bookmarkStart w:id="112" w:name="a285965"/>
      <w:r>
        <w:t xml:space="preserve">During the Term and for a period of [NUMBER] months after termination or expiry of this agreement, [each party </w:t>
      </w:r>
      <w:r>
        <w:rPr>
          <w:b/>
          <w:bCs/>
        </w:rPr>
        <w:t>OR</w:t>
      </w:r>
      <w:r>
        <w:t xml:space="preserve"> the Customer] shall not [(and shall procure that none of its Affiliates shall)], without the prior written consent of the [other party </w:t>
      </w:r>
      <w:r>
        <w:rPr>
          <w:b/>
          <w:bCs/>
        </w:rPr>
        <w:t>OR</w:t>
      </w:r>
      <w:r>
        <w:t xml:space="preserve"> Supplier]: </w:t>
      </w:r>
      <w:bookmarkEnd w:id="112"/>
    </w:p>
    <w:p w:rsidR="00000000" w:rsidRDefault="00000000" w:rsidP="00324FC3">
      <w:pPr>
        <w:pStyle w:val="Untitledsubclause2"/>
      </w:pPr>
      <w:bookmarkStart w:id="113" w:name="a765889"/>
      <w:r>
        <w:t xml:space="preserve">solicit or entice away (or attempt to solicit or entice away) any Restricted Person from the employment or service of the [other party </w:t>
      </w:r>
      <w:r>
        <w:rPr>
          <w:b/>
          <w:bCs/>
        </w:rPr>
        <w:t>OR</w:t>
      </w:r>
      <w:r>
        <w:t xml:space="preserve"> Supplier] [(or any of its Affiliates)][, other than by means of a public recruitment campaign open to all-comers and not specifically targeted at the staff of the [other party </w:t>
      </w:r>
      <w:r>
        <w:rPr>
          <w:b/>
          <w:bCs/>
        </w:rPr>
        <w:t>OR</w:t>
      </w:r>
      <w:r>
        <w:t xml:space="preserve"> Supplier] [or any of its Affiliates]][; or</w:t>
      </w:r>
      <w:bookmarkEnd w:id="113"/>
    </w:p>
    <w:p w:rsidR="00000000" w:rsidRDefault="00000000" w:rsidP="00324FC3">
      <w:pPr>
        <w:pStyle w:val="Untitledsubclause2"/>
      </w:pPr>
      <w:bookmarkStart w:id="114" w:name="a209976"/>
      <w:r>
        <w:t>employ or engage any Restricted Person].</w:t>
      </w:r>
      <w:bookmarkEnd w:id="114"/>
    </w:p>
    <w:p w:rsidR="00000000" w:rsidRDefault="00000000" w:rsidP="00324FC3">
      <w:pPr>
        <w:pStyle w:val="Parasubclause1"/>
      </w:pPr>
      <w:r>
        <w:rPr>
          <w:rStyle w:val="DefTerm"/>
        </w:rPr>
        <w:t>Restricted Person</w:t>
      </w:r>
      <w:r>
        <w:t xml:space="preserve"> means any person employed or engaged by the [other party </w:t>
      </w:r>
      <w:r>
        <w:rPr>
          <w:b/>
          <w:bCs/>
        </w:rPr>
        <w:t>OR</w:t>
      </w:r>
      <w:r>
        <w:t xml:space="preserve"> Supplier] [or any of its Affiliates] during the Term [at the level of [POSITION] or above] who is or has been involved in the provision of the Services or the management of this agreement.</w:t>
      </w:r>
    </w:p>
    <w:p w:rsidR="00000000" w:rsidRDefault="00000000" w:rsidP="00324FC3">
      <w:pPr>
        <w:pStyle w:val="Untitledsubclause1"/>
      </w:pPr>
      <w:bookmarkStart w:id="115" w:name="a323348"/>
      <w:r>
        <w:t xml:space="preserve">[If [either party </w:t>
      </w:r>
      <w:r>
        <w:rPr>
          <w:b/>
          <w:bCs/>
        </w:rPr>
        <w:t>OR</w:t>
      </w:r>
      <w:r>
        <w:t xml:space="preserve"> the Customer] commits a breach of </w:t>
      </w:r>
      <w:r>
        <w:fldChar w:fldCharType="begin"/>
      </w:r>
      <w:r>
        <w:instrText>PAGEREF a285965\# "'clause '"  \h</w:instrText>
      </w:r>
      <w:r>
        <w:fldChar w:fldCharType="separate"/>
      </w:r>
      <w:r>
        <w:t xml:space="preserve">clause </w:t>
      </w:r>
      <w:r>
        <w:fldChar w:fldCharType="end"/>
      </w:r>
      <w:r>
        <w:fldChar w:fldCharType="begin"/>
      </w:r>
      <w:r>
        <w:rPr>
          <w:highlight w:val="lightGray"/>
        </w:rPr>
        <w:instrText>REF a285965 \h \w</w:instrText>
      </w:r>
      <w:r>
        <w:fldChar w:fldCharType="separate"/>
      </w:r>
      <w:r>
        <w:t>7.1</w:t>
      </w:r>
      <w:r>
        <w:fldChar w:fldCharType="end"/>
      </w:r>
      <w:r>
        <w:t xml:space="preserve">, [that party </w:t>
      </w:r>
      <w:r>
        <w:rPr>
          <w:b/>
          <w:bCs/>
        </w:rPr>
        <w:t>OR</w:t>
      </w:r>
      <w:r>
        <w:t xml:space="preserve"> the Customer] shall, on demand, pay to the [other party </w:t>
      </w:r>
      <w:r>
        <w:rPr>
          <w:b/>
          <w:bCs/>
        </w:rPr>
        <w:t>OR</w:t>
      </w:r>
      <w:r>
        <w:t xml:space="preserve"> Supplier] a sum equal to [[PERCENTAGE]% of] one year's basic salary, or [[PERCENTAGE]% of] the annual fee, that was payable by the [other party </w:t>
      </w:r>
      <w:r>
        <w:rPr>
          <w:b/>
          <w:bCs/>
        </w:rPr>
        <w:t>OR</w:t>
      </w:r>
      <w:r>
        <w:t xml:space="preserve"> Supplier] to the Restricted Person, plus the recruitment costs incurred in replacing that person.</w:t>
      </w:r>
      <w:r>
        <w:fldChar w:fldCharType="begin"/>
      </w:r>
      <w:r>
        <w:fldChar w:fldCharType="end"/>
      </w:r>
      <w:r>
        <w:t>]</w:t>
      </w:r>
      <w:bookmarkEnd w:id="115"/>
    </w:p>
    <w:p w:rsidR="00000000" w:rsidRDefault="00000000" w:rsidP="00324FC3">
      <w:pPr>
        <w:pStyle w:val="TitleClause"/>
      </w:pPr>
      <w:r>
        <w:fldChar w:fldCharType="begin"/>
      </w:r>
      <w:r>
        <w:instrText>TC "8. Change control" \l 1</w:instrText>
      </w:r>
      <w:r>
        <w:fldChar w:fldCharType="end"/>
      </w:r>
      <w:bookmarkStart w:id="116" w:name="_Toc256000007"/>
      <w:bookmarkStart w:id="117" w:name="a528534"/>
      <w:r>
        <w:t>Change control</w:t>
      </w:r>
      <w:bookmarkEnd w:id="116"/>
      <w:bookmarkEnd w:id="117"/>
    </w:p>
    <w:p w:rsidR="00000000" w:rsidRDefault="00000000" w:rsidP="00324FC3">
      <w:pPr>
        <w:pStyle w:val="Untitledsubclause1"/>
      </w:pPr>
      <w:bookmarkStart w:id="118" w:name="a408794"/>
      <w:r>
        <w:t xml:space="preserve">Either party may submit a written request for Change to the other party in accordance with this </w:t>
      </w:r>
      <w:r>
        <w:fldChar w:fldCharType="begin"/>
      </w:r>
      <w:r>
        <w:instrText>PAGEREF a528534\# "'clause '"  \h</w:instrText>
      </w:r>
      <w:r>
        <w:fldChar w:fldCharType="separate"/>
      </w:r>
      <w:r>
        <w:t xml:space="preserve">clause </w:t>
      </w:r>
      <w:r>
        <w:fldChar w:fldCharType="end"/>
      </w:r>
      <w:r>
        <w:fldChar w:fldCharType="begin"/>
      </w:r>
      <w:r>
        <w:rPr>
          <w:highlight w:val="lightGray"/>
        </w:rPr>
        <w:instrText>REF a528534 \h \w</w:instrText>
      </w:r>
      <w:r>
        <w:fldChar w:fldCharType="separate"/>
      </w:r>
      <w:r>
        <w:t>8</w:t>
      </w:r>
      <w:r>
        <w:fldChar w:fldCharType="end"/>
      </w:r>
      <w:r>
        <w:t xml:space="preserve"> but no proposed Change will come into effect until a Change Control Note</w:t>
      </w:r>
      <w:r>
        <w:rPr>
          <w:rStyle w:val="DefTerm"/>
        </w:rPr>
        <w:t xml:space="preserve"> </w:t>
      </w:r>
      <w:r>
        <w:t xml:space="preserve">has been signed by the authorised representatives of both parties. </w:t>
      </w:r>
      <w:bookmarkEnd w:id="118"/>
    </w:p>
    <w:p w:rsidR="00000000" w:rsidRDefault="00000000" w:rsidP="00324FC3">
      <w:pPr>
        <w:pStyle w:val="Untitledsubclause1"/>
      </w:pPr>
      <w:bookmarkStart w:id="119" w:name="a408124"/>
      <w:r>
        <w:t>If the Supplier wishes to make a Change, it shall send a draft Change Control Note to the Customer.</w:t>
      </w:r>
      <w:bookmarkEnd w:id="119"/>
    </w:p>
    <w:p w:rsidR="00000000" w:rsidRDefault="00000000" w:rsidP="00324FC3">
      <w:pPr>
        <w:pStyle w:val="Untitledsubclause1"/>
      </w:pPr>
      <w:bookmarkStart w:id="120" w:name="a788892"/>
      <w:r>
        <w:t>If the Customer wishes to make a Change:</w:t>
      </w:r>
      <w:bookmarkEnd w:id="120"/>
    </w:p>
    <w:p w:rsidR="00000000" w:rsidRDefault="00000000" w:rsidP="00324FC3">
      <w:pPr>
        <w:pStyle w:val="Untitledsubclause2"/>
      </w:pPr>
      <w:bookmarkStart w:id="121" w:name="a184757"/>
      <w:r>
        <w:t>it shall submit a written request to the Supplier and provide as much detail as the Supplier reasonably requires, including the timing of the proposed Change, to draft a Change Control Note; and</w:t>
      </w:r>
      <w:bookmarkEnd w:id="121"/>
    </w:p>
    <w:p w:rsidR="00000000" w:rsidRDefault="00000000" w:rsidP="00324FC3">
      <w:pPr>
        <w:pStyle w:val="Untitledsubclause2"/>
      </w:pPr>
      <w:bookmarkStart w:id="122" w:name="a643319"/>
      <w:r>
        <w:t xml:space="preserve">the Supplier shall, as soon as reasonably practicable after receiving the information at </w:t>
      </w:r>
      <w:r>
        <w:fldChar w:fldCharType="begin"/>
      </w:r>
      <w:r>
        <w:instrText>PAGEREF a184757\# "'clause '"  \h</w:instrText>
      </w:r>
      <w:r>
        <w:fldChar w:fldCharType="separate"/>
      </w:r>
      <w:r>
        <w:t xml:space="preserve">clause </w:t>
      </w:r>
      <w:r>
        <w:fldChar w:fldCharType="end"/>
      </w:r>
      <w:r>
        <w:fldChar w:fldCharType="begin"/>
      </w:r>
      <w:r>
        <w:rPr>
          <w:highlight w:val="lightGray"/>
        </w:rPr>
        <w:instrText>REF a184757 \h \w</w:instrText>
      </w:r>
      <w:r>
        <w:fldChar w:fldCharType="separate"/>
      </w:r>
      <w:r>
        <w:t>8.3(a)</w:t>
      </w:r>
      <w:r>
        <w:fldChar w:fldCharType="end"/>
      </w:r>
      <w:r>
        <w:t>, provide a draft Change Control Note to the Customer.</w:t>
      </w:r>
      <w:bookmarkEnd w:id="122"/>
    </w:p>
    <w:p w:rsidR="00000000" w:rsidRDefault="00000000" w:rsidP="00324FC3">
      <w:pPr>
        <w:pStyle w:val="Untitledsubclause1"/>
      </w:pPr>
      <w:bookmarkStart w:id="123" w:name="a710144"/>
      <w:r>
        <w:t>A Change Control Note shall contain:</w:t>
      </w:r>
      <w:bookmarkEnd w:id="123"/>
    </w:p>
    <w:p w:rsidR="00000000" w:rsidRDefault="00000000" w:rsidP="00324FC3">
      <w:pPr>
        <w:pStyle w:val="Untitledsubclause2"/>
      </w:pPr>
      <w:bookmarkStart w:id="124" w:name="a731377"/>
      <w:r>
        <w:t>the title of the Change;</w:t>
      </w:r>
      <w:bookmarkEnd w:id="124"/>
    </w:p>
    <w:p w:rsidR="00000000" w:rsidRDefault="00000000" w:rsidP="00324FC3">
      <w:pPr>
        <w:pStyle w:val="Untitledsubclause2"/>
      </w:pPr>
      <w:bookmarkStart w:id="125" w:name="a865777"/>
      <w:r>
        <w:t>a description of the Change; and</w:t>
      </w:r>
      <w:bookmarkEnd w:id="125"/>
    </w:p>
    <w:p w:rsidR="00000000" w:rsidRDefault="00000000" w:rsidP="00324FC3">
      <w:pPr>
        <w:pStyle w:val="Untitledsubclause2"/>
      </w:pPr>
      <w:bookmarkStart w:id="126" w:name="a928309"/>
      <w:r>
        <w:t>details of the effect of the proposed Change on the Available Services and Reference Charges, the Services and Charges, the timetable for Services and any other terms of this agreement.</w:t>
      </w:r>
      <w:bookmarkEnd w:id="126"/>
    </w:p>
    <w:p w:rsidR="00000000" w:rsidRDefault="00000000" w:rsidP="00324FC3">
      <w:pPr>
        <w:pStyle w:val="Untitledsubclause1"/>
      </w:pPr>
      <w:bookmarkStart w:id="127" w:name="a221900"/>
      <w:r>
        <w:t>If the parties:</w:t>
      </w:r>
      <w:bookmarkEnd w:id="127"/>
    </w:p>
    <w:p w:rsidR="00000000" w:rsidRDefault="00000000" w:rsidP="00324FC3">
      <w:pPr>
        <w:pStyle w:val="Untitledsubclause2"/>
      </w:pPr>
      <w:bookmarkStart w:id="128" w:name="a348197"/>
      <w:r>
        <w:t xml:space="preserve">agree to the terms of a Change Control Note, they shall sign it and that Change Control Note will amend this agreement; or </w:t>
      </w:r>
      <w:bookmarkEnd w:id="128"/>
    </w:p>
    <w:p w:rsidR="00000000" w:rsidRDefault="00000000" w:rsidP="00324FC3">
      <w:pPr>
        <w:pStyle w:val="Untitledsubclause2"/>
      </w:pPr>
      <w:bookmarkStart w:id="129" w:name="a493521"/>
      <w:r>
        <w:t xml:space="preserve">are unable to agree a Change Control Note, either party may require the disagreement to be dealt with in accordance with the dispute resolution procedure in </w:t>
      </w:r>
      <w:r>
        <w:fldChar w:fldCharType="begin"/>
      </w:r>
      <w:r>
        <w:instrText>PAGEREF a934056\# "'clause '"  \h</w:instrText>
      </w:r>
      <w:r>
        <w:fldChar w:fldCharType="separate"/>
      </w:r>
      <w:r>
        <w:t xml:space="preserve">clause </w:t>
      </w:r>
      <w:r>
        <w:fldChar w:fldCharType="end"/>
      </w:r>
      <w:r>
        <w:fldChar w:fldCharType="begin"/>
      </w:r>
      <w:r>
        <w:rPr>
          <w:highlight w:val="lightGray"/>
        </w:rPr>
        <w:instrText>REF a934056 \h \w</w:instrText>
      </w:r>
      <w:r>
        <w:fldChar w:fldCharType="separate"/>
      </w:r>
      <w:r>
        <w:t>29</w:t>
      </w:r>
      <w:r>
        <w:fldChar w:fldCharType="end"/>
      </w:r>
      <w:r>
        <w:t>.</w:t>
      </w:r>
      <w:bookmarkEnd w:id="129"/>
    </w:p>
    <w:p w:rsidR="00000000" w:rsidRDefault="00000000" w:rsidP="00324FC3">
      <w:pPr>
        <w:pStyle w:val="Untitledsubclause1"/>
      </w:pPr>
      <w:bookmarkStart w:id="130" w:name="a355104"/>
      <w:r>
        <w:t xml:space="preserve">The Customer shall [agree </w:t>
      </w:r>
      <w:r>
        <w:rPr>
          <w:b/>
          <w:bCs/>
        </w:rPr>
        <w:t>OR</w:t>
      </w:r>
      <w:r>
        <w:t xml:space="preserve"> not unreasonably withhold or delay its consent] to any Change requested by the Supplier which:</w:t>
      </w:r>
      <w:bookmarkEnd w:id="130"/>
    </w:p>
    <w:p w:rsidR="00000000" w:rsidRDefault="00000000" w:rsidP="00324FC3">
      <w:pPr>
        <w:pStyle w:val="Untitledsubclause2"/>
      </w:pPr>
      <w:bookmarkStart w:id="131" w:name="a405432"/>
      <w:r>
        <w:t>is necessary for the Available Services or any ongoing Services to be provided in accordance with Applicable Law; or</w:t>
      </w:r>
      <w:bookmarkEnd w:id="131"/>
    </w:p>
    <w:p w:rsidR="00000000" w:rsidRDefault="00000000" w:rsidP="00324FC3">
      <w:pPr>
        <w:pStyle w:val="Untitledsubclause2"/>
      </w:pPr>
      <w:bookmarkStart w:id="132" w:name="a614522"/>
      <w:r>
        <w:t xml:space="preserve">implements a general change to the Supplier's operational processes or standard service offerings and does not have a [material] adverse impact on the Available Services or increase the Reference Charges [to a material extent </w:t>
      </w:r>
      <w:r>
        <w:rPr>
          <w:b/>
          <w:bCs/>
        </w:rPr>
        <w:t>OR</w:t>
      </w:r>
      <w:r>
        <w:t xml:space="preserve"> by more than [PERCENTAGE]%].</w:t>
      </w:r>
      <w:bookmarkEnd w:id="132"/>
    </w:p>
    <w:p w:rsidR="00000000" w:rsidRDefault="00000000" w:rsidP="00324FC3">
      <w:pPr>
        <w:pStyle w:val="Untitledsubclause1"/>
      </w:pPr>
      <w:bookmarkStart w:id="133" w:name="a433417"/>
      <w:r>
        <w:t xml:space="preserve">[If, in the Supplier's reasonable opinion, a Change is required to respond to an emergency, the Supplier [shall use reasonable endeavours to obtain the Customer's prior written consent to that Change but] may make a temporary Change as necessary to respond to the emergency. Following the implementation of the temporary Change, the Supplier shall notify the Customer of the nature of the temporary Change and the emergency and the parties shall retroactively comply with the procedure in this </w:t>
      </w:r>
      <w:r>
        <w:fldChar w:fldCharType="begin"/>
      </w:r>
      <w:r>
        <w:instrText>PAGEREF a528534\# "'clause '"  \h</w:instrText>
      </w:r>
      <w:r>
        <w:fldChar w:fldCharType="separate"/>
      </w:r>
      <w:r>
        <w:t xml:space="preserve">clause </w:t>
      </w:r>
      <w:r>
        <w:fldChar w:fldCharType="end"/>
      </w:r>
      <w:r>
        <w:fldChar w:fldCharType="begin"/>
      </w:r>
      <w:r>
        <w:rPr>
          <w:highlight w:val="lightGray"/>
        </w:rPr>
        <w:instrText>REF a528534 \h \w</w:instrText>
      </w:r>
      <w:r>
        <w:fldChar w:fldCharType="separate"/>
      </w:r>
      <w:r>
        <w:t>8</w:t>
      </w:r>
      <w:r>
        <w:fldChar w:fldCharType="end"/>
      </w:r>
      <w:r>
        <w:t>.</w:t>
      </w:r>
      <w:r>
        <w:fldChar w:fldCharType="begin"/>
      </w:r>
      <w:r>
        <w:fldChar w:fldCharType="end"/>
      </w:r>
      <w:r>
        <w:t>]</w:t>
      </w:r>
      <w:bookmarkEnd w:id="133"/>
    </w:p>
    <w:p w:rsidR="00000000" w:rsidRDefault="00000000" w:rsidP="00324FC3">
      <w:pPr>
        <w:pStyle w:val="Untitledsubclause1"/>
      </w:pPr>
      <w:bookmarkStart w:id="134" w:name="a578117"/>
      <w:r>
        <w:t>If the Customer rejects a Change requested by the Supplier, it shall explain its reasons for doing so [in reasonable detail].</w:t>
      </w:r>
      <w:bookmarkEnd w:id="134"/>
    </w:p>
    <w:p w:rsidR="00000000" w:rsidRDefault="00000000" w:rsidP="00324FC3">
      <w:pPr>
        <w:pStyle w:val="Untitledsubclause1"/>
      </w:pPr>
      <w:bookmarkStart w:id="135" w:name="a286948"/>
      <w:r>
        <w:t xml:space="preserve">[The Supplier may charge for the time it spends on preparing and negotiating Change Control Notes where the Customer has requested the Change under </w:t>
      </w:r>
      <w:r>
        <w:fldChar w:fldCharType="begin"/>
      </w:r>
      <w:r>
        <w:instrText>PAGEREF a788892\# "'clause '"  \h</w:instrText>
      </w:r>
      <w:r>
        <w:fldChar w:fldCharType="separate"/>
      </w:r>
      <w:r>
        <w:t xml:space="preserve">clause </w:t>
      </w:r>
      <w:r>
        <w:fldChar w:fldCharType="end"/>
      </w:r>
      <w:r>
        <w:fldChar w:fldCharType="begin"/>
      </w:r>
      <w:r>
        <w:rPr>
          <w:highlight w:val="lightGray"/>
        </w:rPr>
        <w:instrText>REF a788892 \h \w</w:instrText>
      </w:r>
      <w:r>
        <w:fldChar w:fldCharType="separate"/>
      </w:r>
      <w:r>
        <w:t>8.3</w:t>
      </w:r>
      <w:r>
        <w:fldChar w:fldCharType="end"/>
      </w:r>
      <w:r>
        <w:t xml:space="preserve">. The Supplier shall charge for its time on a time and materials basis at the Supplier's daily rates specified in </w:t>
      </w:r>
      <w:r>
        <w:fldChar w:fldCharType="begin"/>
      </w:r>
      <w:r>
        <w:rPr>
          <w:highlight w:val="lightGray"/>
        </w:rPr>
        <w:instrText>REF a425594 \h \w</w:instrText>
      </w:r>
      <w:r>
        <w:fldChar w:fldCharType="separate"/>
      </w:r>
      <w:r>
        <w:t>Schedule 3</w:t>
      </w:r>
      <w:r>
        <w:fldChar w:fldCharType="end"/>
      </w:r>
      <w:r>
        <w:t>.</w:t>
      </w:r>
      <w:bookmarkEnd w:id="135"/>
    </w:p>
    <w:p w:rsidR="00000000" w:rsidRPr="006B1BA9" w:rsidRDefault="00000000" w:rsidP="00324FC3">
      <w:pPr>
        <w:pStyle w:val="Parasubclause1"/>
        <w:rPr>
          <w:b/>
          <w:bCs/>
        </w:rPr>
      </w:pPr>
      <w:r>
        <w:rPr>
          <w:b/>
          <w:bCs/>
        </w:rPr>
        <w:t>OR</w:t>
      </w:r>
    </w:p>
    <w:p w:rsidR="00000000" w:rsidRDefault="00000000" w:rsidP="00324FC3">
      <w:pPr>
        <w:pStyle w:val="Parasubclause1"/>
      </w:pPr>
      <w:r>
        <w:t xml:space="preserve">Each party bears its own costs in relation to compliance with the procedure in this </w:t>
      </w:r>
      <w:r>
        <w:fldChar w:fldCharType="begin"/>
      </w:r>
      <w:r>
        <w:instrText>PAGEREF a528534\# "'clause '"  \h</w:instrText>
      </w:r>
      <w:r>
        <w:fldChar w:fldCharType="separate"/>
      </w:r>
      <w:r>
        <w:t xml:space="preserve">clause </w:t>
      </w:r>
      <w:r>
        <w:fldChar w:fldCharType="end"/>
      </w:r>
      <w:r>
        <w:fldChar w:fldCharType="begin"/>
      </w:r>
      <w:r>
        <w:rPr>
          <w:highlight w:val="lightGray"/>
        </w:rPr>
        <w:instrText>REF a528534 \h \w</w:instrText>
      </w:r>
      <w:r>
        <w:fldChar w:fldCharType="separate"/>
      </w:r>
      <w:r>
        <w:t>8</w:t>
      </w:r>
      <w:r>
        <w:fldChar w:fldCharType="end"/>
      </w:r>
      <w:r>
        <w:t>.]</w:t>
      </w:r>
    </w:p>
    <w:p w:rsidR="00000000" w:rsidRDefault="00000000" w:rsidP="00324FC3">
      <w:pPr>
        <w:pStyle w:val="TitleClause"/>
      </w:pPr>
      <w:r>
        <w:fldChar w:fldCharType="begin"/>
      </w:r>
      <w:r>
        <w:instrText>TC "9. Charges and payment" \l 1</w:instrText>
      </w:r>
      <w:r>
        <w:fldChar w:fldCharType="end"/>
      </w:r>
      <w:bookmarkStart w:id="136" w:name="_Toc256000008"/>
      <w:bookmarkStart w:id="137" w:name="a151995"/>
      <w:r>
        <w:t>Charges and payment</w:t>
      </w:r>
      <w:bookmarkEnd w:id="136"/>
      <w:bookmarkEnd w:id="137"/>
    </w:p>
    <w:p w:rsidR="00000000" w:rsidRDefault="00000000" w:rsidP="00324FC3">
      <w:pPr>
        <w:pStyle w:val="Untitledsubclause1"/>
      </w:pPr>
      <w:bookmarkStart w:id="138" w:name="a140191"/>
      <w:r>
        <w:t>In consideration of the provision of the Services by the Supplier, the Customer shall pay the Charges.</w:t>
      </w:r>
      <w:bookmarkEnd w:id="138"/>
    </w:p>
    <w:p w:rsidR="00000000" w:rsidRDefault="00000000" w:rsidP="00324FC3">
      <w:pPr>
        <w:pStyle w:val="Untitledsubclause1"/>
      </w:pPr>
      <w:bookmarkStart w:id="139" w:name="a496560"/>
      <w:r>
        <w:t>Where the Charges are calculated on a time and materials basis:</w:t>
      </w:r>
      <w:bookmarkEnd w:id="139"/>
    </w:p>
    <w:p w:rsidR="00000000" w:rsidRDefault="00000000" w:rsidP="00324FC3">
      <w:pPr>
        <w:pStyle w:val="Untitledsubclause2"/>
      </w:pPr>
      <w:bookmarkStart w:id="140" w:name="a273300"/>
      <w:r>
        <w:t>the Supplier's fee rates for each individual person are as set out in the Statement of Work;</w:t>
      </w:r>
      <w:bookmarkEnd w:id="140"/>
    </w:p>
    <w:p w:rsidR="00000000" w:rsidRDefault="00000000" w:rsidP="00324FC3">
      <w:pPr>
        <w:pStyle w:val="Untitledsubclause2"/>
      </w:pPr>
      <w:bookmarkStart w:id="141" w:name="a376973"/>
      <w:r>
        <w:t>daily fee rates are calculated on the basis of an eight-hour day, worked during Business Hours[. The Supplier shall charge on a pro rata basis for part days worked by Supplier Personnel during Business Hours];</w:t>
      </w:r>
      <w:bookmarkEnd w:id="141"/>
    </w:p>
    <w:p w:rsidR="00000000" w:rsidRDefault="00000000" w:rsidP="00324FC3">
      <w:pPr>
        <w:pStyle w:val="Untitledsubclause2"/>
      </w:pPr>
      <w:bookmarkStart w:id="142" w:name="a868431"/>
      <w:r>
        <w:t>the Supplier may charge for work outside Business Hours at the overtime rates set out in the Statement of Work; and</w:t>
      </w:r>
      <w:bookmarkEnd w:id="142"/>
    </w:p>
    <w:p w:rsidR="00000000" w:rsidRDefault="00000000" w:rsidP="00324FC3">
      <w:pPr>
        <w:pStyle w:val="Untitledsubclause2"/>
      </w:pPr>
      <w:bookmarkStart w:id="143" w:name="a459480"/>
      <w:r>
        <w:t>the Supplier shall ensure that Supplier Personnel complete time sheets to record time spent on the Services, and the Supplier shall indicate the time spent per individual in its invoices.</w:t>
      </w:r>
      <w:bookmarkEnd w:id="143"/>
    </w:p>
    <w:p w:rsidR="00000000" w:rsidRDefault="00000000" w:rsidP="00324FC3">
      <w:pPr>
        <w:pStyle w:val="Untitledsubclause1"/>
      </w:pPr>
      <w:bookmarkStart w:id="144" w:name="a153997"/>
      <w:r>
        <w:t>The Customer shall reimburse the Supplier for the following expenses and third party costs which are excluded from the Charges:</w:t>
      </w:r>
      <w:bookmarkEnd w:id="144"/>
    </w:p>
    <w:p w:rsidR="00000000" w:rsidRDefault="00000000" w:rsidP="00324FC3">
      <w:pPr>
        <w:pStyle w:val="Untitledsubclause2"/>
      </w:pPr>
      <w:bookmarkStart w:id="145" w:name="a968408"/>
      <w:r>
        <w:t xml:space="preserve">the cost of hotel, travel, subsistence and any other ancillary expenses reasonably incurred by the Supplier Personnel in the performance of the Services[, provided that the Supplier obtains the Customer's prior written approval before incurring [any expenses </w:t>
      </w:r>
      <w:r>
        <w:rPr>
          <w:b/>
          <w:bCs/>
        </w:rPr>
        <w:t>OR</w:t>
      </w:r>
      <w:r>
        <w:t xml:space="preserve"> any individual expense item exceeding £[AMOUNT] </w:t>
      </w:r>
      <w:r>
        <w:rPr>
          <w:b/>
          <w:bCs/>
        </w:rPr>
        <w:t>OR</w:t>
      </w:r>
      <w:r>
        <w:t xml:space="preserve"> any expenses over £[AMOUNT] in any calendar month]]; and </w:t>
      </w:r>
      <w:bookmarkEnd w:id="145"/>
    </w:p>
    <w:p w:rsidR="00000000" w:rsidRDefault="00000000" w:rsidP="00324FC3">
      <w:pPr>
        <w:pStyle w:val="Untitledsubclause2"/>
      </w:pPr>
      <w:bookmarkStart w:id="146" w:name="a606947"/>
      <w:r>
        <w:t xml:space="preserve">the cost to the Supplier of any materials or services procured by the Supplier from third parties for the provision of the Services[, provided that [those items and their cost are approved by the Customer in writing before being incurred by the Supplier </w:t>
      </w:r>
      <w:r>
        <w:rPr>
          <w:b/>
          <w:bCs/>
        </w:rPr>
        <w:t>OR</w:t>
      </w:r>
      <w:r>
        <w:t xml:space="preserve"> the Supplier obtains the Customer's prior written approval before incurring [any individual third party cost exceeding £[AMOUNT] </w:t>
      </w:r>
      <w:r>
        <w:rPr>
          <w:b/>
          <w:bCs/>
        </w:rPr>
        <w:t>OR</w:t>
      </w:r>
      <w:r>
        <w:t xml:space="preserve"> any third party costs over £[AMOUNT] in any calendar month]].</w:t>
      </w:r>
      <w:bookmarkEnd w:id="146"/>
    </w:p>
    <w:p w:rsidR="00000000" w:rsidRDefault="00000000" w:rsidP="00324FC3">
      <w:pPr>
        <w:pStyle w:val="Untitledsubclause1"/>
      </w:pPr>
      <w:bookmarkStart w:id="147" w:name="a673747"/>
      <w:r>
        <w:t>The Supplier may increase the Reference Charges [and any Charges not calculated in accordance with the Reference Charges] on an annual basis with effect from each anniversary of the Effective Date to reflect the percentage increase in the [INDEX] in the previous 12-month period. [The Supplier shall give the Customer not less than [NUMBER] days' prior notice of each increase in the Reference Charges or Charges.]</w:t>
      </w:r>
      <w:bookmarkEnd w:id="147"/>
    </w:p>
    <w:p w:rsidR="00000000" w:rsidRDefault="00000000" w:rsidP="00324FC3">
      <w:pPr>
        <w:pStyle w:val="Untitledsubclause1"/>
      </w:pPr>
      <w:bookmarkStart w:id="148" w:name="a792088"/>
      <w:r>
        <w:t>[Any increase in the Reference Charges shall affect:</w:t>
      </w:r>
      <w:r>
        <w:fldChar w:fldCharType="begin"/>
      </w:r>
      <w:r>
        <w:instrText>MACROBUTTON optional</w:instrText>
      </w:r>
      <w:r>
        <w:fldChar w:fldCharType="end"/>
      </w:r>
      <w:bookmarkEnd w:id="148"/>
    </w:p>
    <w:p w:rsidR="00000000" w:rsidRDefault="00000000" w:rsidP="00324FC3">
      <w:pPr>
        <w:pStyle w:val="Untitledsubclause2"/>
      </w:pPr>
      <w:bookmarkStart w:id="149" w:name="a528600"/>
      <w:r>
        <w:t>the Charges (to the extent that they are calculated in accordance with the Reference Charges) in Statements of Work in force at the date the increase takes effect; and</w:t>
      </w:r>
      <w:bookmarkEnd w:id="149"/>
    </w:p>
    <w:p w:rsidR="00000000" w:rsidRDefault="00000000" w:rsidP="00324FC3">
      <w:pPr>
        <w:pStyle w:val="Untitledsubclause2"/>
      </w:pPr>
      <w:bookmarkStart w:id="150" w:name="a847841"/>
      <w:r>
        <w:t>the calculation of the Charges for Statements of Work entered into after the date the increase takes effect.]</w:t>
      </w:r>
      <w:bookmarkEnd w:id="150"/>
    </w:p>
    <w:p w:rsidR="00000000" w:rsidRDefault="00000000" w:rsidP="00324FC3">
      <w:pPr>
        <w:pStyle w:val="Untitledsubclause1"/>
      </w:pPr>
      <w:bookmarkStart w:id="151" w:name="a975149"/>
      <w:r>
        <w:t xml:space="preserve">The Supplier shall invoice the Customer for the Charges on the schedule set out in the Statement of Work. If no schedule is specified, the Supplier shall invoice the Customer at the [start </w:t>
      </w:r>
      <w:r>
        <w:rPr>
          <w:b/>
          <w:bCs/>
        </w:rPr>
        <w:t>OR</w:t>
      </w:r>
      <w:r>
        <w:t xml:space="preserve"> end] of each month for Services [performed during that month </w:t>
      </w:r>
      <w:r>
        <w:rPr>
          <w:b/>
          <w:bCs/>
        </w:rPr>
        <w:t>OR</w:t>
      </w:r>
      <w:r>
        <w:t xml:space="preserve"> to be performed in the following month].</w:t>
      </w:r>
      <w:bookmarkEnd w:id="151"/>
    </w:p>
    <w:p w:rsidR="00000000" w:rsidRDefault="00000000" w:rsidP="00324FC3">
      <w:pPr>
        <w:pStyle w:val="Untitledsubclause1"/>
      </w:pPr>
      <w:bookmarkStart w:id="152" w:name="a273430"/>
      <w:r>
        <w:t xml:space="preserve">[Subject to </w:t>
      </w:r>
      <w:r>
        <w:fldChar w:fldCharType="begin"/>
      </w:r>
      <w:r>
        <w:instrText>PAGEREF a534456\# "'clause '"  \h</w:instrText>
      </w:r>
      <w:r>
        <w:fldChar w:fldCharType="separate"/>
      </w:r>
      <w:r>
        <w:t xml:space="preserve">clause </w:t>
      </w:r>
      <w:r>
        <w:fldChar w:fldCharType="end"/>
      </w:r>
      <w:r>
        <w:fldChar w:fldCharType="begin"/>
      </w:r>
      <w:r>
        <w:rPr>
          <w:highlight w:val="lightGray"/>
        </w:rPr>
        <w:instrText>REF a534456 \h \w</w:instrText>
      </w:r>
      <w:r>
        <w:fldChar w:fldCharType="separate"/>
      </w:r>
      <w:r>
        <w:t>9.8</w:t>
      </w:r>
      <w:r>
        <w:fldChar w:fldCharType="end"/>
      </w:r>
      <w:r>
        <w:t xml:space="preserve">, the </w:t>
      </w:r>
      <w:r>
        <w:rPr>
          <w:b/>
          <w:bCs/>
        </w:rPr>
        <w:t>OR</w:t>
      </w:r>
      <w:r>
        <w:t xml:space="preserve"> The] Supplier shall invoice the Customer monthly in arrears for expenses and third party costs. [The Supplier shall provide invoices or receipts for expenses and third party costs if requested by the Customer.]</w:t>
      </w:r>
      <w:bookmarkEnd w:id="152"/>
    </w:p>
    <w:p w:rsidR="00000000" w:rsidRDefault="00000000" w:rsidP="00324FC3">
      <w:pPr>
        <w:pStyle w:val="Untitledsubclause1"/>
      </w:pPr>
      <w:bookmarkStart w:id="153" w:name="a534456"/>
      <w:r>
        <w:t xml:space="preserve">[The Supplier may invoice any third party costs [that individually exceed £[AMOUNT]] to the Customer at times and on payment terms as are [reasonably] necessary to ensure that the Supplier receives funds from the Customer in time to pay each relevant third party when its invoice falls due. The Customer shall pay each invoice under this </w:t>
      </w:r>
      <w:r>
        <w:fldChar w:fldCharType="begin"/>
      </w:r>
      <w:r>
        <w:instrText>PAGEREF a534456\# "'clause '"  \h</w:instrText>
      </w:r>
      <w:r>
        <w:fldChar w:fldCharType="separate"/>
      </w:r>
      <w:r>
        <w:t xml:space="preserve">clause </w:t>
      </w:r>
      <w:r>
        <w:fldChar w:fldCharType="end"/>
      </w:r>
      <w:r>
        <w:fldChar w:fldCharType="begin"/>
      </w:r>
      <w:r>
        <w:rPr>
          <w:highlight w:val="lightGray"/>
        </w:rPr>
        <w:instrText>REF a534456 \h \w</w:instrText>
      </w:r>
      <w:r>
        <w:fldChar w:fldCharType="separate"/>
      </w:r>
      <w:r>
        <w:t>9.8</w:t>
      </w:r>
      <w:r>
        <w:fldChar w:fldCharType="end"/>
      </w:r>
      <w:r>
        <w:t xml:space="preserve"> in accordance with its payment terms.</w:t>
      </w:r>
      <w:r>
        <w:fldChar w:fldCharType="begin"/>
      </w:r>
      <w:r>
        <w:fldChar w:fldCharType="end"/>
      </w:r>
      <w:r>
        <w:t>]</w:t>
      </w:r>
      <w:bookmarkEnd w:id="153"/>
    </w:p>
    <w:p w:rsidR="00000000" w:rsidRDefault="00000000" w:rsidP="00324FC3">
      <w:pPr>
        <w:pStyle w:val="Untitledsubclause1"/>
      </w:pPr>
      <w:bookmarkStart w:id="154" w:name="a975375"/>
      <w:r>
        <w:t xml:space="preserve">[Subject to </w:t>
      </w:r>
      <w:r>
        <w:fldChar w:fldCharType="begin"/>
      </w:r>
      <w:r>
        <w:instrText>PAGEREF a534456\# "'clause '"  \h</w:instrText>
      </w:r>
      <w:r>
        <w:fldChar w:fldCharType="separate"/>
      </w:r>
      <w:r>
        <w:t xml:space="preserve">clause </w:t>
      </w:r>
      <w:r>
        <w:fldChar w:fldCharType="end"/>
      </w:r>
      <w:r>
        <w:fldChar w:fldCharType="begin"/>
      </w:r>
      <w:r>
        <w:rPr>
          <w:highlight w:val="lightGray"/>
        </w:rPr>
        <w:instrText>REF a534456 \h \w</w:instrText>
      </w:r>
      <w:r>
        <w:fldChar w:fldCharType="separate"/>
      </w:r>
      <w:r>
        <w:t>9.8</w:t>
      </w:r>
      <w:r>
        <w:fldChar w:fldCharType="end"/>
      </w:r>
      <w:r>
        <w:t xml:space="preserve">, the </w:t>
      </w:r>
      <w:r>
        <w:rPr>
          <w:b/>
          <w:bCs/>
        </w:rPr>
        <w:t>OR</w:t>
      </w:r>
      <w:r>
        <w:t xml:space="preserve"> The] Customer shall pay each invoice submitted to it by the Supplier within [30] days of [the invoice date </w:t>
      </w:r>
      <w:r>
        <w:rPr>
          <w:b/>
          <w:bCs/>
        </w:rPr>
        <w:t>OR</w:t>
      </w:r>
      <w:r>
        <w:t xml:space="preserve"> receipt] to a bank account nominated in writing by the Supplier from time to time.</w:t>
      </w:r>
      <w:bookmarkEnd w:id="154"/>
    </w:p>
    <w:p w:rsidR="00000000" w:rsidRDefault="00000000" w:rsidP="00324FC3">
      <w:pPr>
        <w:pStyle w:val="Untitledsubclause1"/>
      </w:pPr>
      <w:bookmarkStart w:id="155" w:name="a310775"/>
      <w:r>
        <w:t>Without prejudice to any other right or remedy that the Supplier may have, if the Customer fails to pay the Supplier any sum due under this agreement on the due date:</w:t>
      </w:r>
      <w:bookmarkEnd w:id="155"/>
    </w:p>
    <w:p w:rsidR="00000000" w:rsidRDefault="00000000" w:rsidP="00324FC3">
      <w:pPr>
        <w:pStyle w:val="Untitledsubclause2"/>
      </w:pPr>
      <w:bookmarkStart w:id="156" w:name="a897807"/>
      <w:r>
        <w:t xml:space="preserve">the Customer shall pay interest on the overdue sum from the due date until payment of the overdue sum, whether before or after judgment. Interest under this </w:t>
      </w:r>
      <w:r>
        <w:fldChar w:fldCharType="begin"/>
      </w:r>
      <w:r>
        <w:instrText>PAGEREF a897807\# "'clause '"  \h</w:instrText>
      </w:r>
      <w:r>
        <w:fldChar w:fldCharType="separate"/>
      </w:r>
      <w:r>
        <w:t xml:space="preserve">clause </w:t>
      </w:r>
      <w:r>
        <w:fldChar w:fldCharType="end"/>
      </w:r>
      <w:r>
        <w:fldChar w:fldCharType="begin"/>
      </w:r>
      <w:r>
        <w:rPr>
          <w:highlight w:val="lightGray"/>
        </w:rPr>
        <w:instrText>REF a897807 \h \w</w:instrText>
      </w:r>
      <w:r>
        <w:fldChar w:fldCharType="separate"/>
      </w:r>
      <w:r>
        <w:t>9.10(a)</w:t>
      </w:r>
      <w:r>
        <w:fldChar w:fldCharType="end"/>
      </w:r>
      <w:r>
        <w:t xml:space="preserve"> will accrue each day at [4]% a year above the [Bank of England's] base rate from time to time, but at [4]% a year for any period when that base rate is below 0%; and</w:t>
      </w:r>
      <w:bookmarkEnd w:id="156"/>
    </w:p>
    <w:p w:rsidR="00000000" w:rsidRDefault="00000000" w:rsidP="00324FC3">
      <w:pPr>
        <w:pStyle w:val="Untitledsubclause2"/>
      </w:pPr>
      <w:bookmarkStart w:id="157" w:name="a765714"/>
      <w:r>
        <w:t>the Supplier may suspend all or part of the Services until payment has been made in full.</w:t>
      </w:r>
      <w:bookmarkEnd w:id="157"/>
    </w:p>
    <w:p w:rsidR="00000000" w:rsidRDefault="00000000" w:rsidP="00324FC3">
      <w:pPr>
        <w:pStyle w:val="Untitledsubclause1"/>
      </w:pPr>
      <w:bookmarkStart w:id="158" w:name="a292292"/>
      <w:r>
        <w:t>All sums payable to the Supplier under this agreement:</w:t>
      </w:r>
      <w:bookmarkEnd w:id="158"/>
    </w:p>
    <w:p w:rsidR="00000000" w:rsidRDefault="00000000" w:rsidP="00324FC3">
      <w:pPr>
        <w:pStyle w:val="Untitledsubclause2"/>
      </w:pPr>
      <w:bookmarkStart w:id="159" w:name="a147071"/>
      <w:r>
        <w:t>are exclusive of VAT, and the Customer shall, in addition, pay an amount equal to any VAT chargeable on those sums on delivery of a VAT invoice; and</w:t>
      </w:r>
      <w:bookmarkEnd w:id="159"/>
    </w:p>
    <w:p w:rsidR="00000000" w:rsidRDefault="00000000" w:rsidP="00324FC3">
      <w:pPr>
        <w:pStyle w:val="Untitledsubclause2"/>
      </w:pPr>
      <w:bookmarkStart w:id="160" w:name="a148203"/>
      <w:r>
        <w:t>shall be paid in full without any set-off, counterclaim, deduction or withholding (other than any deduction or withholding of tax as required by law). [If any deduction or withholding is required by law, the Customer shall pay to the Supplier such amount as will, after the deduction or withholding has been made, leave the Supplier with the same amount as it would have been entitled to receive in the absence of a requirement to make a deduction or withholding.]</w:t>
      </w:r>
      <w:bookmarkEnd w:id="160"/>
    </w:p>
    <w:p w:rsidR="00000000" w:rsidRDefault="00000000" w:rsidP="00324FC3">
      <w:pPr>
        <w:pStyle w:val="TitleClause"/>
      </w:pPr>
      <w:r>
        <w:fldChar w:fldCharType="begin"/>
      </w:r>
      <w:r>
        <w:instrText>TC "10. Intellectual property rights" \l 1</w:instrText>
      </w:r>
      <w:r>
        <w:fldChar w:fldCharType="end"/>
      </w:r>
      <w:bookmarkStart w:id="161" w:name="_Toc256000009"/>
      <w:bookmarkStart w:id="162" w:name="a587321"/>
      <w:r>
        <w:t>Intellectual property rights</w:t>
      </w:r>
      <w:bookmarkEnd w:id="161"/>
      <w:bookmarkEnd w:id="162"/>
    </w:p>
    <w:p w:rsidR="00000000" w:rsidRDefault="00000000" w:rsidP="00324FC3">
      <w:pPr>
        <w:pStyle w:val="Untitledsubclause1"/>
      </w:pPr>
      <w:bookmarkStart w:id="163" w:name="a134041"/>
      <w:r>
        <w:t>The Supplier and its licensors shall retain ownership of all Intellectual Property Rights in the Deliverables, excluding any Customer Materials contained within them.</w:t>
      </w:r>
      <w:bookmarkEnd w:id="163"/>
    </w:p>
    <w:p w:rsidR="00000000" w:rsidRDefault="00000000" w:rsidP="00324FC3">
      <w:pPr>
        <w:pStyle w:val="Untitledsubclause1"/>
      </w:pPr>
      <w:bookmarkStart w:id="164" w:name="a200552"/>
      <w:r>
        <w:t xml:space="preserve">[Subject to </w:t>
      </w:r>
      <w:r>
        <w:fldChar w:fldCharType="begin"/>
      </w:r>
      <w:r>
        <w:instrText>PAGEREF a222604\# "'clause '"  \h</w:instrText>
      </w:r>
      <w:r>
        <w:fldChar w:fldCharType="separate"/>
      </w:r>
      <w:r>
        <w:t xml:space="preserve">clause </w:t>
      </w:r>
      <w:r>
        <w:fldChar w:fldCharType="end"/>
      </w:r>
      <w:r>
        <w:fldChar w:fldCharType="begin"/>
      </w:r>
      <w:r>
        <w:rPr>
          <w:highlight w:val="lightGray"/>
        </w:rPr>
        <w:instrText>REF a222604 \h \w</w:instrText>
      </w:r>
      <w:r>
        <w:fldChar w:fldCharType="separate"/>
      </w:r>
      <w:r>
        <w:t>10.4</w:t>
      </w:r>
      <w:r>
        <w:fldChar w:fldCharType="end"/>
      </w:r>
      <w:r>
        <w:t xml:space="preserve"> and </w:t>
      </w:r>
      <w:r>
        <w:fldChar w:fldCharType="begin"/>
      </w:r>
      <w:r>
        <w:instrText>PAGEREF a449002\# "'clause '"  \h</w:instrText>
      </w:r>
      <w:r>
        <w:fldChar w:fldCharType="separate"/>
      </w:r>
      <w:r>
        <w:t xml:space="preserve">clause </w:t>
      </w:r>
      <w:r>
        <w:fldChar w:fldCharType="end"/>
      </w:r>
      <w:r>
        <w:fldChar w:fldCharType="begin"/>
      </w:r>
      <w:r>
        <w:rPr>
          <w:highlight w:val="lightGray"/>
        </w:rPr>
        <w:instrText>REF a449002 \h \w</w:instrText>
      </w:r>
      <w:r>
        <w:fldChar w:fldCharType="separate"/>
      </w:r>
      <w:r>
        <w:t>10.5</w:t>
      </w:r>
      <w:r>
        <w:fldChar w:fldCharType="end"/>
      </w:r>
      <w:r>
        <w:t xml:space="preserve">, the </w:t>
      </w:r>
      <w:r>
        <w:rPr>
          <w:b/>
          <w:bCs/>
        </w:rPr>
        <w:t>OR</w:t>
      </w:r>
      <w:r>
        <w:t xml:space="preserve"> The] Supplier grants to the Customer a non-exclusive, royalty-free, non-transferable (except in accordance with </w:t>
      </w:r>
      <w:r>
        <w:fldChar w:fldCharType="begin"/>
      </w:r>
      <w:r>
        <w:instrText>PAGEREF a636809\# "'clause '"  \h</w:instrText>
      </w:r>
      <w:r>
        <w:fldChar w:fldCharType="separate"/>
      </w:r>
      <w:r>
        <w:t xml:space="preserve">clause </w:t>
      </w:r>
      <w:r>
        <w:fldChar w:fldCharType="end"/>
      </w:r>
      <w:r>
        <w:fldChar w:fldCharType="begin"/>
      </w:r>
      <w:r>
        <w:rPr>
          <w:highlight w:val="lightGray"/>
        </w:rPr>
        <w:instrText>REF a636809 \h \w</w:instrText>
      </w:r>
      <w:r>
        <w:fldChar w:fldCharType="separate"/>
      </w:r>
      <w:r>
        <w:t>19</w:t>
      </w:r>
      <w:r>
        <w:fldChar w:fldCharType="end"/>
      </w:r>
      <w:r>
        <w:t xml:space="preserve">), [perpetual [and irrevocable] licence </w:t>
      </w:r>
      <w:r>
        <w:rPr>
          <w:b/>
        </w:rPr>
        <w:t>OR</w:t>
      </w:r>
      <w:r>
        <w:t xml:space="preserve"> licence for the [term of this agreement </w:t>
      </w:r>
      <w:r>
        <w:rPr>
          <w:b/>
          <w:bCs/>
        </w:rPr>
        <w:t>OR</w:t>
      </w:r>
      <w:r>
        <w:t xml:space="preserve"> [OTHER TERM]] to use, copy and modify the Deliverables (excluding the Customer Materials) for the purpose of receiving and using the Services and Deliverables in its business.</w:t>
      </w:r>
      <w:bookmarkEnd w:id="164"/>
    </w:p>
    <w:p w:rsidR="00000000" w:rsidRDefault="00000000" w:rsidP="00324FC3">
      <w:pPr>
        <w:pStyle w:val="Untitledsubclause1"/>
      </w:pPr>
      <w:bookmarkStart w:id="165" w:name="a646113"/>
      <w:r>
        <w:t xml:space="preserve">The Customer shall not sub-license the rights granted in </w:t>
      </w:r>
      <w:r>
        <w:fldChar w:fldCharType="begin"/>
      </w:r>
      <w:r>
        <w:instrText>PAGEREF a200552\# "'clause '"  \h</w:instrText>
      </w:r>
      <w:r>
        <w:fldChar w:fldCharType="separate"/>
      </w:r>
      <w:r>
        <w:t xml:space="preserve">clause </w:t>
      </w:r>
      <w:r>
        <w:fldChar w:fldCharType="end"/>
      </w:r>
      <w:r>
        <w:fldChar w:fldCharType="begin"/>
      </w:r>
      <w:r>
        <w:rPr>
          <w:highlight w:val="lightGray"/>
        </w:rPr>
        <w:instrText>REF a200552 \h \w</w:instrText>
      </w:r>
      <w:r>
        <w:fldChar w:fldCharType="separate"/>
      </w:r>
      <w:r>
        <w:t>10.2</w:t>
      </w:r>
      <w:r>
        <w:fldChar w:fldCharType="end"/>
      </w:r>
      <w:r>
        <w:t xml:space="preserve"> [without the Supplier's prior written consent</w:t>
      </w:r>
      <w:r>
        <w:rPr>
          <w:b/>
        </w:rPr>
        <w:t xml:space="preserve"> OR</w:t>
      </w:r>
      <w:r>
        <w:t xml:space="preserve"> may sub-license the rights granted in </w:t>
      </w:r>
      <w:r>
        <w:fldChar w:fldCharType="begin"/>
      </w:r>
      <w:r>
        <w:instrText>PAGEREF a200552\# "'clause '"  \h</w:instrText>
      </w:r>
      <w:r>
        <w:fldChar w:fldCharType="separate"/>
      </w:r>
      <w:r>
        <w:t xml:space="preserve">clause </w:t>
      </w:r>
      <w:r>
        <w:fldChar w:fldCharType="end"/>
      </w:r>
      <w:r>
        <w:fldChar w:fldCharType="begin"/>
      </w:r>
      <w:r>
        <w:rPr>
          <w:highlight w:val="lightGray"/>
        </w:rPr>
        <w:instrText>REF a200552 \h \w</w:instrText>
      </w:r>
      <w:r>
        <w:fldChar w:fldCharType="separate"/>
      </w:r>
      <w:r>
        <w:t>10.2</w:t>
      </w:r>
      <w:r>
        <w:fldChar w:fldCharType="end"/>
      </w:r>
      <w:r>
        <w:t xml:space="preserve"> to:</w:t>
      </w:r>
      <w:bookmarkEnd w:id="165"/>
    </w:p>
    <w:p w:rsidR="00000000" w:rsidRDefault="00000000" w:rsidP="00324FC3">
      <w:pPr>
        <w:pStyle w:val="Untitledsubclause2"/>
      </w:pPr>
      <w:bookmarkStart w:id="166" w:name="a828403"/>
      <w:r>
        <w:t>its Affiliates [and customers]; and</w:t>
      </w:r>
      <w:bookmarkEnd w:id="166"/>
    </w:p>
    <w:p w:rsidR="00000000" w:rsidRDefault="00000000" w:rsidP="00324FC3">
      <w:pPr>
        <w:pStyle w:val="Untitledsubclause2"/>
      </w:pPr>
      <w:bookmarkStart w:id="167" w:name="a232601"/>
      <w:r>
        <w:t>other third parties with the Supplier's prior written consent].</w:t>
      </w:r>
      <w:bookmarkEnd w:id="167"/>
    </w:p>
    <w:p w:rsidR="00000000" w:rsidRDefault="00000000" w:rsidP="00324FC3">
      <w:pPr>
        <w:pStyle w:val="Untitledsubclause1"/>
      </w:pPr>
      <w:bookmarkStart w:id="168" w:name="a222604"/>
      <w:r>
        <w:t xml:space="preserve">[[The Customer acknowledges that the Supplier may need to include Third Party Materials which cannot be licensed on the terms of </w:t>
      </w:r>
      <w:r>
        <w:fldChar w:fldCharType="begin"/>
      </w:r>
      <w:r>
        <w:instrText>PAGEREF a200552\# "'clause '"  \h</w:instrText>
      </w:r>
      <w:r>
        <w:fldChar w:fldCharType="separate"/>
      </w:r>
      <w:r>
        <w:t xml:space="preserve">clause </w:t>
      </w:r>
      <w:r>
        <w:fldChar w:fldCharType="end"/>
      </w:r>
      <w:r>
        <w:fldChar w:fldCharType="begin"/>
      </w:r>
      <w:r>
        <w:rPr>
          <w:highlight w:val="lightGray"/>
        </w:rPr>
        <w:instrText>REF a200552 \h \w</w:instrText>
      </w:r>
      <w:r>
        <w:fldChar w:fldCharType="separate"/>
      </w:r>
      <w:r>
        <w:t>10.2</w:t>
      </w:r>
      <w:r>
        <w:fldChar w:fldCharType="end"/>
      </w:r>
      <w:r>
        <w:t xml:space="preserve"> within the Deliverables </w:t>
      </w:r>
      <w:r>
        <w:rPr>
          <w:b/>
          <w:bCs/>
        </w:rPr>
        <w:t>OR</w:t>
      </w:r>
      <w:r>
        <w:t xml:space="preserve"> The Supplier shall not include in the Deliverables any Third Party Materials that cannot be licensed to the Customer on the terms of </w:t>
      </w:r>
      <w:r>
        <w:fldChar w:fldCharType="begin"/>
      </w:r>
      <w:r>
        <w:instrText>PAGEREF a200552\# "'clause '"  \h</w:instrText>
      </w:r>
      <w:r>
        <w:fldChar w:fldCharType="separate"/>
      </w:r>
      <w:r>
        <w:t xml:space="preserve">clause </w:t>
      </w:r>
      <w:r>
        <w:fldChar w:fldCharType="end"/>
      </w:r>
      <w:r>
        <w:fldChar w:fldCharType="begin"/>
      </w:r>
      <w:r>
        <w:rPr>
          <w:highlight w:val="lightGray"/>
        </w:rPr>
        <w:instrText>REF a200552 \h \w</w:instrText>
      </w:r>
      <w:r>
        <w:fldChar w:fldCharType="separate"/>
      </w:r>
      <w:r>
        <w:t>10.2</w:t>
      </w:r>
      <w:r>
        <w:fldChar w:fldCharType="end"/>
      </w:r>
      <w:r>
        <w:t xml:space="preserve"> unless their inclusion and licence terms are approved in writing in advance by the Customer]. The Supplier shall grant to the Customer a licence (at the Customer's cost) to use any Third Party Materials [included in </w:t>
      </w:r>
      <w:r>
        <w:rPr>
          <w:b/>
          <w:bCs/>
        </w:rPr>
        <w:t>OR</w:t>
      </w:r>
      <w:r>
        <w:t xml:space="preserve"> approved by the Customer for inclusion in] the Deliverables on the terms [permitted by the third party </w:t>
      </w:r>
      <w:r>
        <w:rPr>
          <w:b/>
          <w:bCs/>
        </w:rPr>
        <w:t>OR</w:t>
      </w:r>
      <w:r>
        <w:t xml:space="preserve"> approved by the Customer]. The Customer shall comply with the terms (including any usage restrictions) that apply to the Third Party Materials and which have been [provided to the Customer </w:t>
      </w:r>
      <w:r>
        <w:rPr>
          <w:b/>
          <w:bCs/>
        </w:rPr>
        <w:t>OR</w:t>
      </w:r>
      <w:r>
        <w:t xml:space="preserve"> approved by the Customer] in writing. [Notwithstanding anything to the contrary in </w:t>
      </w:r>
      <w:r>
        <w:fldChar w:fldCharType="begin"/>
      </w:r>
      <w:r>
        <w:instrText>PAGEREF a780655\# "'clause '"  \h</w:instrText>
      </w:r>
      <w:r>
        <w:fldChar w:fldCharType="separate"/>
      </w:r>
      <w:r>
        <w:t xml:space="preserve">clause </w:t>
      </w:r>
      <w:r>
        <w:fldChar w:fldCharType="end"/>
      </w:r>
      <w:r>
        <w:fldChar w:fldCharType="begin"/>
      </w:r>
      <w:r>
        <w:rPr>
          <w:highlight w:val="lightGray"/>
        </w:rPr>
        <w:instrText>REF a780655 \h \w</w:instrText>
      </w:r>
      <w:r>
        <w:fldChar w:fldCharType="separate"/>
      </w:r>
      <w:r>
        <w:t>15</w:t>
      </w:r>
      <w:r>
        <w:fldChar w:fldCharType="end"/>
      </w:r>
      <w:r>
        <w:t>, the Supplier's liability in relation to Third Party Materials is limited, to the maximum extent permitted by Applicable Law, to the liability accepted by the third party under the relevant licence agreement</w:t>
      </w:r>
      <w:r>
        <w:fldChar w:fldCharType="begin"/>
      </w:r>
      <w:r>
        <w:instrText>MACROBUTTON optional</w:instrText>
      </w:r>
      <w:r>
        <w:fldChar w:fldCharType="end"/>
      </w:r>
      <w:r>
        <w:t>.]]</w:t>
      </w:r>
      <w:bookmarkEnd w:id="168"/>
    </w:p>
    <w:p w:rsidR="00000000" w:rsidRDefault="00000000" w:rsidP="00324FC3">
      <w:pPr>
        <w:pStyle w:val="Untitledsubclause1"/>
      </w:pPr>
      <w:bookmarkStart w:id="169" w:name="a449002"/>
      <w:r>
        <w:t>[The Supplier's licensing of Intellectual Property Rights in relation to any Deliverable [(including any Third Party Materials contained within that Deliverable)] is subject to the Supplier receiving payment of all Charges and other sums attributable to the relevant Deliverable.</w:t>
      </w:r>
      <w:r>
        <w:fldChar w:fldCharType="begin"/>
      </w:r>
      <w:r>
        <w:fldChar w:fldCharType="end"/>
      </w:r>
      <w:r>
        <w:t>]</w:t>
      </w:r>
      <w:bookmarkEnd w:id="169"/>
    </w:p>
    <w:p w:rsidR="00000000" w:rsidRDefault="00000000" w:rsidP="00324FC3">
      <w:pPr>
        <w:pStyle w:val="Untitledsubclause1"/>
      </w:pPr>
      <w:bookmarkStart w:id="170" w:name="a551008"/>
      <w:r>
        <w:t>The Customer and its licensors shall retain ownership of all Intellectual Property Rights in the Customer Materials. The Customer:</w:t>
      </w:r>
      <w:bookmarkEnd w:id="170"/>
    </w:p>
    <w:p w:rsidR="00000000" w:rsidRDefault="00000000" w:rsidP="00324FC3">
      <w:pPr>
        <w:pStyle w:val="Untitledsubclause2"/>
      </w:pPr>
      <w:bookmarkStart w:id="171" w:name="a843555"/>
      <w:r>
        <w:t xml:space="preserve">grants to the Supplier a non-exclusive, royalty-free, non-transferable (except in accordance with </w:t>
      </w:r>
      <w:r>
        <w:fldChar w:fldCharType="begin"/>
      </w:r>
      <w:r>
        <w:instrText>PAGEREF a636809\# "'clause '"  \h</w:instrText>
      </w:r>
      <w:r>
        <w:fldChar w:fldCharType="separate"/>
      </w:r>
      <w:r>
        <w:t xml:space="preserve">clause </w:t>
      </w:r>
      <w:r>
        <w:fldChar w:fldCharType="end"/>
      </w:r>
      <w:r>
        <w:fldChar w:fldCharType="begin"/>
      </w:r>
      <w:r>
        <w:rPr>
          <w:highlight w:val="lightGray"/>
        </w:rPr>
        <w:instrText>REF a636809 \h \w</w:instrText>
      </w:r>
      <w:r>
        <w:fldChar w:fldCharType="separate"/>
      </w:r>
      <w:r>
        <w:t>19</w:t>
      </w:r>
      <w:r>
        <w:fldChar w:fldCharType="end"/>
      </w:r>
      <w:r>
        <w:t>) licence to use, copy and modify the Customer Materials during the term of this agreement for the purpose of providing the Services to the Customer. The Supplier may grant sublicences of the Customer Materials to its subcontractors and other suppliers where necessary for the performance of the Services.</w:t>
      </w:r>
      <w:bookmarkEnd w:id="171"/>
    </w:p>
    <w:p w:rsidR="00000000" w:rsidRDefault="00000000" w:rsidP="00324FC3">
      <w:pPr>
        <w:pStyle w:val="Untitledsubclause1"/>
      </w:pPr>
      <w:bookmarkStart w:id="172" w:name="a949090"/>
      <w:r>
        <w:t>The Supplier:</w:t>
      </w:r>
      <w:bookmarkEnd w:id="172"/>
    </w:p>
    <w:p w:rsidR="00000000" w:rsidRDefault="00000000" w:rsidP="00324FC3">
      <w:pPr>
        <w:pStyle w:val="Untitledsubclause2"/>
      </w:pPr>
      <w:bookmarkStart w:id="173" w:name="a313719"/>
      <w:r>
        <w:t>[warrants that the supply, receipt and use of the Deliverables by the Customer [and its permitted sub-licensees] shall not infringe the Intellectual Property Rights of any third party;</w:t>
      </w:r>
      <w:r>
        <w:fldChar w:fldCharType="begin"/>
      </w:r>
      <w:r>
        <w:fldChar w:fldCharType="end"/>
      </w:r>
      <w:r>
        <w:t>]</w:t>
      </w:r>
      <w:bookmarkEnd w:id="173"/>
    </w:p>
    <w:p w:rsidR="00000000" w:rsidRDefault="00000000" w:rsidP="00324FC3">
      <w:pPr>
        <w:pStyle w:val="Untitledsubclause2"/>
      </w:pPr>
      <w:bookmarkStart w:id="174" w:name="a516461"/>
      <w:r>
        <w:t xml:space="preserve">shall indemnify [the Customer </w:t>
      </w:r>
      <w:r>
        <w:rPr>
          <w:b/>
          <w:bCs/>
        </w:rPr>
        <w:t>OR</w:t>
      </w:r>
      <w:r>
        <w:t xml:space="preserve"> each Customer Group Member] against all Losses incurred by [the Customer </w:t>
      </w:r>
      <w:r>
        <w:rPr>
          <w:b/>
          <w:bCs/>
        </w:rPr>
        <w:t>OR</w:t>
      </w:r>
      <w:r>
        <w:t xml:space="preserve"> that Customer Group Member] as a result of any claim that the supply, receipt or use of the Deliverables infringes the Intellectual Property Rights of any third party (</w:t>
      </w:r>
      <w:r>
        <w:rPr>
          <w:b/>
          <w:bCs/>
        </w:rPr>
        <w:t>Supplier IPR Claim</w:t>
      </w:r>
      <w:r>
        <w:t xml:space="preserve">); and </w:t>
      </w:r>
      <w:bookmarkEnd w:id="174"/>
    </w:p>
    <w:p w:rsidR="00000000" w:rsidRDefault="00000000" w:rsidP="00324FC3">
      <w:pPr>
        <w:pStyle w:val="Untitledsubclause2"/>
      </w:pPr>
      <w:bookmarkStart w:id="175" w:name="a962103"/>
      <w:r>
        <w:t xml:space="preserve">shall not be liable under [the warranty in </w:t>
      </w:r>
      <w:r>
        <w:fldChar w:fldCharType="begin"/>
      </w:r>
      <w:r>
        <w:instrText>PAGEREF a313719\# "'clause '"  \h</w:instrText>
      </w:r>
      <w:r>
        <w:fldChar w:fldCharType="separate"/>
      </w:r>
      <w:r>
        <w:t xml:space="preserve">clause </w:t>
      </w:r>
      <w:r>
        <w:fldChar w:fldCharType="end"/>
      </w:r>
      <w:r>
        <w:fldChar w:fldCharType="begin"/>
      </w:r>
      <w:r>
        <w:rPr>
          <w:highlight w:val="lightGray"/>
        </w:rPr>
        <w:instrText>REF a313719 \h \w</w:instrText>
      </w:r>
      <w:r>
        <w:fldChar w:fldCharType="separate"/>
      </w:r>
      <w:r>
        <w:t>10.7(a)</w:t>
      </w:r>
      <w:r>
        <w:fldChar w:fldCharType="end"/>
      </w:r>
      <w:r>
        <w:t xml:space="preserve"> or] the indemnity in </w:t>
      </w:r>
      <w:r>
        <w:fldChar w:fldCharType="begin"/>
      </w:r>
      <w:r>
        <w:instrText>PAGEREF a516461\# "'clause '"  \h</w:instrText>
      </w:r>
      <w:r>
        <w:fldChar w:fldCharType="separate"/>
      </w:r>
      <w:r>
        <w:t xml:space="preserve">clause </w:t>
      </w:r>
      <w:r>
        <w:fldChar w:fldCharType="end"/>
      </w:r>
      <w:r>
        <w:fldChar w:fldCharType="begin"/>
      </w:r>
      <w:r>
        <w:rPr>
          <w:highlight w:val="lightGray"/>
        </w:rPr>
        <w:instrText>REF a516461 \h \w</w:instrText>
      </w:r>
      <w:r>
        <w:fldChar w:fldCharType="separate"/>
      </w:r>
      <w:r>
        <w:t>10.7(b)</w:t>
      </w:r>
      <w:r>
        <w:fldChar w:fldCharType="end"/>
      </w:r>
      <w:r>
        <w:t xml:space="preserve"> to the extent that the actual or alleged infringement arises from:</w:t>
      </w:r>
      <w:bookmarkEnd w:id="175"/>
    </w:p>
    <w:p w:rsidR="00000000" w:rsidRDefault="00000000" w:rsidP="00324FC3">
      <w:pPr>
        <w:pStyle w:val="Untitledsubclause3"/>
      </w:pPr>
      <w:bookmarkStart w:id="176" w:name="a627139"/>
      <w:r>
        <w:t>the use of Customer Materials in the development of, or the inclusion of Customer Materials in, any Deliverables;</w:t>
      </w:r>
      <w:bookmarkEnd w:id="176"/>
    </w:p>
    <w:p w:rsidR="00000000" w:rsidRDefault="00000000" w:rsidP="00324FC3">
      <w:pPr>
        <w:pStyle w:val="Untitledsubclause3"/>
      </w:pPr>
      <w:bookmarkStart w:id="177" w:name="a401596"/>
      <w:r>
        <w:t>any changes made to the Deliverables without the Supplier's prior written consent (not to be unreasonably withheld);</w:t>
      </w:r>
      <w:bookmarkEnd w:id="177"/>
    </w:p>
    <w:p w:rsidR="00000000" w:rsidRDefault="00000000" w:rsidP="00324FC3">
      <w:pPr>
        <w:pStyle w:val="Untitledsubclause3"/>
      </w:pPr>
      <w:bookmarkStart w:id="178" w:name="a356659"/>
      <w:r>
        <w:t xml:space="preserve">compliance with [the Customer's </w:t>
      </w:r>
      <w:r>
        <w:rPr>
          <w:b/>
          <w:bCs/>
        </w:rPr>
        <w:t>OR</w:t>
      </w:r>
      <w:r>
        <w:t xml:space="preserve"> any Customer Group Member's] specifications or instructions for the development of the Deliverables;</w:t>
      </w:r>
      <w:bookmarkEnd w:id="178"/>
    </w:p>
    <w:p w:rsidR="00000000" w:rsidRDefault="00000000" w:rsidP="00324FC3">
      <w:pPr>
        <w:pStyle w:val="Untitledsubclause3"/>
      </w:pPr>
      <w:bookmarkStart w:id="179" w:name="a905596"/>
      <w:r>
        <w:t>the use of the Deliverables in combination with any other materials not supplied or approved in writing by the Supplier (approval not to be unreasonably withheld); or</w:t>
      </w:r>
      <w:bookmarkEnd w:id="179"/>
    </w:p>
    <w:p w:rsidR="00000000" w:rsidRDefault="00000000" w:rsidP="00324FC3">
      <w:pPr>
        <w:pStyle w:val="Untitledsubclause3"/>
      </w:pPr>
      <w:bookmarkStart w:id="180" w:name="a561671"/>
      <w:r>
        <w:t xml:space="preserve">the use of the Deliverables for a purpose or in a manner not authorised in writing by the Supplier or the failure of [the Customer </w:t>
      </w:r>
      <w:r>
        <w:rPr>
          <w:b/>
          <w:bCs/>
        </w:rPr>
        <w:t>OR</w:t>
      </w:r>
      <w:r>
        <w:t xml:space="preserve"> any Customer Group Member] to adhere to the Supplier's [reasonable] instructions for the use of the Deliverables.</w:t>
      </w:r>
      <w:bookmarkEnd w:id="180"/>
    </w:p>
    <w:p w:rsidR="00000000" w:rsidRDefault="00000000" w:rsidP="00324FC3">
      <w:pPr>
        <w:pStyle w:val="Untitledsubclause1"/>
      </w:pPr>
      <w:bookmarkStart w:id="181" w:name="a559875"/>
      <w:r>
        <w:t xml:space="preserve">[If any Supplier IPR Claim is made, or in the Supplier's reasonable opinion is likely to be made, against [the Customer </w:t>
      </w:r>
      <w:r>
        <w:rPr>
          <w:b/>
          <w:bCs/>
        </w:rPr>
        <w:t>OR</w:t>
      </w:r>
      <w:r>
        <w:t xml:space="preserve"> any Customer Group Member], the Supplier may, at its expense:</w:t>
      </w:r>
      <w:r>
        <w:fldChar w:fldCharType="begin"/>
      </w:r>
      <w:r>
        <w:instrText>MACROBUTTON optional</w:instrText>
      </w:r>
      <w:r>
        <w:fldChar w:fldCharType="end"/>
      </w:r>
      <w:bookmarkEnd w:id="181"/>
    </w:p>
    <w:p w:rsidR="00000000" w:rsidRDefault="00000000" w:rsidP="00324FC3">
      <w:pPr>
        <w:pStyle w:val="Untitledsubclause2"/>
      </w:pPr>
      <w:bookmarkStart w:id="182" w:name="a252612"/>
      <w:r>
        <w:t xml:space="preserve">procure for [the Customer </w:t>
      </w:r>
      <w:r>
        <w:rPr>
          <w:b/>
          <w:bCs/>
        </w:rPr>
        <w:t>OR</w:t>
      </w:r>
      <w:r>
        <w:t xml:space="preserve"> the Customer Group Member(s)] the right to continue to use the Deliverables, or relevant part of the Deliverables, in accordance with the terms of this agreement; or</w:t>
      </w:r>
      <w:bookmarkEnd w:id="182"/>
    </w:p>
    <w:p w:rsidR="00000000" w:rsidRDefault="00000000" w:rsidP="00324FC3">
      <w:pPr>
        <w:pStyle w:val="Untitledsubclause2"/>
      </w:pPr>
      <w:bookmarkStart w:id="183" w:name="a257207"/>
      <w:r>
        <w:t>modify or replace the Deliverables with non-infringing versions, provided that the modified or replaced versions are at least equivalent in terms of functionality, quality and performance as the original versions; and</w:t>
      </w:r>
      <w:bookmarkEnd w:id="183"/>
    </w:p>
    <w:p w:rsidR="00000000" w:rsidRDefault="00000000" w:rsidP="00324FC3">
      <w:pPr>
        <w:pStyle w:val="Untitledsubclause2"/>
      </w:pPr>
      <w:bookmarkStart w:id="184" w:name="a340594"/>
      <w:r>
        <w:t xml:space="preserve">if </w:t>
      </w:r>
      <w:r>
        <w:fldChar w:fldCharType="begin"/>
      </w:r>
      <w:r>
        <w:instrText>PAGEREF a252612\# "'clause '"  \h</w:instrText>
      </w:r>
      <w:r>
        <w:fldChar w:fldCharType="separate"/>
      </w:r>
      <w:r>
        <w:t xml:space="preserve">clause </w:t>
      </w:r>
      <w:r>
        <w:fldChar w:fldCharType="end"/>
      </w:r>
      <w:r>
        <w:fldChar w:fldCharType="begin"/>
      </w:r>
      <w:r>
        <w:rPr>
          <w:highlight w:val="lightGray"/>
        </w:rPr>
        <w:instrText>REF a252612 \h \w</w:instrText>
      </w:r>
      <w:r>
        <w:fldChar w:fldCharType="separate"/>
      </w:r>
      <w:r>
        <w:t>10.8(a)</w:t>
      </w:r>
      <w:r>
        <w:fldChar w:fldCharType="end"/>
      </w:r>
      <w:r>
        <w:t xml:space="preserve"> and </w:t>
      </w:r>
      <w:r>
        <w:fldChar w:fldCharType="begin"/>
      </w:r>
      <w:r>
        <w:instrText>PAGEREF a257207\# "'clause '"  \h</w:instrText>
      </w:r>
      <w:r>
        <w:fldChar w:fldCharType="separate"/>
      </w:r>
      <w:r>
        <w:t xml:space="preserve">clause </w:t>
      </w:r>
      <w:r>
        <w:fldChar w:fldCharType="end"/>
      </w:r>
      <w:r>
        <w:fldChar w:fldCharType="begin"/>
      </w:r>
      <w:r>
        <w:rPr>
          <w:highlight w:val="lightGray"/>
        </w:rPr>
        <w:instrText>REF a257207 \h \w</w:instrText>
      </w:r>
      <w:r>
        <w:fldChar w:fldCharType="separate"/>
      </w:r>
      <w:r>
        <w:t>10.8(b)</w:t>
      </w:r>
      <w:r>
        <w:fldChar w:fldCharType="end"/>
      </w:r>
      <w:r>
        <w:t xml:space="preserve"> are not reasonably practicable, terminate [the Customer's </w:t>
      </w:r>
      <w:r>
        <w:rPr>
          <w:b/>
          <w:bCs/>
        </w:rPr>
        <w:t>OR</w:t>
      </w:r>
      <w:r>
        <w:t xml:space="preserve"> the Customer Group Members'] right to use the Deliverables affected by the Supplier IPR Claim with immediate effect by notice in writing to the Customer and refund any of the Charges paid by the Customer as at the date of termination in respect of the affected Deliverables (less a reasonable sum in respect of the [Customer's </w:t>
      </w:r>
      <w:r>
        <w:rPr>
          <w:b/>
          <w:bCs/>
        </w:rPr>
        <w:t>OR</w:t>
      </w:r>
      <w:r>
        <w:t xml:space="preserve"> Customer Group Members'] use of the Deliverables to the date of termination) [on return of all copies of the Deliverables which are capable of return].]</w:t>
      </w:r>
      <w:bookmarkEnd w:id="184"/>
    </w:p>
    <w:p w:rsidR="00000000" w:rsidRDefault="00000000" w:rsidP="00324FC3">
      <w:pPr>
        <w:pStyle w:val="Untitledsubclause1"/>
      </w:pPr>
      <w:bookmarkStart w:id="185" w:name="a612726"/>
      <w:r>
        <w:t>[</w:t>
      </w:r>
      <w:r>
        <w:fldChar w:fldCharType="begin"/>
      </w:r>
      <w:r>
        <w:instrText>PAGEREF a516461\# "'clause '"  \h</w:instrText>
      </w:r>
      <w:r>
        <w:fldChar w:fldCharType="separate"/>
      </w:r>
      <w:r>
        <w:t xml:space="preserve">clause </w:t>
      </w:r>
      <w:r>
        <w:fldChar w:fldCharType="end"/>
      </w:r>
      <w:r>
        <w:fldChar w:fldCharType="begin"/>
      </w:r>
      <w:r>
        <w:rPr>
          <w:highlight w:val="lightGray"/>
        </w:rPr>
        <w:instrText>REF a516461 \h \w</w:instrText>
      </w:r>
      <w:r>
        <w:fldChar w:fldCharType="separate"/>
      </w:r>
      <w:r>
        <w:t>10.7(b)</w:t>
      </w:r>
      <w:r>
        <w:fldChar w:fldCharType="end"/>
      </w:r>
      <w:r>
        <w:t xml:space="preserve"> is [the Customer's </w:t>
      </w:r>
      <w:r>
        <w:rPr>
          <w:b/>
          <w:bCs/>
        </w:rPr>
        <w:t>OR</w:t>
      </w:r>
      <w:r>
        <w:t xml:space="preserve"> each Customer Group Member's] exclusive remedy and the Supplier's only liability with respect to infringement of a third party's Intellectual Property Rights.]</w:t>
      </w:r>
      <w:bookmarkEnd w:id="185"/>
    </w:p>
    <w:p w:rsidR="00000000" w:rsidRDefault="00000000" w:rsidP="00324FC3">
      <w:pPr>
        <w:pStyle w:val="Untitledsubclause1"/>
      </w:pPr>
      <w:bookmarkStart w:id="186" w:name="a734606"/>
      <w:r>
        <w:t>The Customer:</w:t>
      </w:r>
      <w:bookmarkEnd w:id="186"/>
    </w:p>
    <w:p w:rsidR="00000000" w:rsidRDefault="00000000" w:rsidP="00324FC3">
      <w:pPr>
        <w:pStyle w:val="Untitledsubclause2"/>
      </w:pPr>
      <w:bookmarkStart w:id="187" w:name="a843324"/>
      <w:r>
        <w:t xml:space="preserve">[warrants that the supply, receipt and use of the Customer Materials in the performance of this agreement shall not infringe the  Intellectual Property Rights of any third party; </w:t>
      </w:r>
      <w:r>
        <w:fldChar w:fldCharType="begin"/>
      </w:r>
      <w:r>
        <w:fldChar w:fldCharType="end"/>
      </w:r>
      <w:r>
        <w:t>]</w:t>
      </w:r>
      <w:bookmarkEnd w:id="187"/>
    </w:p>
    <w:p w:rsidR="00000000" w:rsidRDefault="00000000" w:rsidP="00324FC3">
      <w:pPr>
        <w:pStyle w:val="Untitledsubclause2"/>
      </w:pPr>
      <w:bookmarkStart w:id="188" w:name="a896973"/>
      <w:r>
        <w:t xml:space="preserve">shall indemnify [the Supplier </w:t>
      </w:r>
      <w:r>
        <w:rPr>
          <w:b/>
          <w:bCs/>
        </w:rPr>
        <w:t xml:space="preserve">OR </w:t>
      </w:r>
      <w:r>
        <w:t xml:space="preserve">each Supplier Group Member] against all Losses incurred by [the Supplier </w:t>
      </w:r>
      <w:r>
        <w:rPr>
          <w:b/>
          <w:bCs/>
        </w:rPr>
        <w:t>OR</w:t>
      </w:r>
      <w:r>
        <w:t xml:space="preserve"> that Supplier Group Member] as a result of any claim that the supply, receipt or use of the Customer Materials infringes the Intellectual Property Rights of any third party; and</w:t>
      </w:r>
      <w:bookmarkEnd w:id="188"/>
    </w:p>
    <w:p w:rsidR="00000000" w:rsidRDefault="00000000" w:rsidP="00324FC3">
      <w:pPr>
        <w:pStyle w:val="Untitledsubclause2"/>
      </w:pPr>
      <w:bookmarkStart w:id="189" w:name="a172877"/>
      <w:r>
        <w:t xml:space="preserve">shall not be liable under the [warranty in </w:t>
      </w:r>
      <w:r>
        <w:fldChar w:fldCharType="begin"/>
      </w:r>
      <w:r>
        <w:instrText>PAGEREF a843324\# "'clause '"  \h</w:instrText>
      </w:r>
      <w:r>
        <w:fldChar w:fldCharType="separate"/>
      </w:r>
      <w:r>
        <w:t xml:space="preserve">clause </w:t>
      </w:r>
      <w:r>
        <w:fldChar w:fldCharType="end"/>
      </w:r>
      <w:r>
        <w:fldChar w:fldCharType="begin"/>
      </w:r>
      <w:r>
        <w:rPr>
          <w:highlight w:val="lightGray"/>
        </w:rPr>
        <w:instrText>REF a843324 \h \w</w:instrText>
      </w:r>
      <w:r>
        <w:fldChar w:fldCharType="separate"/>
      </w:r>
      <w:r>
        <w:t>10.10(a)</w:t>
      </w:r>
      <w:r>
        <w:fldChar w:fldCharType="end"/>
      </w:r>
      <w:r>
        <w:t xml:space="preserve"> or] the indemnity in </w:t>
      </w:r>
      <w:r>
        <w:fldChar w:fldCharType="begin"/>
      </w:r>
      <w:r>
        <w:instrText>PAGEREF a896973\# "'clause '"  \h</w:instrText>
      </w:r>
      <w:r>
        <w:fldChar w:fldCharType="separate"/>
      </w:r>
      <w:r>
        <w:t xml:space="preserve">clause </w:t>
      </w:r>
      <w:r>
        <w:fldChar w:fldCharType="end"/>
      </w:r>
      <w:r>
        <w:fldChar w:fldCharType="begin"/>
      </w:r>
      <w:r>
        <w:rPr>
          <w:highlight w:val="lightGray"/>
        </w:rPr>
        <w:instrText>REF a896973 \h \w</w:instrText>
      </w:r>
      <w:r>
        <w:fldChar w:fldCharType="separate"/>
      </w:r>
      <w:r>
        <w:t>10.10(b)</w:t>
      </w:r>
      <w:r>
        <w:fldChar w:fldCharType="end"/>
      </w:r>
      <w:r>
        <w:t xml:space="preserve"> to the extent that the actual or alleged infringement arises from the use of the Customer Materials for a purpose or in a manner not authorised by the Customer.</w:t>
      </w:r>
      <w:bookmarkEnd w:id="189"/>
    </w:p>
    <w:p w:rsidR="00000000" w:rsidRDefault="00000000" w:rsidP="00324FC3">
      <w:pPr>
        <w:pStyle w:val="Untitledsubclause1"/>
      </w:pPr>
      <w:bookmarkStart w:id="190" w:name="a888341"/>
      <w:r>
        <w:t xml:space="preserve">If a third party brings a claim against either party [or any of its Affiliates] (each an </w:t>
      </w:r>
      <w:r>
        <w:rPr>
          <w:rStyle w:val="DefTerm"/>
        </w:rPr>
        <w:t>Indemnified Person</w:t>
      </w:r>
      <w:r>
        <w:t xml:space="preserve">) or notifies an Indemnified Person of its intention to do so, and that claim may reasonably be considered likely to give rise to a liability under an indemnity in this </w:t>
      </w:r>
      <w:r>
        <w:fldChar w:fldCharType="begin"/>
      </w:r>
      <w:r>
        <w:instrText>PAGEREF a587321\# "'clause '"  \h</w:instrText>
      </w:r>
      <w:r>
        <w:fldChar w:fldCharType="separate"/>
      </w:r>
      <w:r>
        <w:t xml:space="preserve">clause </w:t>
      </w:r>
      <w:r>
        <w:fldChar w:fldCharType="end"/>
      </w:r>
      <w:r>
        <w:fldChar w:fldCharType="begin"/>
      </w:r>
      <w:r>
        <w:rPr>
          <w:highlight w:val="lightGray"/>
        </w:rPr>
        <w:instrText>REF a587321 \h \w</w:instrText>
      </w:r>
      <w:r>
        <w:fldChar w:fldCharType="separate"/>
      </w:r>
      <w:r>
        <w:t>10</w:t>
      </w:r>
      <w:r>
        <w:fldChar w:fldCharType="end"/>
      </w:r>
      <w:r>
        <w:t xml:space="preserve"> (</w:t>
      </w:r>
      <w:r>
        <w:rPr>
          <w:rStyle w:val="DefTerm"/>
        </w:rPr>
        <w:t>Claim</w:t>
      </w:r>
      <w:r>
        <w:t>), that party shall[, or shall procure that its Affiliate will]:</w:t>
      </w:r>
      <w:bookmarkEnd w:id="190"/>
    </w:p>
    <w:p w:rsidR="00000000" w:rsidRDefault="00000000" w:rsidP="00324FC3">
      <w:pPr>
        <w:pStyle w:val="Untitledsubclause2"/>
      </w:pPr>
      <w:bookmarkStart w:id="191" w:name="a817755"/>
      <w:r>
        <w:t>as soon as reasonably practicable, notify the party giving the indemnity (</w:t>
      </w:r>
      <w:r>
        <w:rPr>
          <w:rStyle w:val="DefTerm"/>
        </w:rPr>
        <w:t>Indemnifying Party</w:t>
      </w:r>
      <w:r>
        <w:t>) of the Claim, specifying the nature of the Claim in reasonable detail;</w:t>
      </w:r>
      <w:bookmarkEnd w:id="191"/>
    </w:p>
    <w:p w:rsidR="00000000" w:rsidRDefault="00000000" w:rsidP="00324FC3">
      <w:pPr>
        <w:pStyle w:val="Untitledsubclause2"/>
      </w:pPr>
      <w:bookmarkStart w:id="192" w:name="a842773"/>
      <w:r>
        <w:t>allow the Indemnifying Party, at the Indemnifying Party's cost, to conduct all negotiations and proceedings in relation to the Claim and to settle or compromise the Claim[, provided that the Indemnifying Party may not settle or compromise the Claim unless it involves only the payment of money by the Indemnifying Party and includes a complete release of the Indemnified Person[s]];</w:t>
      </w:r>
      <w:bookmarkEnd w:id="192"/>
    </w:p>
    <w:p w:rsidR="00000000" w:rsidRDefault="00000000" w:rsidP="00324FC3">
      <w:pPr>
        <w:pStyle w:val="Untitledsubclause2"/>
      </w:pPr>
      <w:bookmarkStart w:id="193" w:name="a489166"/>
      <w:r>
        <w:t>not make any admission of liability, settlement or compromise in relation to the Claim without the prior written consent of the Indemnifying Party (that consent not to be unreasonably withheld or delayed); and</w:t>
      </w:r>
      <w:bookmarkEnd w:id="193"/>
    </w:p>
    <w:p w:rsidR="00000000" w:rsidRDefault="00000000" w:rsidP="00324FC3">
      <w:pPr>
        <w:pStyle w:val="Untitledsubclause2"/>
      </w:pPr>
      <w:bookmarkStart w:id="194" w:name="a560574"/>
      <w:r>
        <w:t>provide the Indemnifying Party, at the Indemnifying Party's cost, with reasonable information, assistance and co-operation in responding to and defending the Claim.</w:t>
      </w:r>
      <w:bookmarkEnd w:id="194"/>
    </w:p>
    <w:p w:rsidR="00000000" w:rsidRDefault="00000000" w:rsidP="00324FC3">
      <w:pPr>
        <w:pStyle w:val="TitleClause"/>
      </w:pPr>
      <w:r>
        <w:fldChar w:fldCharType="begin"/>
      </w:r>
      <w:r>
        <w:instrText>TC "11. Contract management and governance" \l 1</w:instrText>
      </w:r>
      <w:r>
        <w:fldChar w:fldCharType="end"/>
      </w:r>
      <w:bookmarkStart w:id="195" w:name="_Toc256000010"/>
      <w:bookmarkStart w:id="196" w:name="a453997"/>
      <w:r>
        <w:t>Contract management and governance</w:t>
      </w:r>
      <w:bookmarkEnd w:id="195"/>
      <w:bookmarkEnd w:id="196"/>
    </w:p>
    <w:p w:rsidR="00000000" w:rsidRDefault="00000000" w:rsidP="00324FC3">
      <w:pPr>
        <w:pStyle w:val="Untitledsubclause1"/>
      </w:pPr>
      <w:bookmarkStart w:id="197" w:name="a302820"/>
      <w:r>
        <w:t>Each party shall appoint its Contract Manager(s) to:</w:t>
      </w:r>
      <w:bookmarkEnd w:id="197"/>
    </w:p>
    <w:p w:rsidR="00000000" w:rsidRDefault="00000000" w:rsidP="00324FC3">
      <w:pPr>
        <w:pStyle w:val="Untitledsubclause2"/>
      </w:pPr>
      <w:bookmarkStart w:id="198" w:name="a170860"/>
      <w:r>
        <w:t>oversee the delivery and receipt of the Services on a day-to-day basis; [and]</w:t>
      </w:r>
      <w:bookmarkEnd w:id="198"/>
    </w:p>
    <w:p w:rsidR="00000000" w:rsidRDefault="00000000" w:rsidP="00324FC3">
      <w:pPr>
        <w:pStyle w:val="Untitledsubclause2"/>
      </w:pPr>
      <w:bookmarkStart w:id="199" w:name="a191942"/>
      <w:r>
        <w:t xml:space="preserve">be the principal point(s) of contact for the other party in connection with managing the relationship between the parties in respect of this agreement[; and </w:t>
      </w:r>
      <w:r>
        <w:rPr>
          <w:b/>
          <w:bCs/>
        </w:rPr>
        <w:t>OR</w:t>
      </w:r>
      <w:r>
        <w:t xml:space="preserve"> .]</w:t>
      </w:r>
      <w:bookmarkEnd w:id="199"/>
    </w:p>
    <w:p w:rsidR="00000000" w:rsidRDefault="00000000" w:rsidP="00324FC3">
      <w:pPr>
        <w:pStyle w:val="Untitledsubclause2"/>
      </w:pPr>
      <w:bookmarkStart w:id="200" w:name="a956921"/>
      <w:r>
        <w:t>[OTHER RESPONSIBILITIES].</w:t>
      </w:r>
      <w:bookmarkEnd w:id="200"/>
    </w:p>
    <w:p w:rsidR="00000000" w:rsidRDefault="00000000" w:rsidP="00324FC3">
      <w:pPr>
        <w:pStyle w:val="Untitledsubclause1"/>
      </w:pPr>
      <w:bookmarkStart w:id="201" w:name="a339477"/>
      <w:r>
        <w:t>Each party's Contract Manager(s) shall have the authority to make decisions and act on its behalf in connection with the operation of this agreement (including by signing Change Control Notes).</w:t>
      </w:r>
      <w:bookmarkEnd w:id="201"/>
    </w:p>
    <w:p w:rsidR="00000000" w:rsidRDefault="00000000" w:rsidP="00324FC3">
      <w:pPr>
        <w:pStyle w:val="Untitledsubclause1"/>
      </w:pPr>
      <w:bookmarkStart w:id="202" w:name="a996808"/>
      <w:r>
        <w:t>Each party shall designate its Contract Manager(s) in writing to the other party. Each party may replace its Contract Manager(s) at any time by giving [reasonable prior] notice to the other party of the replacement(s).</w:t>
      </w:r>
      <w:bookmarkEnd w:id="202"/>
    </w:p>
    <w:p w:rsidR="00000000" w:rsidRDefault="00000000" w:rsidP="00324FC3">
      <w:pPr>
        <w:pStyle w:val="Untitledsubclause1"/>
      </w:pPr>
      <w:bookmarkStart w:id="203" w:name="a326228"/>
      <w:r>
        <w:t>If any person that is not identified as a Customer Contract Manager gives any instruction in connection with this agreement, the Supplier is not obliged to carry out that instruction unless and until authorisation is subsequently obtained from a Customer Contract Manager.</w:t>
      </w:r>
      <w:bookmarkEnd w:id="203"/>
    </w:p>
    <w:p w:rsidR="00000000" w:rsidRDefault="00000000" w:rsidP="00324FC3">
      <w:pPr>
        <w:pStyle w:val="Untitledsubclause1"/>
      </w:pPr>
      <w:bookmarkStart w:id="204" w:name="a572368"/>
      <w:r>
        <w:t>[The parties will hold review meetings at least once every [quarter] (or on any other frequency as may be agreed in writing) to discuss the operation of this agreement and the performance of the Services at which they will be represented by their Contract Managers.</w:t>
      </w:r>
      <w:r>
        <w:fldChar w:fldCharType="begin"/>
      </w:r>
      <w:r>
        <w:fldChar w:fldCharType="end"/>
      </w:r>
      <w:r>
        <w:t>]</w:t>
      </w:r>
      <w:bookmarkEnd w:id="204"/>
    </w:p>
    <w:p w:rsidR="00000000" w:rsidRDefault="00000000" w:rsidP="00324FC3">
      <w:pPr>
        <w:pStyle w:val="Untitledsubclause1"/>
      </w:pPr>
      <w:bookmarkStart w:id="205" w:name="a711715"/>
      <w:r>
        <w:t>[The Supplier Contract Manager(s) shall circulate a contact report of each review meeting to the Customer Contract Manager(s) within a reasonable time after each review meeting. The Customer shall provide any comments on the report within [three] Business Days of its receipt and the Supplier shall incorporate those comments into the report and circulate a final version. If the subject matter of the report is not questioned by the Customer in writing within [three] Business Days of its receipt, it will be taken to be a final, accurate record of the meeting to which it refers. Any approval given by either party at a review meeting and documented in a final contact report will be deemed to be written approval from that party for the purposes of this agreement.</w:t>
      </w:r>
      <w:r>
        <w:fldChar w:fldCharType="begin"/>
      </w:r>
      <w:r>
        <w:fldChar w:fldCharType="end"/>
      </w:r>
      <w:r>
        <w:t>]</w:t>
      </w:r>
      <w:bookmarkEnd w:id="205"/>
    </w:p>
    <w:p w:rsidR="00000000" w:rsidRDefault="00000000" w:rsidP="00324FC3">
      <w:pPr>
        <w:pStyle w:val="TitleClause"/>
      </w:pPr>
      <w:r>
        <w:fldChar w:fldCharType="begin"/>
      </w:r>
      <w:r>
        <w:instrText>TC "12. Compliance with laws and policies" \l 1</w:instrText>
      </w:r>
      <w:r>
        <w:fldChar w:fldCharType="end"/>
      </w:r>
      <w:bookmarkStart w:id="206" w:name="_Toc256000011"/>
      <w:bookmarkStart w:id="207" w:name="a855586"/>
      <w:r>
        <w:t>[Compliance with laws and policies</w:t>
      </w:r>
      <w:bookmarkEnd w:id="206"/>
      <w:r>
        <w:fldChar w:fldCharType="begin"/>
      </w:r>
      <w:r>
        <w:instrText>MACROBUTTON optional</w:instrText>
      </w:r>
      <w:r>
        <w:fldChar w:fldCharType="end"/>
      </w:r>
      <w:bookmarkEnd w:id="207"/>
    </w:p>
    <w:p w:rsidR="00000000" w:rsidRDefault="00000000" w:rsidP="00324FC3">
      <w:pPr>
        <w:pStyle w:val="Untitledsubclause1"/>
      </w:pPr>
      <w:bookmarkStart w:id="208" w:name="a368527"/>
      <w:r>
        <w:t>In performing its obligations under this agreement:</w:t>
      </w:r>
      <w:bookmarkEnd w:id="208"/>
    </w:p>
    <w:p w:rsidR="00000000" w:rsidRDefault="00000000" w:rsidP="00324FC3">
      <w:pPr>
        <w:pStyle w:val="Untitledsubclause2"/>
      </w:pPr>
      <w:bookmarkStart w:id="209" w:name="a979988"/>
      <w:r>
        <w:t>each party shall comply with all Applicable Laws; and</w:t>
      </w:r>
      <w:bookmarkEnd w:id="209"/>
    </w:p>
    <w:p w:rsidR="00000000" w:rsidRDefault="00000000" w:rsidP="00324FC3">
      <w:pPr>
        <w:pStyle w:val="Untitledsubclause2"/>
      </w:pPr>
      <w:bookmarkStart w:id="210" w:name="a965396"/>
      <w:r>
        <w:t xml:space="preserve">the Supplier shall comply with the Policies. </w:t>
      </w:r>
      <w:bookmarkEnd w:id="210"/>
    </w:p>
    <w:p w:rsidR="00000000" w:rsidRPr="00DF7A18" w:rsidRDefault="00000000" w:rsidP="00324FC3">
      <w:pPr>
        <w:pStyle w:val="Untitledsubclause1"/>
      </w:pPr>
      <w:bookmarkStart w:id="211" w:name="a509604"/>
      <w:r>
        <w:t xml:space="preserve">If the Customer wishes to make a change to the current version of any of its Policies, or to introduce a new Policy, the Customer shall request a Change via the change control procedure set out in </w:t>
      </w:r>
      <w:r>
        <w:fldChar w:fldCharType="begin"/>
      </w:r>
      <w:r>
        <w:instrText>PAGEREF a528534\# "'clause '"  \h</w:instrText>
      </w:r>
      <w:r>
        <w:fldChar w:fldCharType="separate"/>
      </w:r>
      <w:r>
        <w:t xml:space="preserve">clause </w:t>
      </w:r>
      <w:r>
        <w:fldChar w:fldCharType="end"/>
      </w:r>
      <w:r>
        <w:fldChar w:fldCharType="begin"/>
      </w:r>
      <w:r>
        <w:rPr>
          <w:highlight w:val="lightGray"/>
        </w:rPr>
        <w:instrText>REF a528534 \h \w</w:instrText>
      </w:r>
      <w:r>
        <w:fldChar w:fldCharType="separate"/>
      </w:r>
      <w:r>
        <w:t>8</w:t>
      </w:r>
      <w:r>
        <w:fldChar w:fldCharType="end"/>
      </w:r>
      <w:r>
        <w:t>. [The Supplier shall not unreasonably withhold its consent for that Change where it does not [materially] increase the Supplier's obligations or costs under this agreement.]]</w:t>
      </w:r>
      <w:bookmarkEnd w:id="211"/>
    </w:p>
    <w:p w:rsidR="00000000" w:rsidRDefault="00000000" w:rsidP="00324FC3">
      <w:pPr>
        <w:pStyle w:val="TitleClause"/>
      </w:pPr>
      <w:r>
        <w:fldChar w:fldCharType="begin"/>
      </w:r>
      <w:r>
        <w:instrText>TC "13. Data protection" \l 1</w:instrText>
      </w:r>
      <w:r>
        <w:fldChar w:fldCharType="end"/>
      </w:r>
      <w:bookmarkStart w:id="212" w:name="_Toc256000012"/>
      <w:bookmarkStart w:id="213" w:name="a756817"/>
      <w:r>
        <w:t>Data protection</w:t>
      </w:r>
      <w:bookmarkEnd w:id="212"/>
      <w:bookmarkEnd w:id="213"/>
    </w:p>
    <w:p w:rsidR="00000000" w:rsidRDefault="00000000" w:rsidP="00324FC3">
      <w:pPr>
        <w:pStyle w:val="Untitledsubclause1"/>
      </w:pPr>
      <w:bookmarkStart w:id="214" w:name="a152116"/>
      <w:r>
        <w:t xml:space="preserve">For the purposes of this </w:t>
      </w:r>
      <w:r>
        <w:fldChar w:fldCharType="begin"/>
      </w:r>
      <w:r>
        <w:instrText>PAGEREF a756817\# "'clause '"  \h</w:instrText>
      </w:r>
      <w:r>
        <w:fldChar w:fldCharType="separate"/>
      </w:r>
      <w:r>
        <w:t xml:space="preserve">clause </w:t>
      </w:r>
      <w:r>
        <w:fldChar w:fldCharType="end"/>
      </w:r>
      <w:r>
        <w:fldChar w:fldCharType="begin"/>
      </w:r>
      <w:r>
        <w:rPr>
          <w:highlight w:val="lightGray"/>
        </w:rPr>
        <w:instrText>REF a756817 \h \w</w:instrText>
      </w:r>
      <w:r>
        <w:fldChar w:fldCharType="separate"/>
      </w:r>
      <w:r>
        <w:t>13</w:t>
      </w:r>
      <w:r>
        <w:fldChar w:fldCharType="end"/>
      </w:r>
      <w:r>
        <w:t xml:space="preserve">, the terms </w:t>
      </w:r>
      <w:r>
        <w:rPr>
          <w:rStyle w:val="DefTerm"/>
        </w:rPr>
        <w:t>Commissioner</w:t>
      </w:r>
      <w:r>
        <w:t xml:space="preserve">, </w:t>
      </w:r>
      <w:r>
        <w:rPr>
          <w:b/>
          <w:bCs/>
        </w:rPr>
        <w:t>controller</w:t>
      </w:r>
      <w:r>
        <w:t xml:space="preserve">, </w:t>
      </w:r>
      <w:r>
        <w:rPr>
          <w:b/>
          <w:bCs/>
        </w:rPr>
        <w:t>data subject</w:t>
      </w:r>
      <w:r>
        <w:t xml:space="preserve">, </w:t>
      </w:r>
      <w:r>
        <w:rPr>
          <w:b/>
          <w:bCs/>
        </w:rPr>
        <w:t>personal data</w:t>
      </w:r>
      <w:r>
        <w:t xml:space="preserve">, </w:t>
      </w:r>
      <w:r>
        <w:rPr>
          <w:b/>
          <w:bCs/>
        </w:rPr>
        <w:t>personal data breach</w:t>
      </w:r>
      <w:r>
        <w:t>,</w:t>
      </w:r>
      <w:r>
        <w:rPr>
          <w:b/>
          <w:bCs/>
        </w:rPr>
        <w:t xml:space="preserve"> </w:t>
      </w:r>
      <w:r>
        <w:rPr>
          <w:rStyle w:val="DefTerm"/>
        </w:rPr>
        <w:t>processor</w:t>
      </w:r>
      <w:r>
        <w:t xml:space="preserve"> and </w:t>
      </w:r>
      <w:r>
        <w:rPr>
          <w:b/>
          <w:bCs/>
        </w:rPr>
        <w:t>processing</w:t>
      </w:r>
      <w:r>
        <w:t xml:space="preserve"> shall have the meaning given to them in Applicable Data Protection Laws.</w:t>
      </w:r>
      <w:bookmarkEnd w:id="214"/>
    </w:p>
    <w:p w:rsidR="00000000" w:rsidRPr="007972CD" w:rsidRDefault="00000000" w:rsidP="00324FC3">
      <w:pPr>
        <w:pStyle w:val="Untitledsubclause1"/>
      </w:pPr>
      <w:bookmarkStart w:id="215" w:name="a240842"/>
      <w:r>
        <w:t xml:space="preserve">Each party shall comply with all Applicable Data Protection Laws in its processing of personal data under or in connection with this agreement. This </w:t>
      </w:r>
      <w:r>
        <w:fldChar w:fldCharType="begin"/>
      </w:r>
      <w:r>
        <w:instrText>PAGEREF a756817\# "'clause '"  \h</w:instrText>
      </w:r>
      <w:r>
        <w:fldChar w:fldCharType="separate"/>
      </w:r>
      <w:r>
        <w:t xml:space="preserve">clause </w:t>
      </w:r>
      <w:r>
        <w:fldChar w:fldCharType="end"/>
      </w:r>
      <w:r>
        <w:fldChar w:fldCharType="begin"/>
      </w:r>
      <w:r>
        <w:rPr>
          <w:highlight w:val="lightGray"/>
        </w:rPr>
        <w:instrText>REF a756817 \h \w</w:instrText>
      </w:r>
      <w:r>
        <w:fldChar w:fldCharType="separate"/>
      </w:r>
      <w:r>
        <w:t>13</w:t>
      </w:r>
      <w:r>
        <w:fldChar w:fldCharType="end"/>
      </w:r>
      <w:r>
        <w:t xml:space="preserve"> is in addition to, and does not relieve, remove or replace, a party's obligations or rights under Applicable Data Protection Laws.</w:t>
      </w:r>
      <w:bookmarkEnd w:id="215"/>
    </w:p>
    <w:p w:rsidR="00000000" w:rsidRDefault="00000000" w:rsidP="00324FC3">
      <w:pPr>
        <w:pStyle w:val="Untitledsubclause1"/>
      </w:pPr>
      <w:bookmarkStart w:id="216" w:name="a244166"/>
      <w:r>
        <w:t>The parties have determined that, for the purposes of Applicable Data Protection Laws:</w:t>
      </w:r>
      <w:bookmarkEnd w:id="216"/>
    </w:p>
    <w:p w:rsidR="00000000" w:rsidRDefault="00000000" w:rsidP="00324FC3">
      <w:pPr>
        <w:pStyle w:val="Untitledsubclause2"/>
      </w:pPr>
      <w:bookmarkStart w:id="217" w:name="a173762"/>
      <w:r>
        <w:t xml:space="preserve">the Supplier shall process the personal data set out in </w:t>
      </w:r>
      <w:r>
        <w:fldChar w:fldCharType="begin"/>
      </w:r>
      <w:r>
        <w:instrText>PAGEREF a973385\# "'paragraph '"  \h</w:instrText>
      </w:r>
      <w:r>
        <w:fldChar w:fldCharType="separate"/>
      </w:r>
      <w:r>
        <w:t xml:space="preserve">paragraph </w:t>
      </w:r>
      <w:r>
        <w:fldChar w:fldCharType="end"/>
      </w:r>
      <w:r>
        <w:fldChar w:fldCharType="begin"/>
      </w:r>
      <w:r>
        <w:rPr>
          <w:highlight w:val="lightGray"/>
        </w:rPr>
        <w:instrText>REF a973385 \h \w</w:instrText>
      </w:r>
      <w:r>
        <w:fldChar w:fldCharType="separate"/>
      </w:r>
      <w:r>
        <w:t>10.1</w:t>
      </w:r>
      <w:r>
        <w:fldChar w:fldCharType="end"/>
      </w:r>
      <w:r>
        <w:t xml:space="preserve"> of the Statement of Work as processor on behalf of the Customer; and </w:t>
      </w:r>
      <w:bookmarkEnd w:id="217"/>
    </w:p>
    <w:p w:rsidR="00000000" w:rsidRDefault="00000000" w:rsidP="00324FC3">
      <w:pPr>
        <w:pStyle w:val="Untitledsubclause2"/>
      </w:pPr>
      <w:bookmarkStart w:id="218" w:name="a809383"/>
      <w:r>
        <w:t xml:space="preserve">the Supplier shall act as an independent controller in relation to the personal data and processing activities set out in </w:t>
      </w:r>
      <w:r>
        <w:fldChar w:fldCharType="begin"/>
      </w:r>
      <w:r>
        <w:instrText>PAGEREF a241801\# "'paragraph '"  \h</w:instrText>
      </w:r>
      <w:r>
        <w:fldChar w:fldCharType="separate"/>
      </w:r>
      <w:r>
        <w:t xml:space="preserve">paragraph </w:t>
      </w:r>
      <w:r>
        <w:fldChar w:fldCharType="end"/>
      </w:r>
      <w:r>
        <w:fldChar w:fldCharType="begin"/>
      </w:r>
      <w:r>
        <w:rPr>
          <w:highlight w:val="lightGray"/>
        </w:rPr>
        <w:instrText>REF a241801 \h \w</w:instrText>
      </w:r>
      <w:r>
        <w:fldChar w:fldCharType="separate"/>
      </w:r>
      <w:r>
        <w:t>10.2</w:t>
      </w:r>
      <w:r>
        <w:fldChar w:fldCharType="end"/>
      </w:r>
      <w:r>
        <w:t xml:space="preserve"> of the Statement of Work.</w:t>
      </w:r>
      <w:bookmarkEnd w:id="218"/>
    </w:p>
    <w:p w:rsidR="00000000" w:rsidRPr="00CF49EC" w:rsidRDefault="00000000" w:rsidP="00324FC3">
      <w:pPr>
        <w:pStyle w:val="Untitledsubclause1"/>
      </w:pPr>
      <w:bookmarkStart w:id="219" w:name="a445021"/>
      <w:r>
        <w:t xml:space="preserve">Without prejudice to the generality of </w:t>
      </w:r>
      <w:r>
        <w:fldChar w:fldCharType="begin"/>
      </w:r>
      <w:r>
        <w:instrText>PAGEREF a240842\# "'clause '"  \h</w:instrText>
      </w:r>
      <w:r>
        <w:fldChar w:fldCharType="separate"/>
      </w:r>
      <w:r>
        <w:t xml:space="preserve">clause </w:t>
      </w:r>
      <w:r>
        <w:fldChar w:fldCharType="end"/>
      </w:r>
      <w:r>
        <w:fldChar w:fldCharType="begin"/>
      </w:r>
      <w:r>
        <w:rPr>
          <w:highlight w:val="lightGray"/>
        </w:rPr>
        <w:instrText>REF a240842 \h \w</w:instrText>
      </w:r>
      <w:r>
        <w:fldChar w:fldCharType="separate"/>
      </w:r>
      <w:r>
        <w:t>13.2</w:t>
      </w:r>
      <w:r>
        <w:fldChar w:fldCharType="end"/>
      </w:r>
      <w:r>
        <w:t>, the Customer shall ensure that it has all necessary consents and notices in place to enable the Shared Personal Data and Customer Personal Data to be lawfully transferred to or collected by the Supplier [,and further processed by the Supplier,] in connection with the performance of this agreement.</w:t>
      </w:r>
      <w:bookmarkEnd w:id="219"/>
    </w:p>
    <w:p w:rsidR="00000000" w:rsidRPr="007972CD" w:rsidRDefault="00000000" w:rsidP="00324FC3">
      <w:pPr>
        <w:pStyle w:val="Untitledsubclause1"/>
      </w:pPr>
      <w:bookmarkStart w:id="220" w:name="a172125"/>
      <w:r>
        <w:t xml:space="preserve">In relation to the Customer Personal Data, each Statement of Work sets out the scope, nature and purpose of processing by the Supplier, the duration of the processing and the types of personal data and categories of data subject. </w:t>
      </w:r>
      <w:bookmarkEnd w:id="220"/>
    </w:p>
    <w:p w:rsidR="00000000" w:rsidRPr="001C1D9D" w:rsidRDefault="00000000" w:rsidP="00324FC3">
      <w:pPr>
        <w:pStyle w:val="Untitledsubclause1"/>
      </w:pPr>
      <w:bookmarkStart w:id="221" w:name="a141849"/>
      <w:r>
        <w:t xml:space="preserve">Without prejudice to </w:t>
      </w:r>
      <w:r>
        <w:fldChar w:fldCharType="begin"/>
      </w:r>
      <w:r>
        <w:instrText>PAGEREF a240842\# "'clause '"  \h</w:instrText>
      </w:r>
      <w:r>
        <w:fldChar w:fldCharType="separate"/>
      </w:r>
      <w:r>
        <w:t xml:space="preserve">clause </w:t>
      </w:r>
      <w:r>
        <w:fldChar w:fldCharType="end"/>
      </w:r>
      <w:r>
        <w:fldChar w:fldCharType="begin"/>
      </w:r>
      <w:r>
        <w:rPr>
          <w:highlight w:val="lightGray"/>
        </w:rPr>
        <w:instrText>REF a240842 \h \w</w:instrText>
      </w:r>
      <w:r>
        <w:fldChar w:fldCharType="separate"/>
      </w:r>
      <w:r>
        <w:t>13.2</w:t>
      </w:r>
      <w:r>
        <w:fldChar w:fldCharType="end"/>
      </w:r>
      <w:r>
        <w:t>, the Supplier shall, in relation to Customer Personal Data:</w:t>
      </w:r>
      <w:bookmarkEnd w:id="221"/>
    </w:p>
    <w:p w:rsidR="00000000" w:rsidRPr="0053786B" w:rsidRDefault="00000000" w:rsidP="00324FC3">
      <w:pPr>
        <w:pStyle w:val="Untitledsubclause2"/>
      </w:pPr>
      <w:bookmarkStart w:id="222" w:name="a134832"/>
      <w:r>
        <w:t>process that Customer Personal Data only on the documented instructions of the Customer set out in the applicable Statement of Work unless the Supplier is required by Applicable Laws to otherwise process that Customer Personal Data (</w:t>
      </w:r>
      <w:r>
        <w:rPr>
          <w:b/>
          <w:bCs/>
        </w:rPr>
        <w:t>Purpose</w:t>
      </w:r>
      <w:r>
        <w:t>). Where the Supplier is relying on Applicable Laws as the basis for processing Customer Processor Data, the Supplier shall notify the Customer of this before performing the processing unless prohibited from doing so by those Applicable Laws. The Supplier shall inform the Customer if, in the opinion of the Supplier, the instructions of the Customer infringe Applicable Data Protection Laws[. The Supplier may suspend the provision of the Services until the parties have agreed revised instructions which are not infringing];</w:t>
      </w:r>
      <w:bookmarkEnd w:id="222"/>
    </w:p>
    <w:p w:rsidR="00000000" w:rsidRPr="00710384" w:rsidRDefault="00000000" w:rsidP="00324FC3">
      <w:pPr>
        <w:pStyle w:val="Untitledsubclause2"/>
      </w:pPr>
      <w:bookmarkStart w:id="223" w:name="a356360"/>
      <w:r>
        <w:t xml:space="preserve">ensure that it has in place appropriate technical and organisational measures to protect against unauthorised or unlawful processing of Customer Personal Data and against accidental loss or destruction of, or damage to, Customer Personal Data[. The Customer acknowledges that it has reviewed the measures set out in the Statement of Work and confirms they are appropriate to the harm that might result from the unauthorised or unlawful processing or accidental loss or destruction of, or damage to, the Customer Personal Data, taking into account the state of the art, the costs of implementation and the nature, scope, context and purposes of the processing of Customer Personal Data as well as the risks to individuals]; </w:t>
      </w:r>
      <w:bookmarkEnd w:id="223"/>
    </w:p>
    <w:p w:rsidR="00000000" w:rsidRPr="007972CD" w:rsidRDefault="00000000" w:rsidP="00324FC3">
      <w:pPr>
        <w:pStyle w:val="Untitledsubclause2"/>
      </w:pPr>
      <w:bookmarkStart w:id="224" w:name="a153499"/>
      <w:r>
        <w:t>ensure that any Supplier Personnel authorised by the Supplier to process Customer Personal Data are obliged to keep that personal data confidential;</w:t>
      </w:r>
      <w:bookmarkEnd w:id="224"/>
    </w:p>
    <w:p w:rsidR="00000000" w:rsidRPr="00710384" w:rsidRDefault="00000000" w:rsidP="00324FC3">
      <w:pPr>
        <w:pStyle w:val="Untitledsubclause2"/>
      </w:pPr>
      <w:bookmarkStart w:id="225" w:name="a954385"/>
      <w:r>
        <w:t>assist the Customer insofar as this is possible (taking into account the nature of the processing and the information available to the Supplier), and at the Customer's cost and written request, in responding to any request from a data subject and in ensuring the Customer's compliance with its obligations under Applicable Data Protection Laws with respect to security, breach notifications, impact assessments and consultations with the Commissioner or other regulators;</w:t>
      </w:r>
      <w:bookmarkEnd w:id="225"/>
    </w:p>
    <w:p w:rsidR="00000000" w:rsidRDefault="00000000" w:rsidP="00324FC3">
      <w:pPr>
        <w:pStyle w:val="Untitledsubclause2"/>
      </w:pPr>
      <w:bookmarkStart w:id="226" w:name="a269734"/>
      <w:r>
        <w:t xml:space="preserve">notify the Customer without undue delay on becoming aware of a personal data breach; </w:t>
      </w:r>
      <w:bookmarkEnd w:id="226"/>
    </w:p>
    <w:p w:rsidR="00000000" w:rsidRPr="00710384" w:rsidRDefault="00000000" w:rsidP="00324FC3">
      <w:pPr>
        <w:pStyle w:val="Untitledsubclause2"/>
      </w:pPr>
      <w:bookmarkStart w:id="227" w:name="a646098"/>
      <w:r>
        <w:t xml:space="preserve">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For the purposes of this </w:t>
      </w:r>
      <w:r>
        <w:fldChar w:fldCharType="begin"/>
      </w:r>
      <w:r>
        <w:instrText>PAGEREF a646098\# "'clause '"  \h</w:instrText>
      </w:r>
      <w:r>
        <w:fldChar w:fldCharType="separate"/>
      </w:r>
      <w:r>
        <w:t xml:space="preserve">clause </w:t>
      </w:r>
      <w:r>
        <w:fldChar w:fldCharType="end"/>
      </w:r>
      <w:r>
        <w:fldChar w:fldCharType="begin"/>
      </w:r>
      <w:r>
        <w:rPr>
          <w:highlight w:val="lightGray"/>
        </w:rPr>
        <w:instrText>REF a646098 \h \w</w:instrText>
      </w:r>
      <w:r>
        <w:fldChar w:fldCharType="separate"/>
      </w:r>
      <w:r>
        <w:t>13.6(f)</w:t>
      </w:r>
      <w:r>
        <w:fldChar w:fldCharType="end"/>
      </w:r>
      <w:r>
        <w:t>, Customer Personal Data shall be considered deleted where it is put beyond further use by the Supplier; and</w:t>
      </w:r>
      <w:bookmarkEnd w:id="227"/>
    </w:p>
    <w:p w:rsidR="00000000" w:rsidRPr="00AD0CA6" w:rsidRDefault="00000000" w:rsidP="00324FC3">
      <w:pPr>
        <w:pStyle w:val="Untitledsubclause2"/>
      </w:pPr>
      <w:bookmarkStart w:id="228" w:name="a987614"/>
      <w:r>
        <w:t xml:space="preserve">make available information to the Customer to demonstrate its compliance with this </w:t>
      </w:r>
      <w:r>
        <w:fldChar w:fldCharType="begin"/>
      </w:r>
      <w:r>
        <w:instrText>PAGEREF a756817\# "'clause '"  \h</w:instrText>
      </w:r>
      <w:r>
        <w:fldChar w:fldCharType="separate"/>
      </w:r>
      <w:r>
        <w:t xml:space="preserve">clause </w:t>
      </w:r>
      <w:r>
        <w:fldChar w:fldCharType="end"/>
      </w:r>
      <w:r>
        <w:fldChar w:fldCharType="begin"/>
      </w:r>
      <w:r>
        <w:rPr>
          <w:highlight w:val="lightGray"/>
        </w:rPr>
        <w:instrText>REF a756817 \h \w</w:instrText>
      </w:r>
      <w:r>
        <w:fldChar w:fldCharType="separate"/>
      </w:r>
      <w:r>
        <w:t>13</w:t>
      </w:r>
      <w:r>
        <w:fldChar w:fldCharType="end"/>
      </w:r>
      <w:r>
        <w:t xml:space="preserve">, and allow for audits by the Customer (or the Customer's designated professional auditors) for this purpose on [reasonable </w:t>
      </w:r>
      <w:r>
        <w:rPr>
          <w:b/>
          <w:bCs/>
        </w:rPr>
        <w:t>OR</w:t>
      </w:r>
      <w:r>
        <w:t xml:space="preserve"> not less than 14 days'] notice[, provided that the Supplier is not obliged to allow more than one audit in any Contract Year or make available any information that concerns any other customer of the Supplier [(or any of its Affiliates)] or could compromise the security of the Supplier's systems or cause it to breach any legal obligation. The Supplier is not obliged to grant access to any third party auditor until that auditor signs a confidentiality agreement with the Supplier on terms reasonably satisfactory to the Supplier].</w:t>
      </w:r>
      <w:bookmarkEnd w:id="228"/>
    </w:p>
    <w:p w:rsidR="00000000" w:rsidRDefault="00000000" w:rsidP="00324FC3">
      <w:pPr>
        <w:pStyle w:val="Untitledsubclause1"/>
      </w:pPr>
      <w:bookmarkStart w:id="229" w:name="a737797"/>
      <w:r>
        <w:t xml:space="preserve">The Customer provides its prior, general authorisation for the Supplier to: </w:t>
      </w:r>
      <w:bookmarkEnd w:id="229"/>
    </w:p>
    <w:p w:rsidR="00000000" w:rsidRDefault="00000000" w:rsidP="00324FC3">
      <w:pPr>
        <w:pStyle w:val="Untitledsubclause2"/>
      </w:pPr>
      <w:bookmarkStart w:id="230" w:name="a617096"/>
      <w:r>
        <w:t>appoint processors to process the Customer Personal Data, provided that the Supplier:</w:t>
      </w:r>
      <w:bookmarkEnd w:id="230"/>
    </w:p>
    <w:p w:rsidR="00000000" w:rsidRPr="00AD0CA6" w:rsidRDefault="00000000" w:rsidP="00324FC3">
      <w:pPr>
        <w:pStyle w:val="Untitledsubclause3"/>
      </w:pPr>
      <w:bookmarkStart w:id="231" w:name="a424604"/>
      <w:r>
        <w:t xml:space="preserve">ensures that the terms on which it appoints any processor comply with Applicable Data Protection Laws, and are consistent with the obligations imposed on the Supplier in this </w:t>
      </w:r>
      <w:r>
        <w:fldChar w:fldCharType="begin"/>
      </w:r>
      <w:r>
        <w:instrText>PAGEREF a756817\# "'clause '"  \h</w:instrText>
      </w:r>
      <w:r>
        <w:fldChar w:fldCharType="separate"/>
      </w:r>
      <w:r>
        <w:t xml:space="preserve">clause </w:t>
      </w:r>
      <w:r>
        <w:fldChar w:fldCharType="end"/>
      </w:r>
      <w:r>
        <w:fldChar w:fldCharType="begin"/>
      </w:r>
      <w:r>
        <w:rPr>
          <w:highlight w:val="lightGray"/>
        </w:rPr>
        <w:instrText>REF a756817 \h \w</w:instrText>
      </w:r>
      <w:r>
        <w:fldChar w:fldCharType="separate"/>
      </w:r>
      <w:r>
        <w:t>13</w:t>
      </w:r>
      <w:r>
        <w:fldChar w:fldCharType="end"/>
      </w:r>
      <w:r>
        <w:t>;</w:t>
      </w:r>
      <w:bookmarkEnd w:id="231"/>
    </w:p>
    <w:p w:rsidR="00000000" w:rsidRPr="00BF7E7E" w:rsidRDefault="00000000" w:rsidP="00324FC3">
      <w:pPr>
        <w:pStyle w:val="Untitledsubclause3"/>
      </w:pPr>
      <w:bookmarkStart w:id="232" w:name="a461160"/>
      <w:r>
        <w:t>remains responsible for the acts and omissions of any processor as if they were the acts and omissions of the Supplier; and</w:t>
      </w:r>
      <w:bookmarkEnd w:id="232"/>
    </w:p>
    <w:p w:rsidR="00000000" w:rsidRPr="00AD0CA6" w:rsidRDefault="00000000" w:rsidP="00324FC3">
      <w:pPr>
        <w:pStyle w:val="Untitledsubclause3"/>
      </w:pPr>
      <w:bookmarkStart w:id="233" w:name="a516707"/>
      <w:r>
        <w:t>informs the Customer of any intended changes concerning the addition or replacement of processors, giving the Customer the opportunity to object to changes, provided that if the Customer objects to a change and cannot demonstrate, to the Supplier's reasonable satisfaction, that the objection is due to an actual or likely breach of Applicable Data Protection Law, the Customer shall indemnify the Supplier for any Losses incurred by the Supplier in accommodating the objection; and</w:t>
      </w:r>
      <w:bookmarkEnd w:id="233"/>
    </w:p>
    <w:p w:rsidR="00000000" w:rsidRPr="00BF7E7E" w:rsidRDefault="00000000" w:rsidP="00324FC3">
      <w:pPr>
        <w:pStyle w:val="Untitledsubclause2"/>
      </w:pPr>
      <w:bookmarkStart w:id="234" w:name="a118344"/>
      <w:r>
        <w:t>transfer Customer Personal Data outside of the UK as required for the Purpose, provided that the Supplier shall ensure that all transfers are effected in accordance with Applicable Data Protection Laws. For these purposes, the Customer shall promptly comply with any reasonable request of the Supplier, including any request to enter into standard data transfer clauses adopted by the Commissioner from time to time (where the UK GDPR applies to the transfer) or any other applicable data protection regulator.</w:t>
      </w:r>
      <w:bookmarkEnd w:id="234"/>
    </w:p>
    <w:p w:rsidR="00000000" w:rsidRDefault="00000000" w:rsidP="00324FC3">
      <w:pPr>
        <w:pStyle w:val="TitleClause"/>
      </w:pPr>
      <w:r>
        <w:fldChar w:fldCharType="begin"/>
      </w:r>
      <w:r>
        <w:instrText>TC "14. Confidentiality" \l 1</w:instrText>
      </w:r>
      <w:r>
        <w:fldChar w:fldCharType="end"/>
      </w:r>
      <w:bookmarkStart w:id="235" w:name="_Toc256000013"/>
      <w:bookmarkStart w:id="236" w:name="a523768"/>
      <w:r>
        <w:t>Confidentiality</w:t>
      </w:r>
      <w:bookmarkEnd w:id="235"/>
      <w:bookmarkEnd w:id="236"/>
    </w:p>
    <w:p w:rsidR="00000000" w:rsidRDefault="00000000" w:rsidP="00324FC3">
      <w:pPr>
        <w:pStyle w:val="Untitledsubclause1"/>
      </w:pPr>
      <w:bookmarkStart w:id="237" w:name="a746129"/>
      <w:r>
        <w:t xml:space="preserve">Each party shall keep the other party's Confidential Information secret and confidential and shall not: </w:t>
      </w:r>
      <w:bookmarkEnd w:id="237"/>
    </w:p>
    <w:p w:rsidR="00000000" w:rsidRDefault="00000000" w:rsidP="00324FC3">
      <w:pPr>
        <w:pStyle w:val="Untitledsubclause2"/>
      </w:pPr>
      <w:bookmarkStart w:id="238" w:name="a912245"/>
      <w:r>
        <w:t>use that Confidential Information except for the purpose of exercising or performing its rights and obligations under or in connection with this agreement (</w:t>
      </w:r>
      <w:r>
        <w:rPr>
          <w:rStyle w:val="DefTerm"/>
        </w:rPr>
        <w:t>Permitted Purpose</w:t>
      </w:r>
      <w:r>
        <w:t xml:space="preserve">); or </w:t>
      </w:r>
      <w:bookmarkEnd w:id="238"/>
    </w:p>
    <w:p w:rsidR="00000000" w:rsidRDefault="00000000" w:rsidP="00324FC3">
      <w:pPr>
        <w:pStyle w:val="Untitledsubclause2"/>
      </w:pPr>
      <w:bookmarkStart w:id="239" w:name="a456612"/>
      <w:r>
        <w:t xml:space="preserve">disclose that Confidential Information in whole or in part to any person, except as permitted by </w:t>
      </w:r>
      <w:r>
        <w:fldChar w:fldCharType="begin"/>
      </w:r>
      <w:r>
        <w:instrText>PAGEREF a924880\# "'clause '"  \h</w:instrText>
      </w:r>
      <w:r>
        <w:fldChar w:fldCharType="separate"/>
      </w:r>
      <w:r>
        <w:t xml:space="preserve">clause </w:t>
      </w:r>
      <w:r>
        <w:fldChar w:fldCharType="end"/>
      </w:r>
      <w:r>
        <w:fldChar w:fldCharType="begin"/>
      </w:r>
      <w:r>
        <w:rPr>
          <w:highlight w:val="lightGray"/>
        </w:rPr>
        <w:instrText>REF a924880 \h \w</w:instrText>
      </w:r>
      <w:r>
        <w:fldChar w:fldCharType="separate"/>
      </w:r>
      <w:r>
        <w:t>14.2</w:t>
      </w:r>
      <w:r>
        <w:fldChar w:fldCharType="end"/>
      </w:r>
      <w:r>
        <w:t xml:space="preserve">[ or </w:t>
      </w:r>
      <w:r>
        <w:fldChar w:fldCharType="begin"/>
      </w:r>
      <w:r>
        <w:instrText>PAGEREF a161978\# "'clause '"  \h</w:instrText>
      </w:r>
      <w:r>
        <w:fldChar w:fldCharType="separate"/>
      </w:r>
      <w:r>
        <w:t xml:space="preserve">clause </w:t>
      </w:r>
      <w:r>
        <w:fldChar w:fldCharType="end"/>
      </w:r>
      <w:r>
        <w:fldChar w:fldCharType="begin"/>
      </w:r>
      <w:r>
        <w:rPr>
          <w:highlight w:val="lightGray"/>
        </w:rPr>
        <w:instrText>REF a161978 \h \w</w:instrText>
      </w:r>
      <w:r>
        <w:fldChar w:fldCharType="separate"/>
      </w:r>
      <w:r>
        <w:t>14.3</w:t>
      </w:r>
      <w:r>
        <w:fldChar w:fldCharType="end"/>
      </w:r>
      <w:r>
        <w:t>].</w:t>
      </w:r>
      <w:bookmarkEnd w:id="239"/>
    </w:p>
    <w:p w:rsidR="00000000" w:rsidRDefault="00000000" w:rsidP="00324FC3">
      <w:pPr>
        <w:pStyle w:val="Untitledsubclause1"/>
      </w:pPr>
      <w:bookmarkStart w:id="240" w:name="a924880"/>
      <w:r>
        <w:t xml:space="preserve">[Subject to </w:t>
      </w:r>
      <w:r>
        <w:fldChar w:fldCharType="begin"/>
      </w:r>
      <w:r>
        <w:instrText>PAGEREF a161978\# "'clause '"  \h</w:instrText>
      </w:r>
      <w:r>
        <w:fldChar w:fldCharType="separate"/>
      </w:r>
      <w:r>
        <w:t xml:space="preserve">clause </w:t>
      </w:r>
      <w:r>
        <w:fldChar w:fldCharType="end"/>
      </w:r>
      <w:r>
        <w:fldChar w:fldCharType="begin"/>
      </w:r>
      <w:r>
        <w:rPr>
          <w:highlight w:val="lightGray"/>
        </w:rPr>
        <w:instrText>REF a161978 \h \w</w:instrText>
      </w:r>
      <w:r>
        <w:fldChar w:fldCharType="separate"/>
      </w:r>
      <w:r>
        <w:t>14.3</w:t>
      </w:r>
      <w:r>
        <w:fldChar w:fldCharType="end"/>
      </w:r>
      <w:r>
        <w:t xml:space="preserve">, each </w:t>
      </w:r>
      <w:r>
        <w:rPr>
          <w:b/>
          <w:bCs/>
        </w:rPr>
        <w:t>OR</w:t>
      </w:r>
      <w:r>
        <w:t xml:space="preserve"> Each] party may disclose the other party's Confidential Information:</w:t>
      </w:r>
      <w:bookmarkEnd w:id="240"/>
    </w:p>
    <w:p w:rsidR="00000000" w:rsidRDefault="00000000" w:rsidP="00324FC3">
      <w:pPr>
        <w:pStyle w:val="Untitledsubclause2"/>
      </w:pPr>
      <w:bookmarkStart w:id="241" w:name="a303283"/>
      <w:r>
        <w:t>to those of its [and its Affiliates'] employees, officers, representatives, independent contractors, subcontractors and advisers who need to know that information for the Permitted Purpose (</w:t>
      </w:r>
      <w:r>
        <w:rPr>
          <w:rStyle w:val="DefTerm"/>
        </w:rPr>
        <w:t>Representatives</w:t>
      </w:r>
      <w:r>
        <w:t xml:space="preserve">). Each party shall ensure that its  Representatives comply with confidentiality obligations which are substantially equivalent to those in this </w:t>
      </w:r>
      <w:r>
        <w:fldChar w:fldCharType="begin"/>
      </w:r>
      <w:r>
        <w:instrText>PAGEREF a523768\# "'clause '"  \h</w:instrText>
      </w:r>
      <w:r>
        <w:fldChar w:fldCharType="separate"/>
      </w:r>
      <w:r>
        <w:t xml:space="preserve">clause </w:t>
      </w:r>
      <w:r>
        <w:fldChar w:fldCharType="end"/>
      </w:r>
      <w:r>
        <w:fldChar w:fldCharType="begin"/>
      </w:r>
      <w:r>
        <w:rPr>
          <w:highlight w:val="lightGray"/>
        </w:rPr>
        <w:instrText>REF a523768 \h \w</w:instrText>
      </w:r>
      <w:r>
        <w:fldChar w:fldCharType="separate"/>
      </w:r>
      <w:r>
        <w:t>14</w:t>
      </w:r>
      <w:r>
        <w:fldChar w:fldCharType="end"/>
      </w:r>
      <w:r>
        <w:t>; and</w:t>
      </w:r>
      <w:bookmarkEnd w:id="241"/>
    </w:p>
    <w:p w:rsidR="00000000" w:rsidRDefault="00000000" w:rsidP="00324FC3">
      <w:pPr>
        <w:pStyle w:val="Untitledsubclause2"/>
      </w:pPr>
      <w:bookmarkStart w:id="242" w:name="a146995"/>
      <w:r>
        <w:t>as may be required by law, a court of competent jurisdiction or any governmental or regulatory authority.</w:t>
      </w:r>
      <w:bookmarkEnd w:id="242"/>
    </w:p>
    <w:p w:rsidR="00000000" w:rsidRDefault="00000000" w:rsidP="00324FC3">
      <w:pPr>
        <w:pStyle w:val="Untitledsubclause1"/>
      </w:pPr>
      <w:bookmarkStart w:id="243" w:name="a161978"/>
      <w:r>
        <w:t xml:space="preserve">[The Customer shall not disclose the Supplier's Confidential Information to any competitor of the Supplier except [as strictly necessary to transition the Services to a replacement supplier (provided that no Confidential Information concerning the Charges or [OTHER] may be disclosed) or] with the Supplier's prior written consent (not to be unreasonably withheld). The Customer shall ensure that any competitor receiving the Supplier's Confidential Information complies with confidentiality obligations which are substantially equivalent to those set out in this </w:t>
      </w:r>
      <w:r>
        <w:fldChar w:fldCharType="begin"/>
      </w:r>
      <w:r>
        <w:instrText>PAGEREF a523768\# "'clause '"  \h</w:instrText>
      </w:r>
      <w:r>
        <w:fldChar w:fldCharType="separate"/>
      </w:r>
      <w:r>
        <w:t xml:space="preserve">clause </w:t>
      </w:r>
      <w:r>
        <w:fldChar w:fldCharType="end"/>
      </w:r>
      <w:r>
        <w:fldChar w:fldCharType="begin"/>
      </w:r>
      <w:r>
        <w:rPr>
          <w:highlight w:val="lightGray"/>
        </w:rPr>
        <w:instrText>REF a523768 \h \w</w:instrText>
      </w:r>
      <w:r>
        <w:fldChar w:fldCharType="separate"/>
      </w:r>
      <w:r>
        <w:t>14</w:t>
      </w:r>
      <w:r>
        <w:fldChar w:fldCharType="end"/>
      </w:r>
      <w:r>
        <w:t>.</w:t>
      </w:r>
      <w:r>
        <w:fldChar w:fldCharType="begin"/>
      </w:r>
      <w:r>
        <w:fldChar w:fldCharType="end"/>
      </w:r>
      <w:r>
        <w:t>]</w:t>
      </w:r>
      <w:bookmarkEnd w:id="243"/>
    </w:p>
    <w:p w:rsidR="00000000" w:rsidRDefault="00000000" w:rsidP="00324FC3">
      <w:pPr>
        <w:pStyle w:val="Untitledsubclause1"/>
      </w:pPr>
      <w:bookmarkStart w:id="244" w:name="a118180"/>
      <w:r>
        <w:t xml:space="preserve">The provisions of this </w:t>
      </w:r>
      <w:r>
        <w:fldChar w:fldCharType="begin"/>
      </w:r>
      <w:r>
        <w:instrText>PAGEREF a523768\# "'clause '"  \h</w:instrText>
      </w:r>
      <w:r>
        <w:fldChar w:fldCharType="separate"/>
      </w:r>
      <w:r>
        <w:t xml:space="preserve">clause </w:t>
      </w:r>
      <w:r>
        <w:fldChar w:fldCharType="end"/>
      </w:r>
      <w:r>
        <w:fldChar w:fldCharType="begin"/>
      </w:r>
      <w:r>
        <w:rPr>
          <w:highlight w:val="lightGray"/>
        </w:rPr>
        <w:instrText>REF a523768 \h \w</w:instrText>
      </w:r>
      <w:r>
        <w:fldChar w:fldCharType="separate"/>
      </w:r>
      <w:r>
        <w:t>14</w:t>
      </w:r>
      <w:r>
        <w:fldChar w:fldCharType="end"/>
      </w:r>
      <w:r>
        <w:t xml:space="preserve"> shall continue to apply [for a period of [five] years after termination or expiry of this agreement </w:t>
      </w:r>
      <w:r>
        <w:rPr>
          <w:b/>
          <w:bCs/>
        </w:rPr>
        <w:t>OR</w:t>
      </w:r>
      <w:r>
        <w:t xml:space="preserve"> indefinitely after termination or expiry of this agreement in relation to [CONFIDENTIAL INFORMATION TO BE PROTECTED INDEFINITELY] and for a period of [five] years after termination or expiry for all other Confidential Information].</w:t>
      </w:r>
      <w:bookmarkEnd w:id="244"/>
    </w:p>
    <w:p w:rsidR="00000000" w:rsidRDefault="00000000" w:rsidP="00324FC3">
      <w:pPr>
        <w:pStyle w:val="TitleClause"/>
      </w:pPr>
      <w:r>
        <w:fldChar w:fldCharType="begin"/>
      </w:r>
      <w:r>
        <w:instrText>TC "15. Limitation of liability" \l 1</w:instrText>
      </w:r>
      <w:r>
        <w:fldChar w:fldCharType="end"/>
      </w:r>
      <w:bookmarkStart w:id="245" w:name="_Toc256000014"/>
      <w:bookmarkStart w:id="246" w:name="a780655"/>
      <w:r>
        <w:t>Limitation of liability</w:t>
      </w:r>
      <w:bookmarkEnd w:id="245"/>
      <w:bookmarkEnd w:id="246"/>
    </w:p>
    <w:p w:rsidR="00000000" w:rsidRDefault="00000000" w:rsidP="00324FC3">
      <w:pPr>
        <w:pStyle w:val="Untitledsubclause1"/>
      </w:pPr>
      <w:bookmarkStart w:id="247" w:name="a513645"/>
      <w:r>
        <w:t xml:space="preserve">The following definitions apply in this </w:t>
      </w:r>
      <w:r>
        <w:fldChar w:fldCharType="begin"/>
      </w:r>
      <w:r>
        <w:instrText>PAGEREF a780655\# "'clause '"  \h</w:instrText>
      </w:r>
      <w:r>
        <w:fldChar w:fldCharType="separate"/>
      </w:r>
      <w:r>
        <w:t xml:space="preserve">clause </w:t>
      </w:r>
      <w:r>
        <w:fldChar w:fldCharType="end"/>
      </w:r>
      <w:r>
        <w:fldChar w:fldCharType="begin"/>
      </w:r>
      <w:r>
        <w:rPr>
          <w:highlight w:val="lightGray"/>
        </w:rPr>
        <w:instrText>REF a780655 \h \w</w:instrText>
      </w:r>
      <w:r>
        <w:fldChar w:fldCharType="separate"/>
      </w:r>
      <w:r>
        <w:t>15</w:t>
      </w:r>
      <w:r>
        <w:fldChar w:fldCharType="end"/>
      </w:r>
      <w:r>
        <w:t>:</w:t>
      </w:r>
      <w:bookmarkEnd w:id="247"/>
    </w:p>
    <w:p w:rsidR="00000000" w:rsidRDefault="00000000" w:rsidP="00324FC3">
      <w:pPr>
        <w:pStyle w:val="Untitledsubclause2"/>
      </w:pPr>
      <w:bookmarkStart w:id="248" w:name="a639590"/>
      <w:r>
        <w:rPr>
          <w:rStyle w:val="DefTerm"/>
        </w:rPr>
        <w:t>default</w:t>
      </w:r>
      <w:r>
        <w:t>: any act or omission resulting in one party incurring liability to the other; and</w:t>
      </w:r>
      <w:bookmarkEnd w:id="248"/>
    </w:p>
    <w:p w:rsidR="00000000" w:rsidRDefault="00000000" w:rsidP="00324FC3">
      <w:pPr>
        <w:pStyle w:val="Untitledsubclause2"/>
      </w:pPr>
      <w:bookmarkStart w:id="249" w:name="a813736"/>
      <w:r>
        <w:rPr>
          <w:rStyle w:val="DefTerm"/>
        </w:rPr>
        <w:t>liability</w:t>
      </w:r>
      <w:r>
        <w:t>: every kind of liability arising under or in connection with this agreement including liability in contract, tort (including negligence), or otherwise.</w:t>
      </w:r>
      <w:bookmarkEnd w:id="249"/>
    </w:p>
    <w:p w:rsidR="00000000" w:rsidRDefault="00000000" w:rsidP="00324FC3">
      <w:pPr>
        <w:pStyle w:val="Untitledsubclause1"/>
      </w:pPr>
      <w:bookmarkStart w:id="250" w:name="a111010"/>
      <w:r>
        <w:t>Nothing in this agreement limits or excludes:</w:t>
      </w:r>
      <w:bookmarkEnd w:id="250"/>
    </w:p>
    <w:p w:rsidR="00000000" w:rsidRDefault="00000000" w:rsidP="00324FC3">
      <w:pPr>
        <w:pStyle w:val="Untitledsubclause2"/>
      </w:pPr>
      <w:bookmarkStart w:id="251" w:name="a339869"/>
      <w:r>
        <w:t>liability for deliberate default;</w:t>
      </w:r>
      <w:bookmarkEnd w:id="251"/>
    </w:p>
    <w:p w:rsidR="00000000" w:rsidRDefault="00000000" w:rsidP="00324FC3">
      <w:pPr>
        <w:pStyle w:val="Untitledsubclause2"/>
      </w:pPr>
      <w:bookmarkStart w:id="252" w:name="a155417"/>
      <w:r>
        <w:t>liability for death or personal injury caused by negligence to the extent preserved by section 2(1) of the Unfair Contract Terms Act 1977;</w:t>
      </w:r>
      <w:bookmarkEnd w:id="252"/>
    </w:p>
    <w:p w:rsidR="00000000" w:rsidRDefault="00000000" w:rsidP="00324FC3">
      <w:pPr>
        <w:pStyle w:val="Untitledsubclause2"/>
      </w:pPr>
      <w:bookmarkStart w:id="253" w:name="a360155"/>
      <w:r>
        <w:t>liability for fraud or fraudulent misrepresentation;</w:t>
      </w:r>
      <w:bookmarkEnd w:id="253"/>
    </w:p>
    <w:p w:rsidR="00000000" w:rsidRDefault="00000000" w:rsidP="00324FC3">
      <w:pPr>
        <w:pStyle w:val="Untitledsubclause2"/>
      </w:pPr>
      <w:bookmarkStart w:id="254" w:name="a696036"/>
      <w:r>
        <w:t>liability for breach of the terms implied by section 2 of the Supply of Goods and Services Act 1982.</w:t>
      </w:r>
      <w:bookmarkEnd w:id="254"/>
    </w:p>
    <w:p w:rsidR="00000000" w:rsidRDefault="00000000" w:rsidP="00324FC3">
      <w:pPr>
        <w:pStyle w:val="Untitledsubclause2"/>
      </w:pPr>
      <w:bookmarkStart w:id="255" w:name="a394050"/>
      <w:r>
        <w:t>any liability that cannot legally be limited;</w:t>
      </w:r>
      <w:bookmarkEnd w:id="255"/>
    </w:p>
    <w:p w:rsidR="00000000" w:rsidRDefault="00000000" w:rsidP="00324FC3">
      <w:pPr>
        <w:pStyle w:val="Untitledsubclause2"/>
      </w:pPr>
      <w:bookmarkStart w:id="256" w:name="a412592"/>
      <w:r>
        <w:t xml:space="preserve">[the Customer's </w:t>
      </w:r>
      <w:r>
        <w:rPr>
          <w:b/>
          <w:bCs/>
        </w:rPr>
        <w:t>OR</w:t>
      </w:r>
      <w:r>
        <w:t xml:space="preserve"> either party's] liability for its payment obligations under this agreement; [or]</w:t>
      </w:r>
      <w:bookmarkEnd w:id="256"/>
    </w:p>
    <w:p w:rsidR="00000000" w:rsidRDefault="00000000" w:rsidP="00324FC3">
      <w:pPr>
        <w:pStyle w:val="Untitledsubclause2"/>
      </w:pPr>
      <w:bookmarkStart w:id="257" w:name="a685236"/>
      <w:r>
        <w:t xml:space="preserve">[the Customer's liability under the indemnity in </w:t>
      </w:r>
      <w:r>
        <w:fldChar w:fldCharType="begin"/>
      </w:r>
      <w:r>
        <w:instrText>PAGEREF a516707\# "'clause '"  \h</w:instrText>
      </w:r>
      <w:r>
        <w:fldChar w:fldCharType="separate"/>
      </w:r>
      <w:r>
        <w:t xml:space="preserve">clause </w:t>
      </w:r>
      <w:r>
        <w:fldChar w:fldCharType="end"/>
      </w:r>
      <w:r>
        <w:fldChar w:fldCharType="begin"/>
      </w:r>
      <w:r>
        <w:rPr>
          <w:highlight w:val="lightGray"/>
        </w:rPr>
        <w:instrText>REF a516707 \h \w</w:instrText>
      </w:r>
      <w:r>
        <w:fldChar w:fldCharType="separate"/>
      </w:r>
      <w:r>
        <w:t>13.7(a)(iii)</w:t>
      </w:r>
      <w:r>
        <w:fldChar w:fldCharType="end"/>
      </w:r>
      <w:r>
        <w:t>; or</w:t>
      </w:r>
      <w:r>
        <w:fldChar w:fldCharType="begin"/>
      </w:r>
      <w:r>
        <w:fldChar w:fldCharType="end"/>
      </w:r>
      <w:r>
        <w:t>]</w:t>
      </w:r>
      <w:bookmarkEnd w:id="257"/>
    </w:p>
    <w:p w:rsidR="00000000" w:rsidRDefault="00000000" w:rsidP="00324FC3">
      <w:pPr>
        <w:pStyle w:val="Untitledsubclause2"/>
      </w:pPr>
      <w:bookmarkStart w:id="258" w:name="a209951"/>
      <w:r>
        <w:t>either party's liability under the indemnities in [</w:t>
      </w:r>
      <w:r>
        <w:fldChar w:fldCharType="begin"/>
      </w:r>
      <w:r>
        <w:instrText>PAGEREF a587321\# "'clause '"  \h</w:instrText>
      </w:r>
      <w:r>
        <w:fldChar w:fldCharType="separate"/>
      </w:r>
      <w:r>
        <w:t xml:space="preserve">clause </w:t>
      </w:r>
      <w:r>
        <w:fldChar w:fldCharType="end"/>
      </w:r>
      <w:r>
        <w:fldChar w:fldCharType="begin"/>
      </w:r>
      <w:r>
        <w:rPr>
          <w:highlight w:val="lightGray"/>
        </w:rPr>
        <w:instrText>REF a587321 \h \w</w:instrText>
      </w:r>
      <w:r>
        <w:fldChar w:fldCharType="separate"/>
      </w:r>
      <w:r>
        <w:t>10</w:t>
      </w:r>
      <w:r>
        <w:fldChar w:fldCharType="end"/>
      </w:r>
      <w:r>
        <w:t xml:space="preserve"> or] </w:t>
      </w:r>
      <w:r>
        <w:fldChar w:fldCharType="begin"/>
      </w:r>
      <w:r>
        <w:rPr>
          <w:highlight w:val="lightGray"/>
        </w:rPr>
        <w:instrText>REF a148951 \h \w</w:instrText>
      </w:r>
      <w:r>
        <w:fldChar w:fldCharType="separate"/>
      </w:r>
      <w:r>
        <w:t>Schedule 5</w:t>
      </w:r>
      <w:r>
        <w:fldChar w:fldCharType="end"/>
      </w:r>
      <w:r>
        <w:t xml:space="preserve">. </w:t>
      </w:r>
      <w:bookmarkEnd w:id="258"/>
    </w:p>
    <w:p w:rsidR="00000000" w:rsidRDefault="00000000" w:rsidP="00324FC3">
      <w:pPr>
        <w:pStyle w:val="Untitledsubclause1"/>
      </w:pPr>
      <w:bookmarkStart w:id="259" w:name="a106503"/>
      <w:r>
        <w:t xml:space="preserve">Subject to </w:t>
      </w:r>
      <w:r>
        <w:fldChar w:fldCharType="begin"/>
      </w:r>
      <w:r>
        <w:instrText>PAGEREF a111010\# "'clause '"  \h</w:instrText>
      </w:r>
      <w:r>
        <w:fldChar w:fldCharType="separate"/>
      </w:r>
      <w:r>
        <w:t xml:space="preserve">clause </w:t>
      </w:r>
      <w:r>
        <w:fldChar w:fldCharType="end"/>
      </w:r>
      <w:r>
        <w:fldChar w:fldCharType="begin"/>
      </w:r>
      <w:r>
        <w:rPr>
          <w:highlight w:val="lightGray"/>
        </w:rPr>
        <w:instrText>REF a111010 \h \w</w:instrText>
      </w:r>
      <w:r>
        <w:fldChar w:fldCharType="separate"/>
      </w:r>
      <w:r>
        <w:t>15.2</w:t>
      </w:r>
      <w:r>
        <w:fldChar w:fldCharType="end"/>
      </w:r>
      <w:r>
        <w:t xml:space="preserve">, [the Supplier's </w:t>
      </w:r>
      <w:r>
        <w:rPr>
          <w:b/>
          <w:bCs/>
        </w:rPr>
        <w:t>OR</w:t>
      </w:r>
      <w:r>
        <w:t xml:space="preserve"> each party's] total liability:</w:t>
      </w:r>
      <w:bookmarkEnd w:id="259"/>
    </w:p>
    <w:p w:rsidR="00000000" w:rsidRDefault="00000000" w:rsidP="00324FC3">
      <w:pPr>
        <w:pStyle w:val="Untitledsubclause2"/>
      </w:pPr>
      <w:bookmarkStart w:id="260" w:name="a892407"/>
      <w:r>
        <w:t xml:space="preserve">[under </w:t>
      </w:r>
      <w:r>
        <w:fldChar w:fldCharType="begin"/>
      </w:r>
      <w:r>
        <w:instrText>PAGEREF a949090\# "'clause '"  \h</w:instrText>
      </w:r>
      <w:r>
        <w:fldChar w:fldCharType="separate"/>
      </w:r>
      <w:r>
        <w:t xml:space="preserve">clause </w:t>
      </w:r>
      <w:r>
        <w:fldChar w:fldCharType="end"/>
      </w:r>
      <w:r>
        <w:fldChar w:fldCharType="begin"/>
      </w:r>
      <w:r>
        <w:rPr>
          <w:highlight w:val="lightGray"/>
        </w:rPr>
        <w:instrText>REF a949090 \h \w</w:instrText>
      </w:r>
      <w:r>
        <w:fldChar w:fldCharType="separate"/>
      </w:r>
      <w:r>
        <w:t>10.7</w:t>
      </w:r>
      <w:r>
        <w:fldChar w:fldCharType="end"/>
      </w:r>
      <w:r>
        <w:t xml:space="preserve"> [and </w:t>
      </w:r>
      <w:r>
        <w:fldChar w:fldCharType="begin"/>
      </w:r>
      <w:r>
        <w:instrText>PAGEREF a734606\# "'clause '"  \h</w:instrText>
      </w:r>
      <w:r>
        <w:fldChar w:fldCharType="separate"/>
      </w:r>
      <w:r>
        <w:t xml:space="preserve">clause </w:t>
      </w:r>
      <w:r>
        <w:fldChar w:fldCharType="end"/>
      </w:r>
      <w:r>
        <w:fldChar w:fldCharType="begin"/>
      </w:r>
      <w:r>
        <w:rPr>
          <w:highlight w:val="lightGray"/>
        </w:rPr>
        <w:instrText>REF a734606 \h \w</w:instrText>
      </w:r>
      <w:r>
        <w:fldChar w:fldCharType="separate"/>
      </w:r>
      <w:r>
        <w:t>10.10</w:t>
      </w:r>
      <w:r>
        <w:fldChar w:fldCharType="end"/>
      </w:r>
      <w:r>
        <w:t>] shall not exceed £[AMOUNT];]</w:t>
      </w:r>
      <w:bookmarkEnd w:id="260"/>
    </w:p>
    <w:p w:rsidR="00000000" w:rsidRDefault="00000000" w:rsidP="00324FC3">
      <w:pPr>
        <w:pStyle w:val="Untitledsubclause2"/>
      </w:pPr>
      <w:bookmarkStart w:id="261" w:name="a343040"/>
      <w:r>
        <w:t xml:space="preserve">[for all breaches occurring in any Contract Year] under </w:t>
      </w:r>
      <w:r>
        <w:fldChar w:fldCharType="begin"/>
      </w:r>
      <w:r>
        <w:instrText>PAGEREF a756817\# "'clause '"  \h</w:instrText>
      </w:r>
      <w:r>
        <w:fldChar w:fldCharType="separate"/>
      </w:r>
      <w:r>
        <w:t xml:space="preserve">clause </w:t>
      </w:r>
      <w:r>
        <w:fldChar w:fldCharType="end"/>
      </w:r>
      <w:r>
        <w:fldChar w:fldCharType="begin"/>
      </w:r>
      <w:r>
        <w:rPr>
          <w:highlight w:val="lightGray"/>
        </w:rPr>
        <w:instrText>REF a756817 \h \w</w:instrText>
      </w:r>
      <w:r>
        <w:fldChar w:fldCharType="separate"/>
      </w:r>
      <w:r>
        <w:t>13</w:t>
      </w:r>
      <w:r>
        <w:fldChar w:fldCharType="end"/>
      </w:r>
      <w:r>
        <w:t xml:space="preserve"> shall not exceed £[AMOUNT]; and</w:t>
      </w:r>
      <w:bookmarkEnd w:id="261"/>
    </w:p>
    <w:p w:rsidR="00000000" w:rsidRDefault="00000000" w:rsidP="00324FC3">
      <w:pPr>
        <w:pStyle w:val="Untitledsubclause2"/>
      </w:pPr>
      <w:bookmarkStart w:id="262" w:name="a627918"/>
      <w:r>
        <w:t xml:space="preserve">for all other loss or damage [arising from defaults occurring within any Contract Year] shall not exceed [£[AMOUNT] </w:t>
      </w:r>
      <w:r>
        <w:rPr>
          <w:b/>
          <w:bCs/>
        </w:rPr>
        <w:t>OR</w:t>
      </w:r>
      <w:r>
        <w:t xml:space="preserve"> the greater of £[AMOUNT] and [100]% of the Charges paid [or payable] to the Supplier under this agreement] [in that Contract Year].</w:t>
      </w:r>
      <w:bookmarkEnd w:id="262"/>
    </w:p>
    <w:p w:rsidR="00000000" w:rsidRDefault="00000000" w:rsidP="00324FC3">
      <w:pPr>
        <w:pStyle w:val="Untitledsubclause1"/>
      </w:pPr>
      <w:bookmarkStart w:id="263" w:name="a735888"/>
      <w:r>
        <w:t xml:space="preserve">[Subject to </w:t>
      </w:r>
      <w:r>
        <w:fldChar w:fldCharType="begin"/>
      </w:r>
      <w:r>
        <w:instrText>PAGEREF a111010\# "'clause '"  \h</w:instrText>
      </w:r>
      <w:r>
        <w:fldChar w:fldCharType="separate"/>
      </w:r>
      <w:r>
        <w:t xml:space="preserve">clause </w:t>
      </w:r>
      <w:r>
        <w:fldChar w:fldCharType="end"/>
      </w:r>
      <w:r>
        <w:fldChar w:fldCharType="begin"/>
      </w:r>
      <w:r>
        <w:rPr>
          <w:highlight w:val="lightGray"/>
        </w:rPr>
        <w:instrText>REF a111010 \h \w</w:instrText>
      </w:r>
      <w:r>
        <w:fldChar w:fldCharType="separate"/>
      </w:r>
      <w:r>
        <w:t>15.2</w:t>
      </w:r>
      <w:r>
        <w:fldChar w:fldCharType="end"/>
      </w:r>
      <w:r>
        <w:t>, the Customer's total liability:</w:t>
      </w:r>
      <w:r>
        <w:fldChar w:fldCharType="begin"/>
      </w:r>
      <w:r>
        <w:instrText>MACROBUTTON optional</w:instrText>
      </w:r>
      <w:r>
        <w:fldChar w:fldCharType="end"/>
      </w:r>
      <w:bookmarkEnd w:id="263"/>
    </w:p>
    <w:p w:rsidR="00000000" w:rsidRDefault="00000000" w:rsidP="00324FC3">
      <w:pPr>
        <w:pStyle w:val="Untitledsubclause2"/>
      </w:pPr>
      <w:bookmarkStart w:id="264" w:name="a910958"/>
      <w:r>
        <w:t xml:space="preserve">[under </w:t>
      </w:r>
      <w:r>
        <w:fldChar w:fldCharType="begin"/>
      </w:r>
      <w:r>
        <w:instrText>PAGEREF a734606\# "'clause '"  \h</w:instrText>
      </w:r>
      <w:r>
        <w:fldChar w:fldCharType="separate"/>
      </w:r>
      <w:r>
        <w:t xml:space="preserve">clause </w:t>
      </w:r>
      <w:r>
        <w:fldChar w:fldCharType="end"/>
      </w:r>
      <w:r>
        <w:fldChar w:fldCharType="begin"/>
      </w:r>
      <w:r>
        <w:rPr>
          <w:highlight w:val="lightGray"/>
        </w:rPr>
        <w:instrText>REF a734606 \h \w</w:instrText>
      </w:r>
      <w:r>
        <w:fldChar w:fldCharType="separate"/>
      </w:r>
      <w:r>
        <w:t>10.10</w:t>
      </w:r>
      <w:r>
        <w:fldChar w:fldCharType="end"/>
      </w:r>
      <w:r>
        <w:t xml:space="preserve"> shall not exceed £[AMOUNT];]</w:t>
      </w:r>
      <w:bookmarkEnd w:id="264"/>
    </w:p>
    <w:p w:rsidR="00000000" w:rsidRDefault="00000000" w:rsidP="00324FC3">
      <w:pPr>
        <w:pStyle w:val="Untitledsubclause2"/>
      </w:pPr>
      <w:bookmarkStart w:id="265" w:name="a821569"/>
      <w:r>
        <w:t xml:space="preserve">[for all breaches occurring in any Contract Year] under </w:t>
      </w:r>
      <w:r>
        <w:fldChar w:fldCharType="begin"/>
      </w:r>
      <w:r>
        <w:instrText>PAGEREF a756817\# "'clause '"  \h</w:instrText>
      </w:r>
      <w:r>
        <w:fldChar w:fldCharType="separate"/>
      </w:r>
      <w:r>
        <w:t xml:space="preserve">clause </w:t>
      </w:r>
      <w:r>
        <w:fldChar w:fldCharType="end"/>
      </w:r>
      <w:r>
        <w:fldChar w:fldCharType="begin"/>
      </w:r>
      <w:r>
        <w:rPr>
          <w:highlight w:val="lightGray"/>
        </w:rPr>
        <w:instrText>REF a756817 \h \w</w:instrText>
      </w:r>
      <w:r>
        <w:fldChar w:fldCharType="separate"/>
      </w:r>
      <w:r>
        <w:t>13</w:t>
      </w:r>
      <w:r>
        <w:fldChar w:fldCharType="end"/>
      </w:r>
      <w:r>
        <w:t xml:space="preserve"> shall not exceed £[AMOUNT]; and</w:t>
      </w:r>
      <w:bookmarkEnd w:id="265"/>
    </w:p>
    <w:p w:rsidR="00000000" w:rsidRDefault="00000000" w:rsidP="00324FC3">
      <w:pPr>
        <w:pStyle w:val="Untitledsubclause2"/>
      </w:pPr>
      <w:bookmarkStart w:id="266" w:name="a702969"/>
      <w:r>
        <w:t xml:space="preserve">for all other loss or damage [arising from defaults occurring within any Contract Year] shall not exceed [£[AMOUNT] </w:t>
      </w:r>
      <w:r>
        <w:rPr>
          <w:b/>
          <w:bCs/>
        </w:rPr>
        <w:t>OR</w:t>
      </w:r>
      <w:r>
        <w:t xml:space="preserve"> the greater of £[AMOUNT] and [100]% of the Charges paid [or payable] to the Supplier under this agreement] [in that Contract Year].]</w:t>
      </w:r>
      <w:bookmarkEnd w:id="266"/>
    </w:p>
    <w:p w:rsidR="00000000" w:rsidRDefault="00000000" w:rsidP="00324FC3">
      <w:pPr>
        <w:pStyle w:val="Untitledsubclause1"/>
      </w:pPr>
      <w:bookmarkStart w:id="267" w:name="a936294"/>
      <w:r>
        <w:t xml:space="preserve">[The cap[s] on [each party's </w:t>
      </w:r>
      <w:r>
        <w:rPr>
          <w:b/>
          <w:bCs/>
        </w:rPr>
        <w:t>OR</w:t>
      </w:r>
      <w:r>
        <w:t xml:space="preserve"> the Customer's] liability shall not be reduced by: </w:t>
      </w:r>
      <w:r>
        <w:fldChar w:fldCharType="begin"/>
      </w:r>
      <w:r>
        <w:instrText>MACROBUTTON optional</w:instrText>
      </w:r>
      <w:r>
        <w:fldChar w:fldCharType="end"/>
      </w:r>
      <w:bookmarkEnd w:id="267"/>
    </w:p>
    <w:p w:rsidR="00000000" w:rsidRDefault="00000000" w:rsidP="00324FC3">
      <w:pPr>
        <w:pStyle w:val="Untitledsubclause2"/>
      </w:pPr>
      <w:bookmarkStart w:id="268" w:name="a512757"/>
      <w:r>
        <w:t>payment of an uncapped liability;</w:t>
      </w:r>
      <w:bookmarkEnd w:id="268"/>
    </w:p>
    <w:p w:rsidR="00000000" w:rsidRDefault="00000000" w:rsidP="00324FC3">
      <w:pPr>
        <w:pStyle w:val="Untitledsubclause2"/>
      </w:pPr>
      <w:bookmarkStart w:id="269" w:name="a811099"/>
      <w:r>
        <w:t xml:space="preserve">amounts awarded or agreed to be paid under </w:t>
      </w:r>
      <w:r>
        <w:fldChar w:fldCharType="begin"/>
      </w:r>
      <w:r>
        <w:instrText>PAGEREF a323348\# "'clause '"  \h</w:instrText>
      </w:r>
      <w:r>
        <w:fldChar w:fldCharType="separate"/>
      </w:r>
      <w:r>
        <w:t xml:space="preserve">clause </w:t>
      </w:r>
      <w:r>
        <w:fldChar w:fldCharType="end"/>
      </w:r>
      <w:r>
        <w:fldChar w:fldCharType="begin"/>
      </w:r>
      <w:r>
        <w:rPr>
          <w:highlight w:val="lightGray"/>
        </w:rPr>
        <w:instrText>REF a323348 \h \w</w:instrText>
      </w:r>
      <w:r>
        <w:fldChar w:fldCharType="separate"/>
      </w:r>
      <w:r>
        <w:t>7.2</w:t>
      </w:r>
      <w:r>
        <w:fldChar w:fldCharType="end"/>
      </w:r>
      <w:r>
        <w:t>; and</w:t>
      </w:r>
      <w:bookmarkEnd w:id="269"/>
    </w:p>
    <w:p w:rsidR="00000000" w:rsidRDefault="00000000" w:rsidP="00324FC3">
      <w:pPr>
        <w:pStyle w:val="Untitledsubclause2"/>
      </w:pPr>
      <w:bookmarkStart w:id="270" w:name="a495395"/>
      <w:r>
        <w:t>amounts awarded by a court or arbitrator, using their procedural or statutory powers in respect of costs of proceedings or interest for late payment.]</w:t>
      </w:r>
      <w:bookmarkEnd w:id="270"/>
    </w:p>
    <w:p w:rsidR="00000000" w:rsidRDefault="00000000" w:rsidP="00324FC3">
      <w:pPr>
        <w:pStyle w:val="Untitledsubclause1"/>
        <w:tabs>
          <w:tab w:val="left" w:pos="2127"/>
        </w:tabs>
      </w:pPr>
      <w:bookmarkStart w:id="271" w:name="a846276"/>
      <w:r>
        <w:t xml:space="preserve">Subject to </w:t>
      </w:r>
      <w:r>
        <w:fldChar w:fldCharType="begin"/>
      </w:r>
      <w:r>
        <w:instrText>PAGEREF a111010\# "'clause '"  \h</w:instrText>
      </w:r>
      <w:r>
        <w:fldChar w:fldCharType="separate"/>
      </w:r>
      <w:r>
        <w:t xml:space="preserve">clause </w:t>
      </w:r>
      <w:r>
        <w:fldChar w:fldCharType="end"/>
      </w:r>
      <w:r>
        <w:fldChar w:fldCharType="begin"/>
      </w:r>
      <w:r>
        <w:rPr>
          <w:highlight w:val="lightGray"/>
        </w:rPr>
        <w:instrText>REF a111010 \h \w</w:instrText>
      </w:r>
      <w:r>
        <w:fldChar w:fldCharType="separate"/>
      </w:r>
      <w:r>
        <w:t>15.2</w:t>
      </w:r>
      <w:r>
        <w:fldChar w:fldCharType="end"/>
      </w:r>
      <w:r>
        <w:t>, neither party shall have any liability for:</w:t>
      </w:r>
      <w:bookmarkEnd w:id="271"/>
    </w:p>
    <w:p w:rsidR="00000000" w:rsidRDefault="00000000" w:rsidP="00324FC3">
      <w:pPr>
        <w:pStyle w:val="Untitledsubclause2"/>
      </w:pPr>
      <w:bookmarkStart w:id="272" w:name="a820148"/>
      <w:r>
        <w:t>loss of profits (including loss of savings); [or]</w:t>
      </w:r>
      <w:bookmarkEnd w:id="272"/>
    </w:p>
    <w:p w:rsidR="00000000" w:rsidRDefault="00000000" w:rsidP="00324FC3">
      <w:pPr>
        <w:pStyle w:val="Untitledsubclause2"/>
      </w:pPr>
      <w:bookmarkStart w:id="273" w:name="a419484"/>
      <w:r>
        <w:t>[loss of business or business opportunity;</w:t>
      </w:r>
      <w:r>
        <w:fldChar w:fldCharType="begin"/>
      </w:r>
      <w:r>
        <w:fldChar w:fldCharType="end"/>
      </w:r>
      <w:r>
        <w:t>]</w:t>
      </w:r>
      <w:bookmarkEnd w:id="273"/>
    </w:p>
    <w:p w:rsidR="00000000" w:rsidRDefault="00000000" w:rsidP="00324FC3">
      <w:pPr>
        <w:pStyle w:val="Untitledsubclause2"/>
      </w:pPr>
      <w:bookmarkStart w:id="274" w:name="a962761"/>
      <w:r>
        <w:t>[loss of use or corruption of software, data or information;</w:t>
      </w:r>
      <w:r>
        <w:fldChar w:fldCharType="begin"/>
      </w:r>
      <w:r>
        <w:fldChar w:fldCharType="end"/>
      </w:r>
      <w:r>
        <w:t>]</w:t>
      </w:r>
      <w:bookmarkEnd w:id="274"/>
    </w:p>
    <w:p w:rsidR="00000000" w:rsidRDefault="00000000" w:rsidP="00324FC3">
      <w:pPr>
        <w:pStyle w:val="Untitledsubclause2"/>
      </w:pPr>
      <w:bookmarkStart w:id="275" w:name="a887381"/>
      <w:r>
        <w:t>[loss of or damage to goodwill; or</w:t>
      </w:r>
      <w:r>
        <w:fldChar w:fldCharType="begin"/>
      </w:r>
      <w:r>
        <w:fldChar w:fldCharType="end"/>
      </w:r>
      <w:r>
        <w:t>]</w:t>
      </w:r>
      <w:bookmarkEnd w:id="275"/>
    </w:p>
    <w:p w:rsidR="00000000" w:rsidRDefault="00000000" w:rsidP="00324FC3">
      <w:pPr>
        <w:pStyle w:val="Untitledsubclause2"/>
      </w:pPr>
      <w:bookmarkStart w:id="276" w:name="a184619"/>
      <w:r>
        <w:t>indirect or consequential loss.</w:t>
      </w:r>
      <w:bookmarkEnd w:id="276"/>
    </w:p>
    <w:p w:rsidR="00000000" w:rsidRDefault="00000000" w:rsidP="00324FC3">
      <w:pPr>
        <w:pStyle w:val="Untitledsubclause1"/>
      </w:pPr>
      <w:bookmarkStart w:id="277" w:name="a587155"/>
      <w:r>
        <w:t xml:space="preserve">The Supplier has given commitments as to compliance of the Services with relevant specifications in </w:t>
      </w:r>
      <w:r>
        <w:fldChar w:fldCharType="begin"/>
      </w:r>
      <w:r>
        <w:instrText>PAGEREF a198142\# "'clause '"  \h</w:instrText>
      </w:r>
      <w:r>
        <w:fldChar w:fldCharType="separate"/>
      </w:r>
      <w:r>
        <w:t xml:space="preserve">clause </w:t>
      </w:r>
      <w:r>
        <w:fldChar w:fldCharType="end"/>
      </w:r>
      <w:r>
        <w:fldChar w:fldCharType="begin"/>
      </w:r>
      <w:r>
        <w:rPr>
          <w:highlight w:val="lightGray"/>
        </w:rPr>
        <w:instrText>REF a198142 \h \w</w:instrText>
      </w:r>
      <w:r>
        <w:fldChar w:fldCharType="separate"/>
      </w:r>
      <w:r>
        <w:t>5</w:t>
      </w:r>
      <w:r>
        <w:fldChar w:fldCharType="end"/>
      </w:r>
      <w:r>
        <w:t>. In view of these commitments, all conditions, warranties, representations or other terms that might otherwise be implied into this agreement are, to the fullest extent permitted by law, excluded from this agreement, including the conditions and term implied by sections 3 to 5 and 13 of the Supply of Goods and Services Act 1982.</w:t>
      </w:r>
      <w:bookmarkEnd w:id="277"/>
    </w:p>
    <w:p w:rsidR="00000000" w:rsidRDefault="00000000" w:rsidP="00324FC3">
      <w:pPr>
        <w:pStyle w:val="Untitledsubclause1"/>
      </w:pPr>
      <w:bookmarkStart w:id="278" w:name="a479711"/>
      <w:r>
        <w:t xml:space="preserve">[Unless a party notifies the other party that it intends to make a claim in connection with this agreement within the notice period, the other party shall have no liability for that claim. The </w:t>
      </w:r>
      <w:r>
        <w:rPr>
          <w:rStyle w:val="DefTerm"/>
        </w:rPr>
        <w:t>notice period</w:t>
      </w:r>
      <w:r>
        <w:t xml:space="preserve"> shall start on the day on which the party wishing to make a claim became, or ought reasonably to have become, aware of its having grounds to make a claim and shall expire [NUMBER] months from that date. The notice must be in writing and must identify the event and the grounds for the claim in reasonable detail.</w:t>
      </w:r>
      <w:r>
        <w:fldChar w:fldCharType="begin"/>
      </w:r>
      <w:r>
        <w:fldChar w:fldCharType="end"/>
      </w:r>
      <w:r>
        <w:t>]</w:t>
      </w:r>
      <w:bookmarkEnd w:id="278"/>
    </w:p>
    <w:p w:rsidR="00000000" w:rsidRDefault="00000000" w:rsidP="00324FC3">
      <w:pPr>
        <w:pStyle w:val="TitleClause"/>
      </w:pPr>
      <w:r>
        <w:fldChar w:fldCharType="begin"/>
      </w:r>
      <w:r>
        <w:instrText>TC "16. Termination" \l 1</w:instrText>
      </w:r>
      <w:r>
        <w:fldChar w:fldCharType="end"/>
      </w:r>
      <w:bookmarkStart w:id="279" w:name="_Toc256000015"/>
      <w:bookmarkStart w:id="280" w:name="a725213"/>
      <w:r>
        <w:t>Termination</w:t>
      </w:r>
      <w:bookmarkEnd w:id="279"/>
      <w:bookmarkEnd w:id="280"/>
    </w:p>
    <w:p w:rsidR="00000000" w:rsidRDefault="00000000" w:rsidP="00324FC3">
      <w:pPr>
        <w:pStyle w:val="Untitledsubclause1"/>
      </w:pPr>
      <w:bookmarkStart w:id="281" w:name="a582799"/>
      <w:r>
        <w:t>Without affecting any other right or remedy available to it, either party may terminate this agreement with immediate effect by notifying the other party if:</w:t>
      </w:r>
      <w:bookmarkEnd w:id="281"/>
    </w:p>
    <w:p w:rsidR="00000000" w:rsidRDefault="00000000" w:rsidP="00324FC3">
      <w:pPr>
        <w:pStyle w:val="Untitledsubclause2"/>
      </w:pPr>
      <w:bookmarkStart w:id="282" w:name="a676773"/>
      <w:r>
        <w:t>the other party commits a material breach of any term of this agreement that:</w:t>
      </w:r>
      <w:bookmarkEnd w:id="282"/>
    </w:p>
    <w:p w:rsidR="00000000" w:rsidRDefault="00000000" w:rsidP="00324FC3">
      <w:pPr>
        <w:pStyle w:val="Untitledsubclause3"/>
      </w:pPr>
      <w:bookmarkStart w:id="283" w:name="a843461"/>
      <w:r>
        <w:t>is not capable of remedy; or</w:t>
      </w:r>
      <w:bookmarkEnd w:id="283"/>
    </w:p>
    <w:p w:rsidR="00000000" w:rsidRDefault="00000000" w:rsidP="00324FC3">
      <w:pPr>
        <w:pStyle w:val="Untitledsubclause3"/>
      </w:pPr>
      <w:bookmarkStart w:id="284" w:name="a570121"/>
      <w:r>
        <w:t>if capable of remedy, is not remedied within a period of [NUMBER] days after being notified to do so;</w:t>
      </w:r>
      <w:bookmarkEnd w:id="284"/>
    </w:p>
    <w:p w:rsidR="00000000" w:rsidRDefault="00000000" w:rsidP="00324FC3">
      <w:pPr>
        <w:pStyle w:val="Untitledsubclause2"/>
      </w:pPr>
      <w:bookmarkStart w:id="285" w:name="a816551"/>
      <w:r>
        <w:t>[the other party repeatedly breaches any of the terms of this agreement in such a manner as to reasonably justify the opinion that its conduct is inconsistent with it having the intention or ability to give effect to the terms of this agreement;</w:t>
      </w:r>
      <w:r>
        <w:fldChar w:fldCharType="begin"/>
      </w:r>
      <w:r>
        <w:fldChar w:fldCharType="end"/>
      </w:r>
      <w:r>
        <w:t>]</w:t>
      </w:r>
      <w:bookmarkEnd w:id="285"/>
    </w:p>
    <w:p w:rsidR="00000000" w:rsidRDefault="00000000" w:rsidP="00324FC3">
      <w:pPr>
        <w:pStyle w:val="Untitledsubclause2"/>
      </w:pPr>
      <w:bookmarkStart w:id="286" w:name="a124489"/>
      <w:r>
        <w:t>the other party suspends, or threatens to suspend, payment of its debts or is unable to pay its debts as they fall due or admits inability to pay its debts or is deemed unable to pay its debts within the meaning of section 123 of the Insolvency Act 1986 (</w:t>
      </w:r>
      <w:r>
        <w:rPr>
          <w:rStyle w:val="DefTerm"/>
        </w:rPr>
        <w:t>IA 1986</w:t>
      </w:r>
      <w:r>
        <w:t>) as if the words "it is proved to the satisfaction of the court" did not appear in section 123(1)(e) or 123(2) of the IA 1986;</w:t>
      </w:r>
      <w:bookmarkEnd w:id="286"/>
    </w:p>
    <w:p w:rsidR="00000000" w:rsidRDefault="00000000" w:rsidP="00324FC3">
      <w:pPr>
        <w:pStyle w:val="Untitledsubclause2"/>
      </w:pPr>
      <w:bookmarkStart w:id="287" w:name="a872237"/>
      <w:r>
        <w: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w:t>
      </w:r>
      <w:bookmarkEnd w:id="287"/>
    </w:p>
    <w:p w:rsidR="00000000" w:rsidRDefault="00000000" w:rsidP="00324FC3">
      <w:pPr>
        <w:pStyle w:val="Untitledsubclause2"/>
      </w:pPr>
      <w:bookmarkStart w:id="288" w:name="a823092"/>
      <w:r>
        <w:t>the other party applies to court for, or obtains, a moratorium under Part A1 of the IA 1986;</w:t>
      </w:r>
      <w:bookmarkEnd w:id="288"/>
    </w:p>
    <w:p w:rsidR="00000000" w:rsidRDefault="00000000" w:rsidP="00324FC3">
      <w:pPr>
        <w:pStyle w:val="Untitledsubclause2"/>
      </w:pPr>
      <w:bookmarkStart w:id="289" w:name="a759741"/>
      <w:r>
        <w: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w:t>
      </w:r>
      <w:bookmarkEnd w:id="289"/>
    </w:p>
    <w:p w:rsidR="00000000" w:rsidRDefault="00000000" w:rsidP="00324FC3">
      <w:pPr>
        <w:pStyle w:val="Untitledsubclause2"/>
      </w:pPr>
      <w:bookmarkStart w:id="290" w:name="a930965"/>
      <w:r>
        <w:t>an application is made to court, or an order is made, for the appointment of an administrator, or a notice of intention to appoint an administrator is given or an administrator is appointed, over the other party;</w:t>
      </w:r>
      <w:bookmarkEnd w:id="290"/>
    </w:p>
    <w:p w:rsidR="00000000" w:rsidRDefault="00000000" w:rsidP="00324FC3">
      <w:pPr>
        <w:pStyle w:val="Untitledsubclause2"/>
      </w:pPr>
      <w:bookmarkStart w:id="291" w:name="a582949"/>
      <w:r>
        <w:t>the holder of a qualifying floating charge over the assets of that other party has become entitled to appoint or has appointed an administrative receiver;</w:t>
      </w:r>
      <w:bookmarkEnd w:id="291"/>
    </w:p>
    <w:p w:rsidR="00000000" w:rsidRDefault="00000000" w:rsidP="00324FC3">
      <w:pPr>
        <w:pStyle w:val="Untitledsubclause2"/>
      </w:pPr>
      <w:bookmarkStart w:id="292" w:name="a777181"/>
      <w:r>
        <w:t>a person becomes entitled to appoint a receiver over all or any of the assets of the other party or a receiver is appointed over all or any of the assets of the other party;</w:t>
      </w:r>
      <w:bookmarkEnd w:id="292"/>
    </w:p>
    <w:p w:rsidR="00000000" w:rsidRDefault="00000000" w:rsidP="00324FC3">
      <w:pPr>
        <w:pStyle w:val="Untitledsubclause2"/>
      </w:pPr>
      <w:bookmarkStart w:id="293" w:name="a764482"/>
      <w:r>
        <w: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w:t>
      </w:r>
      <w:bookmarkEnd w:id="293"/>
    </w:p>
    <w:p w:rsidR="00000000" w:rsidRDefault="00000000" w:rsidP="00324FC3">
      <w:pPr>
        <w:pStyle w:val="Untitledsubclause2"/>
      </w:pPr>
      <w:bookmarkStart w:id="294" w:name="a358720"/>
      <w:r>
        <w:t xml:space="preserve">any event occurs, or proceeding is taken, with respect to the other party in any jurisdiction to which it is subject that has an effect equivalent or similar to any of the events mentioned in </w:t>
      </w:r>
      <w:r>
        <w:fldChar w:fldCharType="begin"/>
      </w:r>
      <w:r>
        <w:instrText>PAGEREF a124489\# "'clause '"  \h</w:instrText>
      </w:r>
      <w:r>
        <w:fldChar w:fldCharType="separate"/>
      </w:r>
      <w:r>
        <w:t xml:space="preserve">clause </w:t>
      </w:r>
      <w:r>
        <w:fldChar w:fldCharType="end"/>
      </w:r>
      <w:r>
        <w:fldChar w:fldCharType="begin"/>
      </w:r>
      <w:r>
        <w:rPr>
          <w:highlight w:val="lightGray"/>
        </w:rPr>
        <w:instrText>REF a124489 \h \w</w:instrText>
      </w:r>
      <w:r>
        <w:fldChar w:fldCharType="separate"/>
      </w:r>
      <w:r>
        <w:t>16.1(c)</w:t>
      </w:r>
      <w:r>
        <w:fldChar w:fldCharType="end"/>
      </w:r>
      <w:r>
        <w:t xml:space="preserve"> to </w:t>
      </w:r>
      <w:r>
        <w:fldChar w:fldCharType="begin"/>
      </w:r>
      <w:r>
        <w:instrText>PAGEREF a764482\# "'clause '"  \h</w:instrText>
      </w:r>
      <w:r>
        <w:fldChar w:fldCharType="separate"/>
      </w:r>
      <w:r>
        <w:t xml:space="preserve">clause </w:t>
      </w:r>
      <w:r>
        <w:fldChar w:fldCharType="end"/>
      </w:r>
      <w:r>
        <w:fldChar w:fldCharType="begin"/>
      </w:r>
      <w:r>
        <w:rPr>
          <w:highlight w:val="lightGray"/>
        </w:rPr>
        <w:instrText>REF a764482 \h \w</w:instrText>
      </w:r>
      <w:r>
        <w:fldChar w:fldCharType="separate"/>
      </w:r>
      <w:r>
        <w:t>16.1(j)</w:t>
      </w:r>
      <w:r>
        <w:fldChar w:fldCharType="end"/>
      </w:r>
      <w:r>
        <w:t xml:space="preserve"> (inclusive);</w:t>
      </w:r>
      <w:bookmarkEnd w:id="294"/>
    </w:p>
    <w:p w:rsidR="00000000" w:rsidRDefault="00000000" w:rsidP="00324FC3">
      <w:pPr>
        <w:pStyle w:val="Untitledsubclause2"/>
      </w:pPr>
      <w:bookmarkStart w:id="295" w:name="a363673"/>
      <w:r>
        <w:t>the other party suspends or ceases, or threatens to suspend or cease, carrying on all or a substantial part of its business; or</w:t>
      </w:r>
      <w:bookmarkEnd w:id="295"/>
    </w:p>
    <w:p w:rsidR="00000000" w:rsidRDefault="00000000" w:rsidP="00324FC3">
      <w:pPr>
        <w:pStyle w:val="Untitledsubclause2"/>
      </w:pPr>
      <w:bookmarkStart w:id="296" w:name="a332927"/>
      <w:r>
        <w:t>the other party's financial position deteriorates so far as to reasonably justify the opinion that its ability to give effect to the terms of this agreement is in jeopardy.</w:t>
      </w:r>
      <w:bookmarkEnd w:id="296"/>
    </w:p>
    <w:p w:rsidR="00000000" w:rsidRDefault="00000000" w:rsidP="00324FC3">
      <w:pPr>
        <w:pStyle w:val="Untitledsubclause1"/>
      </w:pPr>
      <w:bookmarkStart w:id="297" w:name="a822889"/>
      <w:r>
        <w:t>Without affecting any other right or remedy available to it, the Supplier may terminate this agreement with immediate effect by notifying the Customer if the Customer fails to pay:</w:t>
      </w:r>
      <w:bookmarkEnd w:id="297"/>
    </w:p>
    <w:p w:rsidR="00000000" w:rsidRDefault="00000000" w:rsidP="00324FC3">
      <w:pPr>
        <w:pStyle w:val="Untitledsubclause2"/>
      </w:pPr>
      <w:bookmarkStart w:id="298" w:name="a248733"/>
      <w:r>
        <w:t>any amount due under this agreement by the due date for payment and remains in default not less than [NUMBER] days after being notified to make that payment; or</w:t>
      </w:r>
      <w:bookmarkEnd w:id="298"/>
    </w:p>
    <w:p w:rsidR="00000000" w:rsidRDefault="00000000" w:rsidP="00324FC3">
      <w:pPr>
        <w:pStyle w:val="Untitledsubclause2"/>
      </w:pPr>
      <w:bookmarkStart w:id="299" w:name="a809905"/>
      <w:r>
        <w:t>any amount due under this agreement by the due date for payment on [NUMBER] or more occasions in any [NUMBER] month period.</w:t>
      </w:r>
      <w:bookmarkEnd w:id="299"/>
    </w:p>
    <w:p w:rsidR="00000000" w:rsidRDefault="00000000" w:rsidP="00324FC3">
      <w:pPr>
        <w:pStyle w:val="Untitledsubclause1"/>
      </w:pPr>
      <w:bookmarkStart w:id="300" w:name="a574469"/>
      <w:r>
        <w:t xml:space="preserve">Either party may terminate this agreement where it has the right to do so under </w:t>
      </w:r>
      <w:r>
        <w:fldChar w:fldCharType="begin"/>
      </w:r>
      <w:r>
        <w:instrText>PAGEREF a345120\# "'clause '"  \h</w:instrText>
      </w:r>
      <w:r>
        <w:fldChar w:fldCharType="separate"/>
      </w:r>
      <w:r>
        <w:t xml:space="preserve">clause </w:t>
      </w:r>
      <w:r>
        <w:fldChar w:fldCharType="end"/>
      </w:r>
      <w:r>
        <w:fldChar w:fldCharType="begin"/>
      </w:r>
      <w:r>
        <w:rPr>
          <w:highlight w:val="lightGray"/>
        </w:rPr>
        <w:instrText>REF a345120 \h \w</w:instrText>
      </w:r>
      <w:r>
        <w:fldChar w:fldCharType="separate"/>
      </w:r>
      <w:r>
        <w:t>18.4</w:t>
      </w:r>
      <w:r>
        <w:fldChar w:fldCharType="end"/>
      </w:r>
      <w:r>
        <w:t>.</w:t>
      </w:r>
      <w:bookmarkEnd w:id="300"/>
    </w:p>
    <w:p w:rsidR="00000000" w:rsidRDefault="00000000" w:rsidP="00324FC3">
      <w:pPr>
        <w:pStyle w:val="Untitledsubclause1"/>
      </w:pPr>
      <w:bookmarkStart w:id="301" w:name="a557964"/>
      <w:r>
        <w:t xml:space="preserve">[In any of the circumstances in which a party may terminate this agreement, that party may instead terminate any Statement(s) of Work. Each party shall perform its obligations under </w:t>
      </w:r>
      <w:r>
        <w:fldChar w:fldCharType="begin"/>
      </w:r>
      <w:r>
        <w:instrText>PAGEREF a818621\# "'clause '"  \h</w:instrText>
      </w:r>
      <w:r>
        <w:fldChar w:fldCharType="separate"/>
      </w:r>
      <w:r>
        <w:t xml:space="preserve">clause </w:t>
      </w:r>
      <w:r>
        <w:fldChar w:fldCharType="end"/>
      </w:r>
      <w:r>
        <w:fldChar w:fldCharType="begin"/>
      </w:r>
      <w:r>
        <w:rPr>
          <w:highlight w:val="lightGray"/>
        </w:rPr>
        <w:instrText>REF a818621 \h \w</w:instrText>
      </w:r>
      <w:r>
        <w:fldChar w:fldCharType="separate"/>
      </w:r>
      <w:r>
        <w:t>17.1</w:t>
      </w:r>
      <w:r>
        <w:fldChar w:fldCharType="end"/>
      </w:r>
      <w:r>
        <w:t xml:space="preserve"> in relation to any terminated Services.</w:t>
      </w:r>
      <w:r>
        <w:fldChar w:fldCharType="begin"/>
      </w:r>
      <w:r>
        <w:fldChar w:fldCharType="end"/>
      </w:r>
      <w:r>
        <w:t>]</w:t>
      </w:r>
      <w:bookmarkEnd w:id="301"/>
    </w:p>
    <w:p w:rsidR="00000000" w:rsidRDefault="00000000" w:rsidP="00324FC3">
      <w:pPr>
        <w:pStyle w:val="TitleClause"/>
      </w:pPr>
      <w:r>
        <w:fldChar w:fldCharType="begin"/>
      </w:r>
      <w:r>
        <w:instrText>TC "17. Obligations on termination and survival" \l 1</w:instrText>
      </w:r>
      <w:r>
        <w:fldChar w:fldCharType="end"/>
      </w:r>
      <w:bookmarkStart w:id="302" w:name="_Toc256000016"/>
      <w:bookmarkStart w:id="303" w:name="a116308"/>
      <w:r>
        <w:t>Obligations on termination and survival</w:t>
      </w:r>
      <w:bookmarkEnd w:id="302"/>
      <w:bookmarkEnd w:id="303"/>
    </w:p>
    <w:p w:rsidR="00000000" w:rsidRPr="00DA7C90" w:rsidRDefault="00000000" w:rsidP="00324FC3">
      <w:pPr>
        <w:pStyle w:val="Untitledsubclause1"/>
      </w:pPr>
      <w:bookmarkStart w:id="304" w:name="a818621"/>
      <w:r>
        <w:rPr>
          <w:b/>
          <w:bCs/>
        </w:rPr>
        <w:t>Obligations on termination</w:t>
      </w:r>
      <w:bookmarkEnd w:id="304"/>
    </w:p>
    <w:p w:rsidR="00000000" w:rsidRDefault="00000000" w:rsidP="00324FC3">
      <w:pPr>
        <w:pStyle w:val="Parasubclause1"/>
      </w:pPr>
      <w:r>
        <w:t>On termination of this agreement:</w:t>
      </w:r>
    </w:p>
    <w:p w:rsidR="00000000" w:rsidRDefault="00000000" w:rsidP="00324FC3">
      <w:pPr>
        <w:pStyle w:val="Untitledsubclause2"/>
      </w:pPr>
      <w:bookmarkStart w:id="305" w:name="a583054"/>
      <w:r>
        <w:t xml:space="preserve">the Customer shall immediately pay to the Supplier all of the Supplier's unpaid invoices and interest and, where no invoice has been submitted for Services supplied, the Supplier may submit an invoice, which shall be payable [immediately on receipt </w:t>
      </w:r>
      <w:r>
        <w:rPr>
          <w:b/>
          <w:bCs/>
        </w:rPr>
        <w:t>OR</w:t>
      </w:r>
      <w:r>
        <w:t xml:space="preserve"> in accordance with </w:t>
      </w:r>
      <w:r>
        <w:fldChar w:fldCharType="begin"/>
      </w:r>
      <w:r>
        <w:instrText>PAGEREF a151995\# "'clause '"  \h</w:instrText>
      </w:r>
      <w:r>
        <w:fldChar w:fldCharType="separate"/>
      </w:r>
      <w:r>
        <w:t xml:space="preserve">clause </w:t>
      </w:r>
      <w:r>
        <w:fldChar w:fldCharType="end"/>
      </w:r>
      <w:r>
        <w:fldChar w:fldCharType="begin"/>
      </w:r>
      <w:r>
        <w:rPr>
          <w:highlight w:val="lightGray"/>
        </w:rPr>
        <w:instrText>REF a151995 \h \w</w:instrText>
      </w:r>
      <w:r>
        <w:fldChar w:fldCharType="separate"/>
      </w:r>
      <w:r>
        <w:t>9</w:t>
      </w:r>
      <w:r>
        <w:fldChar w:fldCharType="end"/>
      </w:r>
      <w:r>
        <w:t>];</w:t>
      </w:r>
      <w:bookmarkEnd w:id="305"/>
    </w:p>
    <w:p w:rsidR="00000000" w:rsidRDefault="00000000" w:rsidP="00324FC3">
      <w:pPr>
        <w:pStyle w:val="Untitledsubclause2"/>
      </w:pPr>
      <w:bookmarkStart w:id="306" w:name="a376154"/>
      <w:r>
        <w:t>each party shall, unless otherwise agreed in writing by the other party, return to the other party all equipment, materials and other property in its possession or control that belong to the other party and were supplied in connection with this agreement; and</w:t>
      </w:r>
      <w:bookmarkEnd w:id="306"/>
    </w:p>
    <w:p w:rsidR="00000000" w:rsidRDefault="00000000" w:rsidP="00324FC3">
      <w:pPr>
        <w:pStyle w:val="Untitledsubclause2"/>
      </w:pPr>
      <w:bookmarkStart w:id="307" w:name="a172904"/>
      <w:r>
        <w:t xml:space="preserve">the Supplier shall comply with the requirements of </w:t>
      </w:r>
      <w:r>
        <w:fldChar w:fldCharType="begin"/>
      </w:r>
      <w:r>
        <w:instrText>PAGEREF a646098\# "'clause '"  \h</w:instrText>
      </w:r>
      <w:r>
        <w:fldChar w:fldCharType="separate"/>
      </w:r>
      <w:r>
        <w:t xml:space="preserve">clause </w:t>
      </w:r>
      <w:r>
        <w:fldChar w:fldCharType="end"/>
      </w:r>
      <w:r>
        <w:fldChar w:fldCharType="begin"/>
      </w:r>
      <w:r>
        <w:rPr>
          <w:highlight w:val="lightGray"/>
        </w:rPr>
        <w:instrText>REF a646098 \h \w</w:instrText>
      </w:r>
      <w:r>
        <w:fldChar w:fldCharType="separate"/>
      </w:r>
      <w:r>
        <w:t>13.6(f)</w:t>
      </w:r>
      <w:r>
        <w:fldChar w:fldCharType="end"/>
      </w:r>
      <w:r>
        <w:t xml:space="preserve"> in relation to Customer Personal Data.</w:t>
      </w:r>
      <w:bookmarkEnd w:id="307"/>
    </w:p>
    <w:p w:rsidR="00000000" w:rsidRDefault="00000000" w:rsidP="00324FC3">
      <w:pPr>
        <w:pStyle w:val="Untitledsubclause1"/>
      </w:pPr>
      <w:bookmarkStart w:id="308" w:name="a424186"/>
      <w:r>
        <w:rPr>
          <w:b/>
          <w:bCs/>
        </w:rPr>
        <w:t>Survival</w:t>
      </w:r>
      <w:bookmarkEnd w:id="308"/>
    </w:p>
    <w:p w:rsidR="00000000" w:rsidRDefault="00000000" w:rsidP="00324FC3">
      <w:pPr>
        <w:pStyle w:val="Untitledsubclause2"/>
      </w:pPr>
      <w:bookmarkStart w:id="309" w:name="a274745"/>
      <w:r>
        <w:t>On termination of this agreement [as a whole], all existing Statements at Work shall terminate automatically. [However, the termination of any individual Statement(s) of Work only will not affect the operation of this agreement or any other Statements of Work.]</w:t>
      </w:r>
      <w:bookmarkEnd w:id="309"/>
    </w:p>
    <w:p w:rsidR="00000000" w:rsidRPr="008E56B5" w:rsidRDefault="00000000" w:rsidP="00324FC3">
      <w:pPr>
        <w:pStyle w:val="Untitledsubclause2"/>
      </w:pPr>
      <w:bookmarkStart w:id="310" w:name="a164288"/>
      <w:r>
        <w:t xml:space="preserve">Any provision of this agreement that expressly or by implication is intended to come into or continue in force on or after termination of this agreement shall remain in full force and effect, including </w:t>
      </w:r>
      <w:r>
        <w:fldChar w:fldCharType="begin"/>
      </w:r>
      <w:r>
        <w:instrText>PAGEREF a907832\# "'clause '"  \h</w:instrText>
      </w:r>
      <w:r>
        <w:fldChar w:fldCharType="separate"/>
      </w:r>
      <w:r>
        <w:t xml:space="preserve">clause </w:t>
      </w:r>
      <w:r>
        <w:fldChar w:fldCharType="end"/>
      </w:r>
      <w:r>
        <w:fldChar w:fldCharType="begin"/>
      </w:r>
      <w:r>
        <w:rPr>
          <w:highlight w:val="lightGray"/>
        </w:rPr>
        <w:instrText>REF a907832 \h \w</w:instrText>
      </w:r>
      <w:r>
        <w:fldChar w:fldCharType="separate"/>
      </w:r>
      <w:r>
        <w:t>5.7</w:t>
      </w:r>
      <w:r>
        <w:fldChar w:fldCharType="end"/>
      </w:r>
      <w:r>
        <w:t xml:space="preserve">, </w:t>
      </w:r>
      <w:r>
        <w:fldChar w:fldCharType="begin"/>
      </w:r>
      <w:r>
        <w:instrText>PAGEREF a969353\# "'clause '"  \h</w:instrText>
      </w:r>
      <w:r>
        <w:fldChar w:fldCharType="separate"/>
      </w:r>
      <w:r>
        <w:t xml:space="preserve">clause </w:t>
      </w:r>
      <w:r>
        <w:fldChar w:fldCharType="end"/>
      </w:r>
      <w:r>
        <w:fldChar w:fldCharType="begin"/>
      </w:r>
      <w:r>
        <w:rPr>
          <w:highlight w:val="lightGray"/>
        </w:rPr>
        <w:instrText>REF a969353 \h \w</w:instrText>
      </w:r>
      <w:r>
        <w:fldChar w:fldCharType="separate"/>
      </w:r>
      <w:r>
        <w:t>6.1(k)</w:t>
      </w:r>
      <w:r>
        <w:fldChar w:fldCharType="end"/>
      </w:r>
      <w:r>
        <w:t xml:space="preserve">, </w:t>
      </w:r>
      <w:r>
        <w:fldChar w:fldCharType="begin"/>
      </w:r>
      <w:r>
        <w:instrText>PAGEREF a577437\# "'clause '"  \h</w:instrText>
      </w:r>
      <w:r>
        <w:fldChar w:fldCharType="separate"/>
      </w:r>
      <w:r>
        <w:t xml:space="preserve">clause </w:t>
      </w:r>
      <w:r>
        <w:fldChar w:fldCharType="end"/>
      </w:r>
      <w:r>
        <w:fldChar w:fldCharType="begin"/>
      </w:r>
      <w:r>
        <w:rPr>
          <w:highlight w:val="lightGray"/>
        </w:rPr>
        <w:instrText>REF a577437 \h \w</w:instrText>
      </w:r>
      <w:r>
        <w:fldChar w:fldCharType="separate"/>
      </w:r>
      <w:r>
        <w:t>7</w:t>
      </w:r>
      <w:r>
        <w:fldChar w:fldCharType="end"/>
      </w:r>
      <w:r>
        <w:t xml:space="preserve">, </w:t>
      </w:r>
      <w:r>
        <w:fldChar w:fldCharType="begin"/>
      </w:r>
      <w:r>
        <w:instrText>PAGEREF a587321\# "'clause '"  \h</w:instrText>
      </w:r>
      <w:r>
        <w:fldChar w:fldCharType="separate"/>
      </w:r>
      <w:r>
        <w:t xml:space="preserve">clause </w:t>
      </w:r>
      <w:r>
        <w:fldChar w:fldCharType="end"/>
      </w:r>
      <w:r>
        <w:fldChar w:fldCharType="begin"/>
      </w:r>
      <w:r>
        <w:rPr>
          <w:highlight w:val="lightGray"/>
        </w:rPr>
        <w:instrText>REF a587321 \h \w</w:instrText>
      </w:r>
      <w:r>
        <w:fldChar w:fldCharType="separate"/>
      </w:r>
      <w:r>
        <w:t>10</w:t>
      </w:r>
      <w:r>
        <w:fldChar w:fldCharType="end"/>
      </w:r>
      <w:r>
        <w:t xml:space="preserve">, </w:t>
      </w:r>
      <w:r>
        <w:fldChar w:fldCharType="begin"/>
      </w:r>
      <w:r>
        <w:instrText>PAGEREF a646098\# "'clause '"  \h</w:instrText>
      </w:r>
      <w:r>
        <w:fldChar w:fldCharType="separate"/>
      </w:r>
      <w:r>
        <w:t xml:space="preserve">clause </w:t>
      </w:r>
      <w:r>
        <w:fldChar w:fldCharType="end"/>
      </w:r>
      <w:r>
        <w:fldChar w:fldCharType="begin"/>
      </w:r>
      <w:r>
        <w:rPr>
          <w:highlight w:val="lightGray"/>
        </w:rPr>
        <w:instrText>REF a646098 \h \w</w:instrText>
      </w:r>
      <w:r>
        <w:fldChar w:fldCharType="separate"/>
      </w:r>
      <w:r>
        <w:t>13.6(f)</w:t>
      </w:r>
      <w:r>
        <w:fldChar w:fldCharType="end"/>
      </w:r>
      <w:r>
        <w:t xml:space="preserve">, </w:t>
      </w:r>
      <w:r>
        <w:fldChar w:fldCharType="begin"/>
      </w:r>
      <w:r>
        <w:instrText>PAGEREF a523768\# "'clause '"  \h</w:instrText>
      </w:r>
      <w:r>
        <w:fldChar w:fldCharType="separate"/>
      </w:r>
      <w:r>
        <w:t xml:space="preserve">clause </w:t>
      </w:r>
      <w:r>
        <w:fldChar w:fldCharType="end"/>
      </w:r>
      <w:r>
        <w:fldChar w:fldCharType="begin"/>
      </w:r>
      <w:r>
        <w:rPr>
          <w:highlight w:val="lightGray"/>
        </w:rPr>
        <w:instrText>REF a523768 \h \w</w:instrText>
      </w:r>
      <w:r>
        <w:fldChar w:fldCharType="separate"/>
      </w:r>
      <w:r>
        <w:t>14</w:t>
      </w:r>
      <w:r>
        <w:fldChar w:fldCharType="end"/>
      </w:r>
      <w:r>
        <w:t xml:space="preserve">, </w:t>
      </w:r>
      <w:r>
        <w:fldChar w:fldCharType="begin"/>
      </w:r>
      <w:r>
        <w:instrText>PAGEREF a780655\# "'clause '"  \h</w:instrText>
      </w:r>
      <w:r>
        <w:fldChar w:fldCharType="separate"/>
      </w:r>
      <w:r>
        <w:t xml:space="preserve">clause </w:t>
      </w:r>
      <w:r>
        <w:fldChar w:fldCharType="end"/>
      </w:r>
      <w:r>
        <w:fldChar w:fldCharType="begin"/>
      </w:r>
      <w:r>
        <w:rPr>
          <w:highlight w:val="lightGray"/>
        </w:rPr>
        <w:instrText>REF a780655 \h \w</w:instrText>
      </w:r>
      <w:r>
        <w:fldChar w:fldCharType="separate"/>
      </w:r>
      <w:r>
        <w:t>15</w:t>
      </w:r>
      <w:r>
        <w:fldChar w:fldCharType="end"/>
      </w:r>
      <w:r>
        <w:t xml:space="preserve">, this </w:t>
      </w:r>
      <w:r>
        <w:fldChar w:fldCharType="begin"/>
      </w:r>
      <w:r>
        <w:instrText>PAGEREF a116308\# "'clause '"  \h</w:instrText>
      </w:r>
      <w:r>
        <w:fldChar w:fldCharType="separate"/>
      </w:r>
      <w:r>
        <w:t xml:space="preserve">clause </w:t>
      </w:r>
      <w:r>
        <w:fldChar w:fldCharType="end"/>
      </w:r>
      <w:r>
        <w:fldChar w:fldCharType="begin"/>
      </w:r>
      <w:r>
        <w:rPr>
          <w:highlight w:val="lightGray"/>
        </w:rPr>
        <w:instrText>REF a116308 \h \w</w:instrText>
      </w:r>
      <w:r>
        <w:fldChar w:fldCharType="separate"/>
      </w:r>
      <w:r>
        <w:t>17</w:t>
      </w:r>
      <w:r>
        <w:fldChar w:fldCharType="end"/>
      </w:r>
      <w:r>
        <w:t xml:space="preserve"> and </w:t>
      </w:r>
      <w:r>
        <w:fldChar w:fldCharType="begin"/>
      </w:r>
      <w:r>
        <w:instrText>PAGEREF a934056\# "'clause '"  \h</w:instrText>
      </w:r>
      <w:r>
        <w:fldChar w:fldCharType="separate"/>
      </w:r>
      <w:r>
        <w:t xml:space="preserve">clause </w:t>
      </w:r>
      <w:r>
        <w:fldChar w:fldCharType="end"/>
      </w:r>
      <w:r>
        <w:fldChar w:fldCharType="begin"/>
      </w:r>
      <w:r>
        <w:rPr>
          <w:highlight w:val="lightGray"/>
        </w:rPr>
        <w:instrText>REF a934056 \h \w</w:instrText>
      </w:r>
      <w:r>
        <w:fldChar w:fldCharType="separate"/>
      </w:r>
      <w:r>
        <w:t>29</w:t>
      </w:r>
      <w:r>
        <w:fldChar w:fldCharType="end"/>
      </w:r>
      <w:r>
        <w:t>.</w:t>
      </w:r>
      <w:bookmarkEnd w:id="310"/>
    </w:p>
    <w:p w:rsidR="00000000" w:rsidRDefault="00000000" w:rsidP="00324FC3">
      <w:pPr>
        <w:pStyle w:val="Untitledsubclause2"/>
      </w:pPr>
      <w:bookmarkStart w:id="311" w:name="a424876"/>
      <w:r>
        <w:t>Termination of this agreement shall not affect any rights, remedies, obligations or liabilities of the parties that have accrued up to the date of termination, including the right to claim damages in respect of any breach of this agreement which existed at or before the date of termination.</w:t>
      </w:r>
      <w:bookmarkEnd w:id="311"/>
    </w:p>
    <w:p w:rsidR="00000000" w:rsidRDefault="00000000" w:rsidP="00324FC3">
      <w:pPr>
        <w:pStyle w:val="TitleClause"/>
      </w:pPr>
      <w:r>
        <w:fldChar w:fldCharType="begin"/>
      </w:r>
      <w:r>
        <w:instrText>TC "18. Force majeure" \l 1</w:instrText>
      </w:r>
      <w:r>
        <w:fldChar w:fldCharType="end"/>
      </w:r>
      <w:bookmarkStart w:id="312" w:name="_Toc256000017"/>
      <w:bookmarkStart w:id="313" w:name="a854624"/>
      <w:r>
        <w:t>Force majeure</w:t>
      </w:r>
      <w:bookmarkEnd w:id="312"/>
      <w:bookmarkEnd w:id="313"/>
    </w:p>
    <w:p w:rsidR="00000000" w:rsidRDefault="00000000" w:rsidP="00324FC3">
      <w:pPr>
        <w:pStyle w:val="Untitledsubclause1"/>
        <w:rPr>
          <w:rStyle w:val="DefTerm"/>
        </w:rPr>
      </w:pPr>
      <w:bookmarkStart w:id="314" w:name="a715228"/>
      <w:r>
        <w:rPr>
          <w:rStyle w:val="DefTerm"/>
        </w:rPr>
        <w:t>Force Majeure Event</w:t>
      </w:r>
      <w:r>
        <w:t xml:space="preserve"> means any circumstance not within a party's reasonable control including:</w:t>
      </w:r>
      <w:bookmarkEnd w:id="314"/>
    </w:p>
    <w:p w:rsidR="00000000" w:rsidRDefault="00000000" w:rsidP="00324FC3">
      <w:pPr>
        <w:pStyle w:val="Untitledsubclause2"/>
      </w:pPr>
      <w:bookmarkStart w:id="315" w:name="a869778"/>
      <w:r>
        <w:t xml:space="preserve"> acts of God, flood, drought, earthquake or other natural disaster;</w:t>
      </w:r>
      <w:bookmarkEnd w:id="315"/>
    </w:p>
    <w:p w:rsidR="00000000" w:rsidRDefault="00000000" w:rsidP="00324FC3">
      <w:pPr>
        <w:pStyle w:val="Untitledsubclause2"/>
      </w:pPr>
      <w:bookmarkStart w:id="316" w:name="a461539"/>
      <w:r>
        <w:t>epidemic or pandemic;</w:t>
      </w:r>
      <w:bookmarkEnd w:id="316"/>
    </w:p>
    <w:p w:rsidR="00000000" w:rsidRDefault="00000000" w:rsidP="00324FC3">
      <w:pPr>
        <w:pStyle w:val="Untitledsubclause2"/>
      </w:pPr>
      <w:bookmarkStart w:id="317" w:name="a726160"/>
      <w:r>
        <w:t>terrorist attack, civil war, civil commotion or riots, war, threat of or preparation for war, armed conflict, imposition of sanctions, embargo, or breaking off of diplomatic relations;</w:t>
      </w:r>
      <w:bookmarkEnd w:id="317"/>
    </w:p>
    <w:p w:rsidR="00000000" w:rsidRDefault="00000000" w:rsidP="00324FC3">
      <w:pPr>
        <w:pStyle w:val="Untitledsubclause2"/>
      </w:pPr>
      <w:bookmarkStart w:id="318" w:name="a332966"/>
      <w:r>
        <w:t>nuclear, chemical or biological contamination, or sonic boom;</w:t>
      </w:r>
      <w:bookmarkEnd w:id="318"/>
    </w:p>
    <w:p w:rsidR="00000000" w:rsidRDefault="00000000" w:rsidP="00324FC3">
      <w:pPr>
        <w:pStyle w:val="Untitledsubclause2"/>
      </w:pPr>
      <w:bookmarkStart w:id="319" w:name="a608491"/>
      <w:r>
        <w:t>any law or action taken by a government or public authority, including imposing an export or import restriction, quota or prohibition, or failing to grant a necessary licence or consent;</w:t>
      </w:r>
      <w:bookmarkEnd w:id="319"/>
    </w:p>
    <w:p w:rsidR="00000000" w:rsidRDefault="00000000" w:rsidP="00324FC3">
      <w:pPr>
        <w:pStyle w:val="Untitledsubclause2"/>
      </w:pPr>
      <w:bookmarkStart w:id="320" w:name="a953021"/>
      <w:r>
        <w:t>collapse of buildings, fire, explosion or accident;</w:t>
      </w:r>
      <w:bookmarkEnd w:id="320"/>
    </w:p>
    <w:p w:rsidR="00000000" w:rsidRDefault="00000000" w:rsidP="00324FC3">
      <w:pPr>
        <w:pStyle w:val="Untitledsubclause2"/>
      </w:pPr>
      <w:bookmarkStart w:id="321" w:name="a917642"/>
      <w:r>
        <w:t>any labour or trade dispute, strikes, industrial action or lockouts [(other than in each case by the staff of the party seeking to rely on this clause or those of its subcontractors [or Affiliates])];[ and]</w:t>
      </w:r>
      <w:bookmarkEnd w:id="321"/>
    </w:p>
    <w:p w:rsidR="00000000" w:rsidRDefault="00000000" w:rsidP="00324FC3">
      <w:pPr>
        <w:pStyle w:val="Untitledsubclause2"/>
      </w:pPr>
      <w:r>
        <w:fldChar w:fldCharType="begin"/>
      </w:r>
      <w:r>
        <w:fldChar w:fldCharType="end"/>
      </w:r>
      <w:bookmarkStart w:id="322" w:name="a724079"/>
      <w:r>
        <w:t>[non-performance by suppliers or subcontractors [(other than by Affiliates of the party seeking to rely on this clause)]; and]</w:t>
      </w:r>
      <w:bookmarkEnd w:id="322"/>
    </w:p>
    <w:p w:rsidR="00000000" w:rsidRDefault="00000000" w:rsidP="00324FC3">
      <w:pPr>
        <w:pStyle w:val="Untitledsubclause2"/>
      </w:pPr>
      <w:bookmarkStart w:id="323" w:name="a747230"/>
      <w:r>
        <w:t>interruption or failure of utility service.</w:t>
      </w:r>
      <w:bookmarkEnd w:id="323"/>
    </w:p>
    <w:p w:rsidR="00000000" w:rsidRDefault="00000000" w:rsidP="00324FC3">
      <w:pPr>
        <w:pStyle w:val="Untitledsubclause1"/>
      </w:pPr>
      <w:bookmarkStart w:id="324" w:name="a598510"/>
      <w:r>
        <w:t>A party (</w:t>
      </w:r>
      <w:r>
        <w:rPr>
          <w:rStyle w:val="DefTerm"/>
        </w:rPr>
        <w:t>Affected Party</w:t>
      </w:r>
      <w:r>
        <w:t>) shall not be liable for any failure or delay in performing any of its obligations under this agreement for so long as, and to the extent that, its performance is prevented, hindered or delayed by a Force Majeure Event.</w:t>
      </w:r>
      <w:bookmarkEnd w:id="324"/>
    </w:p>
    <w:p w:rsidR="00000000" w:rsidRDefault="00000000" w:rsidP="00324FC3">
      <w:pPr>
        <w:pStyle w:val="Untitledsubclause1"/>
      </w:pPr>
      <w:bookmarkStart w:id="325" w:name="a616251"/>
      <w:r>
        <w:t>The Affected Party shall</w:t>
      </w:r>
      <w:bookmarkEnd w:id="325"/>
    </w:p>
    <w:p w:rsidR="00000000" w:rsidRDefault="00000000" w:rsidP="00324FC3">
      <w:pPr>
        <w:pStyle w:val="Untitledsubclause2"/>
      </w:pPr>
      <w:bookmarkStart w:id="326" w:name="a550019"/>
      <w:r>
        <w:t xml:space="preserve"> promptly notify the other party of the start of a Force Majeure Event  and </w:t>
      </w:r>
      <w:bookmarkEnd w:id="326"/>
    </w:p>
    <w:p w:rsidR="00000000" w:rsidRDefault="00000000" w:rsidP="00324FC3">
      <w:pPr>
        <w:pStyle w:val="Untitledsubclause2"/>
      </w:pPr>
      <w:bookmarkStart w:id="327" w:name="a414272"/>
      <w:r>
        <w:t>use [all] reasonable endeavours to limit the effect of the Force Majeure Event on the performance of its obligations.</w:t>
      </w:r>
      <w:bookmarkEnd w:id="327"/>
    </w:p>
    <w:p w:rsidR="00000000" w:rsidRDefault="00000000" w:rsidP="00324FC3">
      <w:pPr>
        <w:pStyle w:val="Untitledsubclause1"/>
      </w:pPr>
      <w:bookmarkStart w:id="328" w:name="a345120"/>
      <w:r>
        <w:t xml:space="preserve">If the Affected Party has not resumed full performance of any of its obligations suspended under </w:t>
      </w:r>
      <w:r>
        <w:fldChar w:fldCharType="begin"/>
      </w:r>
      <w:r>
        <w:instrText>PAGEREF a598510\# "'clause '"  \h</w:instrText>
      </w:r>
      <w:r>
        <w:fldChar w:fldCharType="separate"/>
      </w:r>
      <w:r>
        <w:t xml:space="preserve">clause </w:t>
      </w:r>
      <w:r>
        <w:fldChar w:fldCharType="end"/>
      </w:r>
      <w:r>
        <w:fldChar w:fldCharType="begin"/>
      </w:r>
      <w:r>
        <w:rPr>
          <w:highlight w:val="lightGray"/>
        </w:rPr>
        <w:instrText>REF a598510 \h \w</w:instrText>
      </w:r>
      <w:r>
        <w:fldChar w:fldCharType="separate"/>
      </w:r>
      <w:r>
        <w:t>18.2</w:t>
      </w:r>
      <w:r>
        <w:fldChar w:fldCharType="end"/>
      </w:r>
      <w:r>
        <w:t xml:space="preserve"> within [NUMBER] days after [giving notice of] the start of the Force Majeure Event, either party may terminate this agreement by giving [not less than [NUMBER] days'] notice to the other party[, provided that it exercises this right within [PERIOD] of it arising].</w:t>
      </w:r>
      <w:bookmarkEnd w:id="328"/>
    </w:p>
    <w:p w:rsidR="00000000" w:rsidRDefault="00000000" w:rsidP="00324FC3">
      <w:pPr>
        <w:pStyle w:val="TitleClause"/>
      </w:pPr>
      <w:r>
        <w:fldChar w:fldCharType="begin"/>
      </w:r>
      <w:r>
        <w:instrText>TC "19. Assignment and other dealings" \l 1</w:instrText>
      </w:r>
      <w:r>
        <w:fldChar w:fldCharType="end"/>
      </w:r>
      <w:bookmarkStart w:id="329" w:name="_Toc256000018"/>
      <w:bookmarkStart w:id="330" w:name="a636809"/>
      <w:r>
        <w:t>Assignment and other dealings</w:t>
      </w:r>
      <w:bookmarkEnd w:id="329"/>
      <w:bookmarkEnd w:id="330"/>
    </w:p>
    <w:p w:rsidR="00000000" w:rsidRDefault="00000000" w:rsidP="00324FC3">
      <w:pPr>
        <w:pStyle w:val="Untitledsubclause1"/>
      </w:pPr>
      <w:bookmarkStart w:id="331" w:name="a724570"/>
      <w:r>
        <w:t xml:space="preserve">[Subject to </w:t>
      </w:r>
      <w:r>
        <w:fldChar w:fldCharType="begin"/>
      </w:r>
      <w:r>
        <w:instrText>PAGEREF a945860\# "'clause '"  \h</w:instrText>
      </w:r>
      <w:r>
        <w:fldChar w:fldCharType="separate"/>
      </w:r>
      <w:r>
        <w:t xml:space="preserve">clause </w:t>
      </w:r>
      <w:r>
        <w:fldChar w:fldCharType="end"/>
      </w:r>
      <w:r>
        <w:fldChar w:fldCharType="begin"/>
      </w:r>
      <w:r>
        <w:rPr>
          <w:highlight w:val="lightGray"/>
        </w:rPr>
        <w:instrText>REF a945860 \h \w</w:instrText>
      </w:r>
      <w:r>
        <w:fldChar w:fldCharType="separate"/>
      </w:r>
      <w:r>
        <w:t>19.2</w:t>
      </w:r>
      <w:r>
        <w:fldChar w:fldCharType="end"/>
      </w:r>
      <w:r>
        <w:t xml:space="preserve"> and </w:t>
      </w:r>
      <w:r>
        <w:fldChar w:fldCharType="begin"/>
      </w:r>
      <w:r>
        <w:instrText>PAGEREF a260023\# "'clause '"  \h</w:instrText>
      </w:r>
      <w:r>
        <w:fldChar w:fldCharType="separate"/>
      </w:r>
      <w:r>
        <w:t xml:space="preserve">clause </w:t>
      </w:r>
      <w:r>
        <w:fldChar w:fldCharType="end"/>
      </w:r>
      <w:r>
        <w:fldChar w:fldCharType="begin"/>
      </w:r>
      <w:r>
        <w:rPr>
          <w:highlight w:val="lightGray"/>
        </w:rPr>
        <w:instrText>REF a260023 \h \w</w:instrText>
      </w:r>
      <w:r>
        <w:fldChar w:fldCharType="separate"/>
      </w:r>
      <w:r>
        <w:t>19.3</w:t>
      </w:r>
      <w:r>
        <w:fldChar w:fldCharType="end"/>
      </w:r>
      <w:r>
        <w:t xml:space="preserve">, neither party shall </w:t>
      </w:r>
      <w:r>
        <w:rPr>
          <w:b/>
          <w:bCs/>
        </w:rPr>
        <w:t>OR</w:t>
      </w:r>
      <w:r>
        <w:t xml:space="preserve"> The Customer shall not] assign, novate, transfer, mortgage, charge, subcontract, delegate, declare a trust over or deal in any other manner with any or all of its rights and obligations under this agreement without the prior written consent of the [other party </w:t>
      </w:r>
      <w:r>
        <w:rPr>
          <w:b/>
          <w:bCs/>
        </w:rPr>
        <w:t>OR</w:t>
      </w:r>
      <w:r>
        <w:t xml:space="preserve"> Supplier] [(consent not to be unreasonably withheld or delayed)].</w:t>
      </w:r>
      <w:bookmarkEnd w:id="331"/>
    </w:p>
    <w:p w:rsidR="00000000" w:rsidRDefault="00000000" w:rsidP="00324FC3">
      <w:pPr>
        <w:pStyle w:val="Untitledsubclause1"/>
      </w:pPr>
      <w:bookmarkStart w:id="332" w:name="a945860"/>
      <w:r>
        <w:t>[Either party may, after giving prior notice to the other party, assign, novate or transfer any or all of its rights and obligations under this agreement to:</w:t>
      </w:r>
      <w:r>
        <w:fldChar w:fldCharType="begin"/>
      </w:r>
      <w:r>
        <w:instrText>MACROBUTTON optional</w:instrText>
      </w:r>
      <w:r>
        <w:fldChar w:fldCharType="end"/>
      </w:r>
      <w:bookmarkEnd w:id="332"/>
    </w:p>
    <w:p w:rsidR="00000000" w:rsidRDefault="00000000" w:rsidP="00324FC3">
      <w:pPr>
        <w:pStyle w:val="Untitledsubclause2"/>
      </w:pPr>
      <w:bookmarkStart w:id="333" w:name="a775664"/>
      <w:r>
        <w:t>an Affiliate of that party from time to time; or</w:t>
      </w:r>
      <w:bookmarkEnd w:id="333"/>
    </w:p>
    <w:p w:rsidR="00000000" w:rsidRDefault="00000000" w:rsidP="00324FC3">
      <w:pPr>
        <w:pStyle w:val="Untitledsubclause2"/>
      </w:pPr>
      <w:bookmarkStart w:id="334" w:name="a987517"/>
      <w:r>
        <w:t xml:space="preserve">any person to which it transfers [its business </w:t>
      </w:r>
      <w:r>
        <w:rPr>
          <w:b/>
          <w:bCs/>
        </w:rPr>
        <w:t>OR</w:t>
      </w:r>
      <w:r>
        <w:t xml:space="preserve"> that part of its business to which this agreement relates].]</w:t>
      </w:r>
      <w:bookmarkEnd w:id="334"/>
    </w:p>
    <w:p w:rsidR="00000000" w:rsidRDefault="00000000" w:rsidP="00324FC3">
      <w:pPr>
        <w:pStyle w:val="Untitledsubclause1"/>
      </w:pPr>
      <w:bookmarkStart w:id="335" w:name="a260023"/>
      <w:r>
        <w:t>[The Supplier may subcontract or delegate any or all of its obligations under this agreement to any third party, provided that it:</w:t>
      </w:r>
      <w:bookmarkEnd w:id="335"/>
    </w:p>
    <w:p w:rsidR="00000000" w:rsidRDefault="00000000" w:rsidP="00324FC3">
      <w:pPr>
        <w:pStyle w:val="Untitledsubclause2"/>
      </w:pPr>
      <w:bookmarkStart w:id="336" w:name="a184087"/>
      <w:r>
        <w:t>[notifies the Customer in advance of the subcontracting or delegation;</w:t>
      </w:r>
      <w:r>
        <w:fldChar w:fldCharType="begin"/>
      </w:r>
      <w:r>
        <w:fldChar w:fldCharType="end"/>
      </w:r>
      <w:r>
        <w:t>]</w:t>
      </w:r>
      <w:bookmarkEnd w:id="336"/>
    </w:p>
    <w:p w:rsidR="00000000" w:rsidRDefault="00000000" w:rsidP="00324FC3">
      <w:pPr>
        <w:pStyle w:val="Untitledsubclause2"/>
      </w:pPr>
      <w:bookmarkStart w:id="337" w:name="a285923"/>
      <w:r>
        <w:t>only subcontracts or delegates obligations to reputable third parties; and</w:t>
      </w:r>
      <w:bookmarkEnd w:id="337"/>
    </w:p>
    <w:p w:rsidR="00000000" w:rsidRDefault="00000000" w:rsidP="00324FC3">
      <w:pPr>
        <w:pStyle w:val="Untitledsubclause2"/>
      </w:pPr>
      <w:bookmarkStart w:id="338" w:name="a869060"/>
      <w:r>
        <w:t>remains responsible for the performance of this agreement and liable for all acts and omissions of third parties to which it subcontracts or delegates obligations as if they were its own.</w:t>
      </w:r>
      <w:bookmarkEnd w:id="338"/>
    </w:p>
    <w:p w:rsidR="00000000" w:rsidRPr="000B16C8" w:rsidRDefault="00000000" w:rsidP="00324FC3">
      <w:pPr>
        <w:pStyle w:val="Parasubclause1"/>
        <w:rPr>
          <w:b/>
          <w:bCs/>
        </w:rPr>
      </w:pPr>
      <w:r>
        <w:rPr>
          <w:b/>
          <w:bCs/>
        </w:rPr>
        <w:t>OR</w:t>
      </w:r>
    </w:p>
    <w:p w:rsidR="00000000" w:rsidRDefault="00000000" w:rsidP="00324FC3">
      <w:pPr>
        <w:pStyle w:val="Parasubclause1"/>
      </w:pPr>
      <w:r>
        <w:t>The Supplier may at any time assign, novate, transfer, mortgage, charge, subcontract, delegate, declare a trust over or deal in any other manner with any or all of its rights and obligations under this agreement[, provided that the Supplier gives prior notice to the Customer].</w:t>
      </w:r>
    </w:p>
    <w:p w:rsidR="00000000" w:rsidRDefault="00000000" w:rsidP="00324FC3">
      <w:pPr>
        <w:pStyle w:val="TitleClause"/>
      </w:pPr>
      <w:r>
        <w:fldChar w:fldCharType="begin"/>
      </w:r>
      <w:r>
        <w:instrText>TC "20. Variation" \l 1</w:instrText>
      </w:r>
      <w:r>
        <w:fldChar w:fldCharType="end"/>
      </w:r>
      <w:bookmarkStart w:id="339" w:name="_Toc256000019"/>
      <w:bookmarkStart w:id="340" w:name="a574632"/>
      <w:r>
        <w:t>Variation</w:t>
      </w:r>
      <w:bookmarkEnd w:id="339"/>
      <w:bookmarkEnd w:id="340"/>
    </w:p>
    <w:p w:rsidR="00000000" w:rsidRDefault="00000000" w:rsidP="00324FC3">
      <w:pPr>
        <w:pStyle w:val="NoNumUntitledsubclause1"/>
      </w:pPr>
      <w:bookmarkStart w:id="341" w:name="a777136"/>
      <w:r>
        <w:t>No variation of this agreement shall be effective unless it is in writing and signed by the parties (or their authorised representatives) [and expressly states that it is amending this agreement].</w:t>
      </w:r>
      <w:bookmarkEnd w:id="341"/>
    </w:p>
    <w:p w:rsidR="00000000" w:rsidRDefault="00000000" w:rsidP="00324FC3">
      <w:pPr>
        <w:pStyle w:val="TitleClause"/>
      </w:pPr>
      <w:r>
        <w:fldChar w:fldCharType="begin"/>
      </w:r>
      <w:r>
        <w:instrText>TC "21. Waiver" \l 1</w:instrText>
      </w:r>
      <w:r>
        <w:fldChar w:fldCharType="end"/>
      </w:r>
      <w:bookmarkStart w:id="342" w:name="_Toc256000020"/>
      <w:bookmarkStart w:id="343" w:name="a968263"/>
      <w:r>
        <w:t>Waiver</w:t>
      </w:r>
      <w:bookmarkEnd w:id="342"/>
      <w:bookmarkEnd w:id="343"/>
    </w:p>
    <w:p w:rsidR="00000000" w:rsidRDefault="00000000" w:rsidP="00324FC3">
      <w:pPr>
        <w:pStyle w:val="Untitledsubclause1"/>
      </w:pPr>
      <w:bookmarkStart w:id="344" w:name="a486035"/>
      <w:r>
        <w:t>A waiver of any right or remedy under this agreement or by law is only effective if given in writing and shall not be deemed a waiver of any subsequent right or remedy.</w:t>
      </w:r>
      <w:bookmarkEnd w:id="344"/>
    </w:p>
    <w:p w:rsidR="00000000" w:rsidRDefault="00000000" w:rsidP="00324FC3">
      <w:pPr>
        <w:pStyle w:val="Untitledsubclause1"/>
      </w:pPr>
      <w:bookmarkStart w:id="345" w:name="a726628"/>
      <w:r>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345"/>
    </w:p>
    <w:p w:rsidR="00000000" w:rsidRDefault="00000000" w:rsidP="00324FC3">
      <w:pPr>
        <w:pStyle w:val="TitleClause"/>
      </w:pPr>
      <w:r>
        <w:fldChar w:fldCharType="begin"/>
      </w:r>
      <w:r>
        <w:instrText>TC "22. Severance" \l 1</w:instrText>
      </w:r>
      <w:r>
        <w:fldChar w:fldCharType="end"/>
      </w:r>
      <w:bookmarkStart w:id="346" w:name="_Toc256000021"/>
      <w:bookmarkStart w:id="347" w:name="a785662"/>
      <w:r>
        <w:t>Severance</w:t>
      </w:r>
      <w:bookmarkEnd w:id="346"/>
      <w:bookmarkEnd w:id="347"/>
    </w:p>
    <w:p w:rsidR="00000000" w:rsidRDefault="00000000" w:rsidP="00324FC3">
      <w:pPr>
        <w:pStyle w:val="NoNumUntitledsubclause1"/>
      </w:pPr>
      <w:bookmarkStart w:id="348" w:name="a234968"/>
      <w:r>
        <w:t>If any provision or part-provision of this agreement is or becomes invalid, illegal or unenforceable, it will be deemed deleted, but that will not affect the validity and enforceability of the rest of this agreement.</w:t>
      </w:r>
      <w:bookmarkEnd w:id="348"/>
    </w:p>
    <w:p w:rsidR="00000000" w:rsidRDefault="00000000" w:rsidP="00324FC3">
      <w:pPr>
        <w:pStyle w:val="TitleClause"/>
      </w:pPr>
      <w:r>
        <w:fldChar w:fldCharType="begin"/>
      </w:r>
      <w:r>
        <w:instrText>TC "23. Entire agreement" \l 1</w:instrText>
      </w:r>
      <w:r>
        <w:fldChar w:fldCharType="end"/>
      </w:r>
      <w:bookmarkStart w:id="349" w:name="_Toc256000022"/>
      <w:bookmarkStart w:id="350" w:name="a841606"/>
      <w:r>
        <w:t>Entire agreement</w:t>
      </w:r>
      <w:bookmarkEnd w:id="349"/>
      <w:bookmarkEnd w:id="350"/>
    </w:p>
    <w:p w:rsidR="00000000" w:rsidRDefault="00000000" w:rsidP="00324FC3">
      <w:pPr>
        <w:pStyle w:val="Untitledsubclause1"/>
      </w:pPr>
      <w:bookmarkStart w:id="351" w:name="a574392"/>
      <w:r>
        <w:t>This agreement constitutes the entire agreement between the parties and supersedes and extinguishes all previous and contemporaneous agreements, promises, assurances, and understandings between them, whether written or oral, relating to its subject matter.</w:t>
      </w:r>
      <w:bookmarkEnd w:id="351"/>
    </w:p>
    <w:p w:rsidR="00000000" w:rsidRDefault="00000000" w:rsidP="00324FC3">
      <w:pPr>
        <w:pStyle w:val="Untitledsubclause1"/>
      </w:pPr>
      <w:bookmarkStart w:id="352" w:name="a596285"/>
      <w:r>
        <w:t xml:space="preserve">Each party acknowledges that in entering into this agreement it does not rely on and shall have no remedies in respect of any statement, representation, assurance or warranty (whether made innocently or negligently) that is not set out in this agreement. </w:t>
      </w:r>
      <w:bookmarkEnd w:id="352"/>
    </w:p>
    <w:p w:rsidR="00000000" w:rsidRDefault="00000000" w:rsidP="00324FC3">
      <w:pPr>
        <w:pStyle w:val="Untitledsubclause1"/>
      </w:pPr>
      <w:bookmarkStart w:id="353" w:name="a807933"/>
      <w:r>
        <w:t>Each party agrees that it shall have no claim for innocent or negligent misrepresentation or negligent misstatement based on any statement in this agreement.</w:t>
      </w:r>
      <w:bookmarkEnd w:id="353"/>
    </w:p>
    <w:p w:rsidR="00000000" w:rsidRDefault="00000000" w:rsidP="00324FC3">
      <w:pPr>
        <w:pStyle w:val="TitleClause"/>
      </w:pPr>
      <w:r>
        <w:fldChar w:fldCharType="begin"/>
      </w:r>
      <w:r>
        <w:instrText>TC "24. Conflict" \l 1</w:instrText>
      </w:r>
      <w:r>
        <w:fldChar w:fldCharType="end"/>
      </w:r>
      <w:bookmarkStart w:id="354" w:name="_Toc256000023"/>
      <w:bookmarkStart w:id="355" w:name="a724725"/>
      <w:r>
        <w:t>Conflict</w:t>
      </w:r>
      <w:bookmarkEnd w:id="354"/>
      <w:bookmarkEnd w:id="355"/>
    </w:p>
    <w:p w:rsidR="00000000" w:rsidRDefault="00000000" w:rsidP="00324FC3">
      <w:pPr>
        <w:pStyle w:val="NoNumUntitledsubclause1"/>
      </w:pPr>
      <w:bookmarkStart w:id="356" w:name="a819167"/>
      <w:r>
        <w:t xml:space="preserve">Subject to </w:t>
      </w:r>
      <w:r>
        <w:fldChar w:fldCharType="begin"/>
      </w:r>
      <w:r>
        <w:instrText>PAGEREF a980225\# "'clause '"  \h</w:instrText>
      </w:r>
      <w:r>
        <w:fldChar w:fldCharType="separate"/>
      </w:r>
      <w:r>
        <w:t xml:space="preserve">clause </w:t>
      </w:r>
      <w:r>
        <w:fldChar w:fldCharType="end"/>
      </w:r>
      <w:r>
        <w:fldChar w:fldCharType="begin"/>
      </w:r>
      <w:r>
        <w:rPr>
          <w:highlight w:val="lightGray"/>
        </w:rPr>
        <w:instrText>REF a980225 \h \w</w:instrText>
      </w:r>
      <w:r>
        <w:fldChar w:fldCharType="separate"/>
      </w:r>
      <w:r>
        <w:t>3.7</w:t>
      </w:r>
      <w:r>
        <w:fldChar w:fldCharType="end"/>
      </w:r>
      <w:r>
        <w:t>, if there is an inconsistency between any of the provisions in the main body of this agreement and the Schedules, the provisions in the main body of this agreement prevail.</w:t>
      </w:r>
      <w:bookmarkEnd w:id="356"/>
    </w:p>
    <w:p w:rsidR="00000000" w:rsidRDefault="00000000" w:rsidP="00324FC3">
      <w:pPr>
        <w:pStyle w:val="TitleClause"/>
      </w:pPr>
      <w:r>
        <w:fldChar w:fldCharType="begin"/>
      </w:r>
      <w:r>
        <w:instrText>TC "25. No partnership or agency" \l 1</w:instrText>
      </w:r>
      <w:r>
        <w:fldChar w:fldCharType="end"/>
      </w:r>
      <w:bookmarkStart w:id="357" w:name="_Toc256000024"/>
      <w:bookmarkStart w:id="358" w:name="a681443"/>
      <w:r>
        <w:t>[No partnership or agency</w:t>
      </w:r>
      <w:bookmarkEnd w:id="357"/>
      <w:r>
        <w:fldChar w:fldCharType="begin"/>
      </w:r>
      <w:r>
        <w:instrText>MACROBUTTON optional</w:instrText>
      </w:r>
      <w:r>
        <w:fldChar w:fldCharType="end"/>
      </w:r>
      <w:bookmarkEnd w:id="358"/>
    </w:p>
    <w:p w:rsidR="00000000" w:rsidRDefault="00000000" w:rsidP="00324FC3">
      <w:pPr>
        <w:pStyle w:val="Untitledsubclause1"/>
      </w:pPr>
      <w:bookmarkStart w:id="359" w:name="a335526"/>
      <w:r>
        <w:t>Nothing in this agreement is intended to, or shall be deemed to, establish any partnership or joint venture between the parties, constitute either party as the agent of the other party, or authorise any party to make or enter into any commitments for or on behalf of the other party.</w:t>
      </w:r>
      <w:bookmarkEnd w:id="359"/>
    </w:p>
    <w:p w:rsidR="00000000" w:rsidRDefault="00000000" w:rsidP="00324FC3">
      <w:pPr>
        <w:pStyle w:val="Untitledsubclause1"/>
      </w:pPr>
      <w:bookmarkStart w:id="360" w:name="a699299"/>
      <w:r>
        <w:t>Each party confirms it is acting on its own behalf and not for the benefit of any other person.]</w:t>
      </w:r>
      <w:bookmarkEnd w:id="360"/>
    </w:p>
    <w:p w:rsidR="00000000" w:rsidRDefault="00000000" w:rsidP="00324FC3">
      <w:pPr>
        <w:pStyle w:val="TitleClause"/>
      </w:pPr>
      <w:r>
        <w:fldChar w:fldCharType="begin"/>
      </w:r>
      <w:r>
        <w:instrText>TC "26. Third party rights" \l 1</w:instrText>
      </w:r>
      <w:r>
        <w:fldChar w:fldCharType="end"/>
      </w:r>
      <w:bookmarkStart w:id="361" w:name="_Toc256000025"/>
      <w:bookmarkStart w:id="362" w:name="a769367"/>
      <w:r>
        <w:t>Third party rights</w:t>
      </w:r>
      <w:bookmarkEnd w:id="361"/>
      <w:bookmarkEnd w:id="362"/>
    </w:p>
    <w:p w:rsidR="00000000" w:rsidRPr="00A94766" w:rsidRDefault="00000000" w:rsidP="00324FC3">
      <w:pPr>
        <w:pStyle w:val="Untitledsubclause1"/>
      </w:pPr>
      <w:bookmarkStart w:id="363" w:name="a474021"/>
      <w:r>
        <w:t>[Unless it expressly states otherwise [(including in [CLAUSE NUMBER(S)])],] this agreement does not give rise to any rights under the Contracts (Rights of Third Parties) Act 1999 to enforce any term of this agreement.</w:t>
      </w:r>
      <w:bookmarkEnd w:id="363"/>
    </w:p>
    <w:p w:rsidR="00000000" w:rsidRPr="00A94766" w:rsidRDefault="00000000" w:rsidP="00324FC3">
      <w:pPr>
        <w:pStyle w:val="Untitledsubclause1"/>
      </w:pPr>
      <w:bookmarkStart w:id="364" w:name="a566137"/>
      <w:r>
        <w:t>[The rights of the parties to rescind or vary this agreement are not subject to the consent of any other person.</w:t>
      </w:r>
      <w:r>
        <w:fldChar w:fldCharType="begin"/>
      </w:r>
      <w:r>
        <w:fldChar w:fldCharType="end"/>
      </w:r>
      <w:r>
        <w:t>]</w:t>
      </w:r>
      <w:bookmarkEnd w:id="364"/>
    </w:p>
    <w:p w:rsidR="00000000" w:rsidRDefault="00000000" w:rsidP="00324FC3">
      <w:pPr>
        <w:pStyle w:val="TitleClause"/>
      </w:pPr>
      <w:r>
        <w:fldChar w:fldCharType="begin"/>
      </w:r>
      <w:r>
        <w:instrText>TC "27. Notices" \l 1</w:instrText>
      </w:r>
      <w:r>
        <w:fldChar w:fldCharType="end"/>
      </w:r>
      <w:bookmarkStart w:id="365" w:name="_Toc256000026"/>
      <w:bookmarkStart w:id="366" w:name="a248878"/>
      <w:r>
        <w:t>Notices</w:t>
      </w:r>
      <w:bookmarkEnd w:id="365"/>
      <w:bookmarkEnd w:id="366"/>
    </w:p>
    <w:p w:rsidR="00000000" w:rsidRDefault="00000000" w:rsidP="00324FC3">
      <w:pPr>
        <w:pStyle w:val="Untitledsubclause1"/>
      </w:pPr>
      <w:bookmarkStart w:id="367" w:name="a183961"/>
      <w:r>
        <w:t>Any notice given to a party under or in connection with this agreement shall be in writing and shall be:</w:t>
      </w:r>
      <w:bookmarkEnd w:id="367"/>
    </w:p>
    <w:p w:rsidR="00000000" w:rsidRDefault="00000000" w:rsidP="00324FC3">
      <w:pPr>
        <w:pStyle w:val="Untitledsubclause2"/>
      </w:pPr>
      <w:bookmarkStart w:id="368" w:name="a443009"/>
      <w:r>
        <w:t>delivered by hand or by pre-paid first-class post or other next working day delivery service to the address given at the start of this agreement (or a substitute address notified by that party to the other party); or</w:t>
      </w:r>
      <w:bookmarkEnd w:id="368"/>
    </w:p>
    <w:p w:rsidR="00000000" w:rsidRDefault="00000000" w:rsidP="00324FC3">
      <w:pPr>
        <w:pStyle w:val="Untitledsubclause2"/>
      </w:pPr>
      <w:bookmarkStart w:id="369" w:name="a835674"/>
      <w:r>
        <w:t>sent by email to the following address (or a substitute email address notified by that party to the other party):</w:t>
      </w:r>
      <w:bookmarkEnd w:id="369"/>
    </w:p>
    <w:p w:rsidR="00000000" w:rsidRDefault="00000000" w:rsidP="00324FC3">
      <w:pPr>
        <w:pStyle w:val="Untitledsubclause3"/>
      </w:pPr>
      <w:bookmarkStart w:id="370" w:name="a964309"/>
      <w:r>
        <w:t>for notices to the Customer: [ADDRESS].</w:t>
      </w:r>
      <w:bookmarkEnd w:id="370"/>
    </w:p>
    <w:p w:rsidR="00000000" w:rsidRPr="006B3B5C" w:rsidRDefault="00000000" w:rsidP="00324FC3">
      <w:pPr>
        <w:pStyle w:val="Untitledsubclause3"/>
      </w:pPr>
      <w:bookmarkStart w:id="371" w:name="a778966"/>
      <w:r>
        <w:t>for notices to the Supplier: [ADDRESS].</w:t>
      </w:r>
      <w:bookmarkEnd w:id="371"/>
    </w:p>
    <w:p w:rsidR="00000000" w:rsidRDefault="00000000" w:rsidP="00324FC3">
      <w:pPr>
        <w:pStyle w:val="Untitledsubclause1"/>
      </w:pPr>
      <w:bookmarkStart w:id="372" w:name="a453982"/>
      <w:r>
        <w:t>Any notice shall be deemed to have been received:</w:t>
      </w:r>
      <w:bookmarkEnd w:id="372"/>
    </w:p>
    <w:p w:rsidR="00000000" w:rsidRDefault="00000000" w:rsidP="00324FC3">
      <w:pPr>
        <w:pStyle w:val="Untitledsubclause2"/>
      </w:pPr>
      <w:bookmarkStart w:id="373" w:name="a620609"/>
      <w:r>
        <w:t xml:space="preserve">if delivered by hand, at the time the notice is left at the proper address; </w:t>
      </w:r>
      <w:bookmarkEnd w:id="373"/>
    </w:p>
    <w:p w:rsidR="00000000" w:rsidRDefault="00000000" w:rsidP="00324FC3">
      <w:pPr>
        <w:pStyle w:val="Untitledsubclause2"/>
      </w:pPr>
      <w:bookmarkStart w:id="374" w:name="a889621"/>
      <w:r>
        <w:t>if sent by [pre-paid first-class post or other] next working day delivery service, at [9.00 am] on the [second] Business Day after posting; [or]</w:t>
      </w:r>
      <w:bookmarkEnd w:id="374"/>
    </w:p>
    <w:p w:rsidR="00000000" w:rsidRDefault="00000000" w:rsidP="00324FC3">
      <w:pPr>
        <w:pStyle w:val="Untitledsubclause2"/>
      </w:pPr>
      <w:bookmarkStart w:id="375" w:name="a845328"/>
      <w:r>
        <w:t>if sent by email, at the time of transmission or, if this time falls outside Business Hours, when business hours resume.</w:t>
      </w:r>
      <w:bookmarkEnd w:id="375"/>
    </w:p>
    <w:p w:rsidR="00000000" w:rsidRDefault="00000000" w:rsidP="00324FC3">
      <w:pPr>
        <w:pStyle w:val="Untitledsubclause1"/>
      </w:pPr>
      <w:bookmarkStart w:id="376" w:name="a317847"/>
      <w:r>
        <w:t xml:space="preserve">This </w:t>
      </w:r>
      <w:r>
        <w:fldChar w:fldCharType="begin"/>
      </w:r>
      <w:r>
        <w:instrText>PAGEREF a248878\# "'clause '"  \h</w:instrText>
      </w:r>
      <w:r>
        <w:fldChar w:fldCharType="separate"/>
      </w:r>
      <w:r>
        <w:t xml:space="preserve">clause </w:t>
      </w:r>
      <w:r>
        <w:fldChar w:fldCharType="end"/>
      </w:r>
      <w:r>
        <w:fldChar w:fldCharType="begin"/>
      </w:r>
      <w:r>
        <w:rPr>
          <w:highlight w:val="lightGray"/>
        </w:rPr>
        <w:instrText>REF a248878 \h \w</w:instrText>
      </w:r>
      <w:r>
        <w:fldChar w:fldCharType="separate"/>
      </w:r>
      <w:r>
        <w:t>27</w:t>
      </w:r>
      <w:r>
        <w:fldChar w:fldCharType="end"/>
      </w:r>
      <w:r>
        <w:t xml:space="preserve"> does not apply to the service of any proceedings or any documents in any legal action or, where applicable, any arbitration or other method of dispute resolution.</w:t>
      </w:r>
      <w:bookmarkEnd w:id="376"/>
    </w:p>
    <w:p w:rsidR="00000000" w:rsidRDefault="00000000" w:rsidP="00324FC3">
      <w:pPr>
        <w:pStyle w:val="TitleClause"/>
      </w:pPr>
      <w:r>
        <w:fldChar w:fldCharType="begin"/>
      </w:r>
      <w:r>
        <w:instrText>TC "28. Counterparts" \l 1</w:instrText>
      </w:r>
      <w:r>
        <w:fldChar w:fldCharType="end"/>
      </w:r>
      <w:bookmarkStart w:id="377" w:name="_Toc256000027"/>
      <w:bookmarkStart w:id="378" w:name="a960089"/>
      <w:r>
        <w:t>Counterparts</w:t>
      </w:r>
      <w:bookmarkEnd w:id="377"/>
      <w:bookmarkEnd w:id="378"/>
    </w:p>
    <w:p w:rsidR="00000000" w:rsidRDefault="00000000" w:rsidP="00324FC3">
      <w:pPr>
        <w:pStyle w:val="Untitledsubclause1"/>
      </w:pPr>
      <w:bookmarkStart w:id="379" w:name="a907429"/>
      <w:r>
        <w:t>This agreement may be executed in any number of counterparts, each of which constitutes a duplicate original, but all the counterparts together constitute the one agreement.</w:t>
      </w:r>
      <w:bookmarkEnd w:id="379"/>
    </w:p>
    <w:p w:rsidR="00000000" w:rsidRDefault="00000000" w:rsidP="00324FC3">
      <w:pPr>
        <w:pStyle w:val="Untitledsubclause1"/>
      </w:pPr>
      <w:r>
        <w:fldChar w:fldCharType="begin"/>
      </w:r>
      <w:r>
        <w:fldChar w:fldCharType="end"/>
      </w:r>
      <w:bookmarkStart w:id="380" w:name="a589601"/>
      <w:r>
        <w:t xml:space="preserve">[Transmission of [an executed counterpart of this agreement (but for the avoidance of doubt not just a signature page) </w:t>
      </w:r>
      <w:r>
        <w:rPr>
          <w:b/>
        </w:rPr>
        <w:t>OR</w:t>
      </w:r>
      <w:r>
        <w:t xml:space="preserve"> the executed signature page of a counterpart of this agreement] by email (in PDF, JPEG or other agreed format) takes effect as the transmission of an executed "wet-ink" counterpart of this agreement. [If this method of transmission is adopted, without prejudice to the validity of the agreement made, each party shall on request provide the other with the "wet ink" hard copy original[s] of their counterpart.]]</w:t>
      </w:r>
      <w:bookmarkEnd w:id="380"/>
    </w:p>
    <w:p w:rsidR="00000000" w:rsidRDefault="00000000" w:rsidP="00324FC3">
      <w:pPr>
        <w:pStyle w:val="TitleClause"/>
      </w:pPr>
      <w:r>
        <w:fldChar w:fldCharType="begin"/>
      </w:r>
      <w:r>
        <w:instrText>TC "29. Dispute resolution procedure" \l 1</w:instrText>
      </w:r>
      <w:r>
        <w:fldChar w:fldCharType="end"/>
      </w:r>
      <w:bookmarkStart w:id="381" w:name="_Toc256000028"/>
      <w:bookmarkStart w:id="382" w:name="a934056"/>
      <w:r>
        <w:t>Dispute resolution procedure</w:t>
      </w:r>
      <w:bookmarkEnd w:id="381"/>
      <w:bookmarkEnd w:id="382"/>
    </w:p>
    <w:p w:rsidR="00000000" w:rsidRDefault="00000000" w:rsidP="00324FC3">
      <w:pPr>
        <w:pStyle w:val="Untitledsubclause1"/>
      </w:pPr>
      <w:bookmarkStart w:id="383" w:name="a685629"/>
      <w:r>
        <w:t>If a dispute arises out of or in connection with this agreement or its performance, validity or enforceability (</w:t>
      </w:r>
      <w:r>
        <w:rPr>
          <w:rStyle w:val="DefTerm"/>
        </w:rPr>
        <w:t>Dispute</w:t>
      </w:r>
      <w:r>
        <w:t>) then [, except as expressly provided in this agreement,] the parties shall follow the procedure set out in this clause:</w:t>
      </w:r>
      <w:bookmarkEnd w:id="383"/>
    </w:p>
    <w:p w:rsidR="00000000" w:rsidRDefault="00000000" w:rsidP="00324FC3">
      <w:pPr>
        <w:pStyle w:val="Untitledsubclause2"/>
      </w:pPr>
      <w:bookmarkStart w:id="384" w:name="a587800"/>
      <w:r>
        <w:t>either party shall give to the other written notice of the Dispute, setting out its nature and full particulars (</w:t>
      </w:r>
      <w:r>
        <w:rPr>
          <w:rStyle w:val="DefTerm"/>
        </w:rPr>
        <w:t>Dispute Notice</w:t>
      </w:r>
      <w:r>
        <w:t>), together with relevant supporting documents. On service of the Dispute Notice, the [EMPLOYEE TITLE] of the Customer and [EMPLOYEE TITLE] of the Supplier shall attempt in good faith to resolve the Dispute;</w:t>
      </w:r>
      <w:bookmarkEnd w:id="384"/>
    </w:p>
    <w:p w:rsidR="00000000" w:rsidRDefault="00000000" w:rsidP="00324FC3">
      <w:pPr>
        <w:pStyle w:val="Untitledsubclause2"/>
      </w:pPr>
      <w:bookmarkStart w:id="385" w:name="a477988"/>
      <w:r>
        <w: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w:t>
      </w:r>
      <w:bookmarkEnd w:id="385"/>
    </w:p>
    <w:p w:rsidR="00000000" w:rsidRDefault="00000000" w:rsidP="00324FC3">
      <w:pPr>
        <w:pStyle w:val="Untitledsubclause2"/>
      </w:pPr>
      <w:bookmarkStart w:id="386" w:name="a244335"/>
      <w:r>
        <w:t xml:space="preserve">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w:t>
      </w:r>
      <w:r>
        <w:rPr>
          <w:b/>
          <w:bCs/>
        </w:rPr>
        <w:t>OR</w:t>
      </w:r>
      <w:r>
        <w:t xml:space="preserve"> [PROCEDURE]]. Unless otherwise agreed between the parties within [NUMBER] days of service of the Dispute Notice, the mediator shall be nominated by [CEDR </w:t>
      </w:r>
      <w:r>
        <w:rPr>
          <w:b/>
          <w:bCs/>
        </w:rPr>
        <w:t>OR</w:t>
      </w:r>
      <w:r>
        <w:t xml:space="preserve"> [OTHER]]. To initiate the mediation, a party must serve notice in writing (</w:t>
      </w:r>
      <w:r>
        <w:rPr>
          <w:rStyle w:val="DefTerm"/>
        </w:rPr>
        <w:t>ADR notice</w:t>
      </w:r>
      <w:r>
        <w:t>) to the other party to the Dispute, referring the Dispute to mediation. A copy of the ADR notice should be sent to [CEDR</w:t>
      </w:r>
      <w:r>
        <w:rPr>
          <w:b/>
          <w:bCs/>
        </w:rPr>
        <w:t xml:space="preserve"> OR</w:t>
      </w:r>
      <w:r>
        <w:t xml:space="preserve"> [OTHER]]; and</w:t>
      </w:r>
      <w:bookmarkEnd w:id="386"/>
    </w:p>
    <w:p w:rsidR="00000000" w:rsidRDefault="00000000" w:rsidP="00324FC3">
      <w:pPr>
        <w:pStyle w:val="Untitledsubclause2"/>
      </w:pPr>
      <w:bookmarkStart w:id="387" w:name="a798380"/>
      <w:r>
        <w:t>unless otherwise agreed by the parties in writing, the mediation will start not later than [NUMBER] days after the date of the ADR notice.</w:t>
      </w:r>
      <w:bookmarkEnd w:id="387"/>
    </w:p>
    <w:p w:rsidR="00000000" w:rsidRDefault="00000000" w:rsidP="00324FC3">
      <w:pPr>
        <w:pStyle w:val="Untitledsubclause1"/>
      </w:pPr>
      <w:bookmarkStart w:id="388" w:name="a169236"/>
      <w:r>
        <w:t>[The start of mediation shall not prevent the parties starting or continuing court proceedings in relation to the Dispute.</w:t>
      </w:r>
      <w:bookmarkEnd w:id="388"/>
    </w:p>
    <w:p w:rsidR="00000000" w:rsidRDefault="00000000" w:rsidP="00324FC3">
      <w:pPr>
        <w:pStyle w:val="Parasubclause1"/>
        <w:rPr>
          <w:b/>
        </w:rPr>
      </w:pPr>
      <w:r>
        <w:rPr>
          <w:b/>
        </w:rPr>
        <w:t>OR</w:t>
      </w:r>
    </w:p>
    <w:p w:rsidR="00000000" w:rsidRDefault="00000000" w:rsidP="00324FC3">
      <w:pPr>
        <w:pStyle w:val="Parasubclause1"/>
      </w:pPr>
      <w:r>
        <w:t xml:space="preserve">Subject to </w:t>
      </w:r>
      <w:r>
        <w:fldChar w:fldCharType="begin"/>
      </w:r>
      <w:r>
        <w:instrText>PAGEREF a750449\# "'clause '"  \h</w:instrText>
      </w:r>
      <w:r>
        <w:fldChar w:fldCharType="separate"/>
      </w:r>
      <w:r>
        <w:t xml:space="preserve">clause </w:t>
      </w:r>
      <w:r>
        <w:fldChar w:fldCharType="end"/>
      </w:r>
      <w:r>
        <w:fldChar w:fldCharType="begin"/>
      </w:r>
      <w:r>
        <w:rPr>
          <w:highlight w:val="lightGray"/>
        </w:rPr>
        <w:instrText>REF a750449 \h \w</w:instrText>
      </w:r>
      <w:r>
        <w:fldChar w:fldCharType="separate"/>
      </w:r>
      <w:r>
        <w:t>29.3</w:t>
      </w:r>
      <w:r>
        <w:fldChar w:fldCharType="end"/>
      </w:r>
      <w:r>
        <w:t>, no party may start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w:t>
      </w:r>
    </w:p>
    <w:p w:rsidR="00000000" w:rsidRDefault="00000000" w:rsidP="00324FC3">
      <w:pPr>
        <w:pStyle w:val="Untitledsubclause1"/>
      </w:pPr>
      <w:bookmarkStart w:id="389" w:name="a750449"/>
      <w:r>
        <w:t xml:space="preserve">If for any reason the Dispute is not resolved within [NUMBER] days of the start of the mediation, the Dispute shall be finally resolved by the courts of England and Wales in accordance with </w:t>
      </w:r>
      <w:r>
        <w:fldChar w:fldCharType="begin"/>
      </w:r>
      <w:r>
        <w:instrText>PAGEREF a610574\# "'clause '"  \h</w:instrText>
      </w:r>
      <w:r>
        <w:fldChar w:fldCharType="separate"/>
      </w:r>
      <w:r>
        <w:t xml:space="preserve">clause </w:t>
      </w:r>
      <w:r>
        <w:fldChar w:fldCharType="end"/>
      </w:r>
      <w:r>
        <w:fldChar w:fldCharType="begin"/>
      </w:r>
      <w:r>
        <w:rPr>
          <w:highlight w:val="lightGray"/>
        </w:rPr>
        <w:instrText>REF a610574 \h \w</w:instrText>
      </w:r>
      <w:r>
        <w:fldChar w:fldCharType="separate"/>
      </w:r>
      <w:r>
        <w:t>31</w:t>
      </w:r>
      <w:r>
        <w:fldChar w:fldCharType="end"/>
      </w:r>
      <w:r>
        <w:t>.</w:t>
      </w:r>
      <w:bookmarkEnd w:id="389"/>
    </w:p>
    <w:p w:rsidR="00000000" w:rsidRDefault="00000000" w:rsidP="00324FC3">
      <w:pPr>
        <w:pStyle w:val="TitleClause"/>
      </w:pPr>
      <w:r>
        <w:fldChar w:fldCharType="begin"/>
      </w:r>
      <w:r>
        <w:instrText>TC "30. Governing law" \l 1</w:instrText>
      </w:r>
      <w:r>
        <w:fldChar w:fldCharType="end"/>
      </w:r>
      <w:bookmarkStart w:id="390" w:name="_Toc256000029"/>
      <w:bookmarkStart w:id="391" w:name="a909000"/>
      <w:r>
        <w:t>Governing law</w:t>
      </w:r>
      <w:bookmarkEnd w:id="390"/>
      <w:bookmarkEnd w:id="391"/>
    </w:p>
    <w:p w:rsidR="00000000" w:rsidRDefault="00000000" w:rsidP="00324FC3">
      <w:pPr>
        <w:pStyle w:val="NoNumUntitledsubclause1"/>
      </w:pPr>
      <w:bookmarkStart w:id="392" w:name="a957260"/>
      <w:r>
        <w:t>This agreement and any dispute or claim (including non-contractual disputes or claims) arising out of or in connection with it or its subject matter or formation shall be governed by and construed in accordance with the law of England and Wales.</w:t>
      </w:r>
      <w:bookmarkEnd w:id="392"/>
    </w:p>
    <w:p w:rsidR="00000000" w:rsidRDefault="00000000" w:rsidP="00324FC3">
      <w:pPr>
        <w:pStyle w:val="TitleClause"/>
      </w:pPr>
      <w:r>
        <w:fldChar w:fldCharType="begin"/>
      </w:r>
      <w:r>
        <w:instrText>TC "31. Jurisdiction" \l 1</w:instrText>
      </w:r>
      <w:r>
        <w:fldChar w:fldCharType="end"/>
      </w:r>
      <w:bookmarkStart w:id="393" w:name="_Toc256000030"/>
      <w:bookmarkStart w:id="394" w:name="a610574"/>
      <w:r>
        <w:t>Jurisdiction</w:t>
      </w:r>
      <w:bookmarkEnd w:id="393"/>
      <w:bookmarkEnd w:id="394"/>
    </w:p>
    <w:p w:rsidR="00000000" w:rsidRDefault="00000000" w:rsidP="00324FC3">
      <w:pPr>
        <w:pStyle w:val="NoNumUntitledsubclause1"/>
      </w:pPr>
      <w:bookmarkStart w:id="395" w:name="a385673"/>
      <w:r>
        <w:t xml:space="preserve">Each party irrevocably agrees that the courts of England and Wales shall have [exclusive </w:t>
      </w:r>
      <w:r>
        <w:rPr>
          <w:b/>
        </w:rPr>
        <w:t>OR</w:t>
      </w:r>
      <w:r>
        <w:t xml:space="preserve"> non-exclusive] jurisdiction to settle any dispute or claim (including non-contractual disputes or claims) arising out of or in connection with this agreement or its subject matter or formation.</w:t>
      </w:r>
      <w:bookmarkEnd w:id="395"/>
    </w:p>
    <w:p w:rsidR="00000000" w:rsidRDefault="00000000" w:rsidP="00324FC3">
      <w:pPr>
        <w:pStyle w:val="Testimonium"/>
      </w:pPr>
      <w:r>
        <w:t>This agreement has been entered into on the date stated at the beginning of it.</w:t>
      </w:r>
    </w:p>
    <w:p w:rsidR="00000000" w:rsidRDefault="00000000" w:rsidP="00324FC3">
      <w:pPr>
        <w:pStyle w:val="Schedule"/>
        <w:pageBreakBefore/>
        <w:numPr>
          <w:ilvl w:val="0"/>
          <w:numId w:val="159"/>
        </w:numPr>
        <w:ind w:hanging="357"/>
      </w:pPr>
      <w:bookmarkStart w:id="396" w:name="_Toc256000031"/>
      <w:bookmarkStart w:id="397" w:name="a634462"/>
      <w:r>
        <w:t>Available Services</w:t>
      </w:r>
      <w:bookmarkEnd w:id="396"/>
      <w:bookmarkEnd w:id="397"/>
    </w:p>
    <w:p w:rsidR="00000000" w:rsidRDefault="00000000" w:rsidP="00324FC3">
      <w:pPr>
        <w:pStyle w:val="Paragraph"/>
      </w:pPr>
      <w:r>
        <w:t>[AVAILABLE SERVICES.]</w:t>
      </w:r>
    </w:p>
    <w:p w:rsidR="00000000" w:rsidRPr="00645159" w:rsidRDefault="00000000" w:rsidP="00324FC3">
      <w:pPr>
        <w:pStyle w:val="Schedule"/>
        <w:pageBreakBefore/>
        <w:numPr>
          <w:ilvl w:val="0"/>
          <w:numId w:val="159"/>
        </w:numPr>
        <w:ind w:hanging="357"/>
      </w:pPr>
      <w:bookmarkStart w:id="398" w:name="_Toc256000032"/>
      <w:bookmarkStart w:id="399" w:name="a777286"/>
      <w:r>
        <w:t>Statement of Work</w:t>
      </w:r>
      <w:bookmarkEnd w:id="398"/>
      <w:bookmarkEnd w:id="399"/>
    </w:p>
    <w:p w:rsidR="00000000" w:rsidRDefault="00000000" w:rsidP="00324FC3">
      <w:pPr>
        <w:pStyle w:val="Paragraph"/>
      </w:pPr>
      <w:r>
        <w:t>This Statement of Work Number [NUMBER] is dated [DATE] and made between:</w:t>
      </w:r>
    </w:p>
    <w:p w:rsidR="00000000" w:rsidRPr="006742FB" w:rsidRDefault="00000000" w:rsidP="00324FC3">
      <w:pPr>
        <w:pStyle w:val="Paragraph"/>
        <w:rPr>
          <w:b/>
        </w:rPr>
      </w:pPr>
      <w:r>
        <w:t xml:space="preserve">1. [FULL SUPPLIER NAME] incorporated and registered in England and Wales with registration number [NUMBER] whose [registered office </w:t>
      </w:r>
      <w:r>
        <w:rPr>
          <w:b/>
          <w:bCs/>
        </w:rPr>
        <w:t>OR</w:t>
      </w:r>
      <w:r>
        <w:t xml:space="preserve"> principal place of business] is at [ADDRESS] </w:t>
      </w:r>
      <w:r>
        <w:rPr>
          <w:bCs/>
        </w:rPr>
        <w:t>(</w:t>
      </w:r>
      <w:r>
        <w:rPr>
          <w:rStyle w:val="DefTerm"/>
        </w:rPr>
        <w:t>Supplier</w:t>
      </w:r>
      <w:r>
        <w:rPr>
          <w:bCs/>
        </w:rPr>
        <w:t>)</w:t>
      </w:r>
    </w:p>
    <w:p w:rsidR="00000000" w:rsidRDefault="00000000" w:rsidP="00324FC3">
      <w:pPr>
        <w:pStyle w:val="Paragraph"/>
        <w:rPr>
          <w:b/>
        </w:rPr>
      </w:pPr>
      <w:r>
        <w:t xml:space="preserve">2. [FULL CUSTOMER NAME] incorporated and registered in England and Wales with registration number [NUMBER] whose [registered office </w:t>
      </w:r>
      <w:r>
        <w:rPr>
          <w:b/>
          <w:bCs/>
        </w:rPr>
        <w:t>OR</w:t>
      </w:r>
      <w:r>
        <w:t xml:space="preserve"> principal place of business] is at [ADDRESS] </w:t>
      </w:r>
      <w:r>
        <w:rPr>
          <w:bCs/>
        </w:rPr>
        <w:t>(</w:t>
      </w:r>
      <w:r>
        <w:rPr>
          <w:rStyle w:val="DefTerm"/>
        </w:rPr>
        <w:t>Customer</w:t>
      </w:r>
      <w:r>
        <w:rPr>
          <w:bCs/>
        </w:rPr>
        <w:t>)</w:t>
      </w:r>
    </w:p>
    <w:p w:rsidR="00000000" w:rsidRDefault="00000000" w:rsidP="00324FC3">
      <w:pPr>
        <w:pStyle w:val="Paragraph"/>
        <w:rPr>
          <w:b/>
          <w:bCs/>
          <w:lang w:val="en-US"/>
        </w:rPr>
      </w:pPr>
      <w:r>
        <w:rPr>
          <w:b/>
          <w:bCs/>
          <w:lang w:val="en-US"/>
        </w:rPr>
        <w:t>Background</w:t>
      </w:r>
    </w:p>
    <w:p w:rsidR="00000000" w:rsidRDefault="00000000" w:rsidP="00324FC3">
      <w:pPr>
        <w:pStyle w:val="Paragraph"/>
        <w:rPr>
          <w:lang w:val="en-US"/>
        </w:rPr>
      </w:pPr>
      <w:r>
        <w:rPr>
          <w:lang w:val="en-US"/>
        </w:rPr>
        <w:t>This Statement of Work is issued under and subject to all the terms of the Framework Services Agreement dated [DATE] between the Supplier and the Customer (</w:t>
      </w:r>
      <w:r>
        <w:rPr>
          <w:rStyle w:val="DefTerm"/>
        </w:rPr>
        <w:t>Agreement</w:t>
      </w:r>
      <w:r>
        <w:rPr>
          <w:lang w:val="en-US"/>
        </w:rPr>
        <w:t>) and constitutes a Statement of Work for the purposes of the Agreement.</w:t>
      </w:r>
    </w:p>
    <w:p w:rsidR="00000000" w:rsidRPr="0042583C" w:rsidRDefault="00000000" w:rsidP="00324FC3">
      <w:pPr>
        <w:pStyle w:val="Paragraph"/>
        <w:rPr>
          <w:lang w:val="en-US"/>
        </w:rPr>
      </w:pPr>
      <w:r>
        <w:rPr>
          <w:lang w:val="en-US"/>
        </w:rPr>
        <w:t xml:space="preserve">The Services under this Statement of Work will start on [DATE] and, unless terminated earlier in accordance with the Agreement, terminate on [[DATE] </w:t>
      </w:r>
      <w:r>
        <w:rPr>
          <w:b/>
          <w:bCs/>
          <w:lang w:val="en-US"/>
        </w:rPr>
        <w:t>OR</w:t>
      </w:r>
      <w:r>
        <w:rPr>
          <w:lang w:val="en-US"/>
        </w:rPr>
        <w:t xml:space="preserve"> when the Services are completed].</w:t>
      </w:r>
    </w:p>
    <w:p w:rsidR="00000000" w:rsidRDefault="00000000" w:rsidP="00324FC3">
      <w:pPr>
        <w:pStyle w:val="ScheduleTitleClause"/>
        <w:numPr>
          <w:ilvl w:val="0"/>
          <w:numId w:val="163"/>
        </w:numPr>
      </w:pPr>
      <w:r>
        <w:fldChar w:fldCharType="begin"/>
      </w:r>
      <w:r>
        <w:instrText>TC "1. Services" \l 1</w:instrText>
      </w:r>
      <w:r>
        <w:fldChar w:fldCharType="end"/>
      </w:r>
      <w:bookmarkStart w:id="400" w:name="_Toc256000033"/>
      <w:bookmarkStart w:id="401" w:name="a877296"/>
      <w:r>
        <w:t>Services</w:t>
      </w:r>
      <w:bookmarkEnd w:id="400"/>
      <w:bookmarkEnd w:id="401"/>
    </w:p>
    <w:p w:rsidR="00000000" w:rsidRDefault="00000000" w:rsidP="00324FC3">
      <w:pPr>
        <w:pStyle w:val="Paragraph"/>
      </w:pPr>
      <w:r>
        <w:t>[SERVICES TO BE PROVIDED]</w:t>
      </w:r>
    </w:p>
    <w:p w:rsidR="00000000" w:rsidRDefault="00000000" w:rsidP="00324FC3">
      <w:pPr>
        <w:pStyle w:val="ScheduleTitleClause"/>
        <w:numPr>
          <w:ilvl w:val="0"/>
          <w:numId w:val="163"/>
        </w:numPr>
      </w:pPr>
      <w:r>
        <w:fldChar w:fldCharType="begin"/>
      </w:r>
      <w:r>
        <w:instrText>TC "2. Deliverables" \l 1</w:instrText>
      </w:r>
      <w:r>
        <w:fldChar w:fldCharType="end"/>
      </w:r>
      <w:bookmarkStart w:id="402" w:name="_Toc256000034"/>
      <w:bookmarkStart w:id="403" w:name="a849955"/>
      <w:r>
        <w:t>Deliverables</w:t>
      </w:r>
      <w:bookmarkEnd w:id="402"/>
      <w:bookmarkEnd w:id="403"/>
    </w:p>
    <w:p w:rsidR="00000000" w:rsidRDefault="00000000" w:rsidP="00324FC3">
      <w:pPr>
        <w:pStyle w:val="Paragraph"/>
      </w:pPr>
      <w:r>
        <w:t>[DELIVERABLES TO BE PROVIDED]</w:t>
      </w:r>
    </w:p>
    <w:p w:rsidR="00000000" w:rsidRDefault="00000000" w:rsidP="00324FC3">
      <w:pPr>
        <w:pStyle w:val="ScheduleTitleClause"/>
        <w:numPr>
          <w:ilvl w:val="0"/>
          <w:numId w:val="163"/>
        </w:numPr>
      </w:pPr>
      <w:r>
        <w:fldChar w:fldCharType="begin"/>
      </w:r>
      <w:r>
        <w:instrText>TC "3. Performance dates" \l 1</w:instrText>
      </w:r>
      <w:r>
        <w:fldChar w:fldCharType="end"/>
      </w:r>
      <w:bookmarkStart w:id="404" w:name="_Toc256000035"/>
      <w:bookmarkStart w:id="405" w:name="a220409"/>
      <w:r>
        <w:t>Performance dates</w:t>
      </w:r>
      <w:bookmarkEnd w:id="404"/>
      <w:bookmarkEnd w:id="405"/>
    </w:p>
    <w:p w:rsidR="00000000" w:rsidRDefault="00000000" w:rsidP="00324FC3">
      <w:pPr>
        <w:pStyle w:val="Paragraph"/>
      </w:pPr>
      <w:r>
        <w:t>[DATES]</w:t>
      </w:r>
    </w:p>
    <w:p w:rsidR="00000000" w:rsidRDefault="00000000" w:rsidP="00324FC3">
      <w:pPr>
        <w:pStyle w:val="ScheduleTitleClause"/>
        <w:numPr>
          <w:ilvl w:val="0"/>
          <w:numId w:val="163"/>
        </w:numPr>
      </w:pPr>
      <w:r>
        <w:fldChar w:fldCharType="begin"/>
      </w:r>
      <w:r>
        <w:instrText>TC "4. Access to Customer premises" \l 1</w:instrText>
      </w:r>
      <w:r>
        <w:fldChar w:fldCharType="end"/>
      </w:r>
      <w:bookmarkStart w:id="406" w:name="_Toc256000036"/>
      <w:bookmarkStart w:id="407" w:name="a209697"/>
      <w:r>
        <w:t>Access to Customer premises</w:t>
      </w:r>
      <w:bookmarkEnd w:id="406"/>
      <w:bookmarkEnd w:id="407"/>
    </w:p>
    <w:p w:rsidR="00000000" w:rsidRDefault="00000000" w:rsidP="00324FC3">
      <w:pPr>
        <w:pStyle w:val="Paragraph"/>
      </w:pPr>
      <w:r>
        <w:t>[SPECIFY]</w:t>
      </w:r>
    </w:p>
    <w:p w:rsidR="00000000" w:rsidRDefault="00000000" w:rsidP="00324FC3">
      <w:pPr>
        <w:pStyle w:val="ScheduleTitleClause"/>
        <w:numPr>
          <w:ilvl w:val="0"/>
          <w:numId w:val="163"/>
        </w:numPr>
      </w:pPr>
      <w:r>
        <w:fldChar w:fldCharType="begin"/>
      </w:r>
      <w:r>
        <w:instrText>TC "5. Customer information and materials" \l 1</w:instrText>
      </w:r>
      <w:r>
        <w:fldChar w:fldCharType="end"/>
      </w:r>
      <w:bookmarkStart w:id="408" w:name="_Toc256000037"/>
      <w:bookmarkStart w:id="409" w:name="a868616"/>
      <w:r>
        <w:t>Customer information and materials</w:t>
      </w:r>
      <w:bookmarkEnd w:id="408"/>
      <w:bookmarkEnd w:id="409"/>
    </w:p>
    <w:p w:rsidR="00000000" w:rsidRDefault="00000000" w:rsidP="00324FC3">
      <w:pPr>
        <w:pStyle w:val="Paragraph"/>
      </w:pPr>
      <w:r>
        <w:t>[SPECIFY]</w:t>
      </w:r>
    </w:p>
    <w:p w:rsidR="00000000" w:rsidRDefault="00000000" w:rsidP="00324FC3">
      <w:pPr>
        <w:pStyle w:val="ScheduleTitleClause"/>
        <w:numPr>
          <w:ilvl w:val="0"/>
          <w:numId w:val="163"/>
        </w:numPr>
      </w:pPr>
      <w:r>
        <w:fldChar w:fldCharType="begin"/>
      </w:r>
      <w:r>
        <w:instrText>TC "6. Customer Equipment" \l 1</w:instrText>
      </w:r>
      <w:r>
        <w:fldChar w:fldCharType="end"/>
      </w:r>
      <w:bookmarkStart w:id="410" w:name="_Toc256000038"/>
      <w:bookmarkStart w:id="411" w:name="a544981"/>
      <w:r>
        <w:t>[Customer Equipment</w:t>
      </w:r>
      <w:r>
        <w:fldChar w:fldCharType="begin"/>
      </w:r>
      <w:r>
        <w:fldChar w:fldCharType="end"/>
      </w:r>
      <w:r>
        <w:t>]</w:t>
      </w:r>
      <w:bookmarkEnd w:id="410"/>
      <w:bookmarkEnd w:id="411"/>
    </w:p>
    <w:p w:rsidR="00000000" w:rsidRDefault="00000000" w:rsidP="00324FC3">
      <w:pPr>
        <w:pStyle w:val="Paragraph"/>
      </w:pPr>
      <w:r>
        <w:t>[SPECIFY]</w:t>
      </w:r>
    </w:p>
    <w:p w:rsidR="00000000" w:rsidRDefault="00000000" w:rsidP="00324FC3">
      <w:pPr>
        <w:pStyle w:val="ScheduleTitleClause"/>
        <w:numPr>
          <w:ilvl w:val="0"/>
          <w:numId w:val="163"/>
        </w:numPr>
      </w:pPr>
      <w:r>
        <w:fldChar w:fldCharType="begin"/>
      </w:r>
      <w:r>
        <w:instrText>TC "7. Supplier Equipment" \l 1</w:instrText>
      </w:r>
      <w:r>
        <w:fldChar w:fldCharType="end"/>
      </w:r>
      <w:bookmarkStart w:id="412" w:name="_Toc256000039"/>
      <w:bookmarkStart w:id="413" w:name="a932360"/>
      <w:r>
        <w:t>[Supplier Equipment</w:t>
      </w:r>
      <w:r>
        <w:fldChar w:fldCharType="begin"/>
      </w:r>
      <w:r>
        <w:fldChar w:fldCharType="end"/>
      </w:r>
      <w:r>
        <w:t>]</w:t>
      </w:r>
      <w:bookmarkEnd w:id="412"/>
      <w:bookmarkEnd w:id="413"/>
    </w:p>
    <w:p w:rsidR="00000000" w:rsidRDefault="00000000" w:rsidP="00324FC3">
      <w:pPr>
        <w:pStyle w:val="Paragraph"/>
      </w:pPr>
      <w:r>
        <w:t>[SPECIFY]</w:t>
      </w:r>
    </w:p>
    <w:p w:rsidR="00000000" w:rsidRDefault="00000000" w:rsidP="00324FC3">
      <w:pPr>
        <w:pStyle w:val="ScheduleTitleClause"/>
        <w:numPr>
          <w:ilvl w:val="0"/>
          <w:numId w:val="163"/>
        </w:numPr>
      </w:pPr>
      <w:r>
        <w:fldChar w:fldCharType="begin"/>
      </w:r>
      <w:r>
        <w:instrText>TC "8. Charges and invoicing" \l 1</w:instrText>
      </w:r>
      <w:r>
        <w:fldChar w:fldCharType="end"/>
      </w:r>
      <w:bookmarkStart w:id="414" w:name="_Toc256000040"/>
      <w:bookmarkStart w:id="415" w:name="a595443"/>
      <w:r>
        <w:t>Charges and invoicing</w:t>
      </w:r>
      <w:bookmarkEnd w:id="414"/>
      <w:bookmarkEnd w:id="415"/>
    </w:p>
    <w:p w:rsidR="00000000" w:rsidRDefault="00000000" w:rsidP="00324FC3">
      <w:pPr>
        <w:pStyle w:val="ScheduleUntitledsubclause1"/>
        <w:numPr>
          <w:ilvl w:val="1"/>
          <w:numId w:val="163"/>
        </w:numPr>
      </w:pPr>
      <w:bookmarkStart w:id="416" w:name="a425626"/>
      <w:r>
        <w:t>In full consideration for the Supplier's performance of the Services, the Customer shall pay the Charges described in this section.</w:t>
      </w:r>
      <w:bookmarkEnd w:id="416"/>
    </w:p>
    <w:p w:rsidR="00000000" w:rsidRPr="00605E83" w:rsidRDefault="00000000" w:rsidP="00324FC3">
      <w:pPr>
        <w:pStyle w:val="ScheduleUntitledsubclause1"/>
        <w:numPr>
          <w:ilvl w:val="1"/>
          <w:numId w:val="163"/>
        </w:numPr>
        <w:rPr>
          <w:bCs/>
        </w:rPr>
      </w:pPr>
      <w:bookmarkStart w:id="417" w:name="a488050"/>
      <w:r>
        <w:rPr>
          <w:b/>
          <w:bCs/>
        </w:rPr>
        <w:t>Fixed price:</w:t>
      </w:r>
      <w:bookmarkEnd w:id="417"/>
    </w:p>
    <w:p w:rsidR="00000000" w:rsidRDefault="00000000" w:rsidP="00324FC3">
      <w:pPr>
        <w:pStyle w:val="ScheduleUntitledsubclause2"/>
        <w:numPr>
          <w:ilvl w:val="2"/>
          <w:numId w:val="163"/>
        </w:numPr>
      </w:pPr>
      <w:bookmarkStart w:id="418" w:name="a230142"/>
      <w:r>
        <w:t xml:space="preserve">The total Charges for the [Services </w:t>
      </w:r>
      <w:r>
        <w:rPr>
          <w:b/>
          <w:bCs/>
        </w:rPr>
        <w:t>OR</w:t>
      </w:r>
      <w:r>
        <w:t xml:space="preserve"> [PART OF THE SERVICES CHARGED ON A FIXED PRICE BASIS]] are £[AMOUNT].</w:t>
      </w:r>
      <w:bookmarkEnd w:id="418"/>
    </w:p>
    <w:p w:rsidR="00000000" w:rsidRDefault="00000000" w:rsidP="00324FC3">
      <w:pPr>
        <w:pStyle w:val="ScheduleUntitledsubclause2"/>
        <w:numPr>
          <w:ilvl w:val="2"/>
          <w:numId w:val="163"/>
        </w:numPr>
      </w:pPr>
      <w:bookmarkStart w:id="419" w:name="a797643"/>
      <w:r>
        <w:t>The[se] Charges are calculated as follows: [CALCULATION METHOD].</w:t>
      </w:r>
      <w:bookmarkEnd w:id="419"/>
    </w:p>
    <w:p w:rsidR="00000000" w:rsidRPr="00605E83" w:rsidRDefault="00000000" w:rsidP="00324FC3">
      <w:pPr>
        <w:pStyle w:val="ScheduleUntitledsubclause1"/>
        <w:numPr>
          <w:ilvl w:val="1"/>
          <w:numId w:val="163"/>
        </w:numPr>
        <w:rPr>
          <w:bCs/>
        </w:rPr>
      </w:pPr>
      <w:bookmarkStart w:id="420" w:name="a592452"/>
      <w:r>
        <w:rPr>
          <w:b/>
          <w:bCs/>
        </w:rPr>
        <w:t>Time and materials:</w:t>
      </w:r>
      <w:bookmarkEnd w:id="420"/>
    </w:p>
    <w:p w:rsidR="00000000" w:rsidRDefault="00000000" w:rsidP="00324FC3">
      <w:pPr>
        <w:pStyle w:val="ScheduleUntitledsubclause2"/>
        <w:numPr>
          <w:ilvl w:val="2"/>
          <w:numId w:val="163"/>
        </w:numPr>
      </w:pPr>
      <w:bookmarkStart w:id="421" w:name="a156759"/>
      <w:r>
        <w:t xml:space="preserve">The [Services </w:t>
      </w:r>
      <w:r>
        <w:rPr>
          <w:b/>
          <w:bCs/>
        </w:rPr>
        <w:t>OR</w:t>
      </w:r>
      <w:r>
        <w:t xml:space="preserve"> [RELEVANT PART OF THE SERVICES]] shall be charged on a time and materials basis as follows:</w:t>
      </w:r>
      <w:bookmarkEnd w:id="421"/>
    </w:p>
    <w:p w:rsidR="00000000" w:rsidRDefault="00000000" w:rsidP="00324FC3">
      <w:pPr>
        <w:pStyle w:val="ScheduleUntitledsubclause3"/>
        <w:numPr>
          <w:ilvl w:val="3"/>
          <w:numId w:val="163"/>
        </w:numPr>
      </w:pPr>
      <w:bookmarkStart w:id="422" w:name="a608638"/>
      <w:r>
        <w:t xml:space="preserve">The [daily </w:t>
      </w:r>
      <w:r>
        <w:rPr>
          <w:b/>
          <w:bCs/>
        </w:rPr>
        <w:t>OR</w:t>
      </w:r>
      <w:r>
        <w:t xml:space="preserve"> hourly] rates for the Supplier Personnel are: [SPECIFY].</w:t>
      </w:r>
      <w:bookmarkEnd w:id="422"/>
    </w:p>
    <w:p w:rsidR="00000000" w:rsidRDefault="00000000" w:rsidP="00324FC3">
      <w:pPr>
        <w:pStyle w:val="ScheduleUntitledsubclause3"/>
        <w:numPr>
          <w:ilvl w:val="3"/>
          <w:numId w:val="163"/>
        </w:numPr>
      </w:pPr>
      <w:bookmarkStart w:id="423" w:name="a565220"/>
      <w:r>
        <w:t>The weekend and overtime rates for the Supplier Personnel are: [SPECIFY].</w:t>
      </w:r>
      <w:bookmarkEnd w:id="423"/>
    </w:p>
    <w:p w:rsidR="00000000" w:rsidRPr="00605E83" w:rsidRDefault="00000000" w:rsidP="00324FC3">
      <w:pPr>
        <w:pStyle w:val="ScheduleUntitledsubclause1"/>
        <w:numPr>
          <w:ilvl w:val="1"/>
          <w:numId w:val="163"/>
        </w:numPr>
        <w:rPr>
          <w:bCs/>
        </w:rPr>
      </w:pPr>
      <w:bookmarkStart w:id="424" w:name="a612124"/>
      <w:r>
        <w:rPr>
          <w:b/>
          <w:bCs/>
        </w:rPr>
        <w:t>Invoicing schedule:</w:t>
      </w:r>
      <w:bookmarkEnd w:id="424"/>
    </w:p>
    <w:p w:rsidR="00000000" w:rsidRDefault="00000000" w:rsidP="00324FC3">
      <w:pPr>
        <w:pStyle w:val="ScheduleUntitledsubclause2"/>
        <w:numPr>
          <w:ilvl w:val="2"/>
          <w:numId w:val="163"/>
        </w:numPr>
      </w:pPr>
      <w:bookmarkStart w:id="425" w:name="a559676"/>
      <w:r>
        <w:t>The Supplier shall invoice the Customer for the Charges on the following schedule: [SPECIFY].</w:t>
      </w:r>
      <w:bookmarkEnd w:id="425"/>
    </w:p>
    <w:p w:rsidR="00000000" w:rsidRPr="00605E83" w:rsidRDefault="00000000" w:rsidP="00324FC3">
      <w:pPr>
        <w:pStyle w:val="ScheduleUntitledsubclause1"/>
        <w:numPr>
          <w:ilvl w:val="1"/>
          <w:numId w:val="163"/>
        </w:numPr>
        <w:rPr>
          <w:bCs/>
        </w:rPr>
      </w:pPr>
      <w:bookmarkStart w:id="426" w:name="a364938"/>
      <w:r>
        <w:rPr>
          <w:b/>
          <w:bCs/>
        </w:rPr>
        <w:t>Third party materials and services:</w:t>
      </w:r>
      <w:bookmarkEnd w:id="426"/>
    </w:p>
    <w:p w:rsidR="00000000" w:rsidRDefault="00000000" w:rsidP="00324FC3">
      <w:pPr>
        <w:pStyle w:val="ScheduleUntitledsubclause2"/>
        <w:numPr>
          <w:ilvl w:val="2"/>
          <w:numId w:val="163"/>
        </w:numPr>
      </w:pPr>
      <w:bookmarkStart w:id="427" w:name="a339978"/>
      <w:r>
        <w:t>The following materials and services procured from third parties can be invoiced to the Customer in addition to the Charges: [DETAILS].</w:t>
      </w:r>
      <w:bookmarkEnd w:id="427"/>
    </w:p>
    <w:p w:rsidR="00000000" w:rsidRDefault="00000000" w:rsidP="00324FC3">
      <w:pPr>
        <w:pStyle w:val="ScheduleTitleClause"/>
        <w:numPr>
          <w:ilvl w:val="0"/>
          <w:numId w:val="163"/>
        </w:numPr>
      </w:pPr>
      <w:r>
        <w:fldChar w:fldCharType="begin"/>
      </w:r>
      <w:r>
        <w:instrText>TC "9. TUPE" \l 1</w:instrText>
      </w:r>
      <w:r>
        <w:fldChar w:fldCharType="end"/>
      </w:r>
      <w:bookmarkStart w:id="428" w:name="_Toc256000041"/>
      <w:bookmarkStart w:id="429" w:name="a677038"/>
      <w:r>
        <w:t>[TUPE</w:t>
      </w:r>
      <w:bookmarkEnd w:id="428"/>
      <w:r>
        <w:fldChar w:fldCharType="begin"/>
      </w:r>
      <w:r>
        <w:instrText>MACROBUTTON optional</w:instrText>
      </w:r>
      <w:r>
        <w:fldChar w:fldCharType="end"/>
      </w:r>
      <w:bookmarkEnd w:id="429"/>
    </w:p>
    <w:p w:rsidR="00000000" w:rsidRDefault="00000000" w:rsidP="00324FC3">
      <w:pPr>
        <w:pStyle w:val="ScheduleUntitledsubclause1"/>
        <w:numPr>
          <w:ilvl w:val="1"/>
          <w:numId w:val="163"/>
        </w:numPr>
      </w:pPr>
      <w:bookmarkStart w:id="430" w:name="a450518"/>
      <w:r>
        <w:t>The following individuals will transfer to the Supplier pursuant to the Employment Regulations at the start of the Services: [NAMES].]</w:t>
      </w:r>
      <w:bookmarkEnd w:id="430"/>
    </w:p>
    <w:p w:rsidR="00000000" w:rsidRDefault="00000000" w:rsidP="00324FC3">
      <w:pPr>
        <w:pStyle w:val="ScheduleTitleClause"/>
        <w:numPr>
          <w:ilvl w:val="0"/>
          <w:numId w:val="163"/>
        </w:numPr>
      </w:pPr>
      <w:r>
        <w:fldChar w:fldCharType="begin"/>
      </w:r>
      <w:r>
        <w:instrText>TC "10. Personal Data" \l 1</w:instrText>
      </w:r>
      <w:r>
        <w:fldChar w:fldCharType="end"/>
      </w:r>
      <w:bookmarkStart w:id="431" w:name="_Toc256000042"/>
      <w:bookmarkStart w:id="432" w:name="a706976"/>
      <w:r>
        <w:t>Personal Data</w:t>
      </w:r>
      <w:bookmarkEnd w:id="431"/>
      <w:bookmarkEnd w:id="432"/>
    </w:p>
    <w:p w:rsidR="00000000" w:rsidRDefault="00000000" w:rsidP="00324FC3">
      <w:pPr>
        <w:pStyle w:val="ScheduleUntitledsubclause1"/>
        <w:numPr>
          <w:ilvl w:val="1"/>
          <w:numId w:val="163"/>
        </w:numPr>
      </w:pPr>
      <w:bookmarkStart w:id="433" w:name="a973385"/>
      <w:r>
        <w:t>The following sets out the details of the Supplier's processing of Customer Personal Data:</w:t>
      </w:r>
      <w:bookmarkEnd w:id="433"/>
    </w:p>
    <w:p w:rsidR="00000000" w:rsidRDefault="00000000" w:rsidP="00324FC3">
      <w:pPr>
        <w:pStyle w:val="ScheduleUntitledsubclause2"/>
        <w:numPr>
          <w:ilvl w:val="2"/>
          <w:numId w:val="163"/>
        </w:numPr>
      </w:pPr>
      <w:bookmarkStart w:id="434" w:name="a518516"/>
      <w:r>
        <w:rPr>
          <w:b/>
          <w:bCs/>
        </w:rPr>
        <w:t>Scope.</w:t>
      </w:r>
      <w:r>
        <w:t xml:space="preserve"> [SUBJECT MATTER OF THE PROCESSING. FOR EXAMPLE, NAME OF THE SPECIFIC SERVICE THAT INVOLVES PROCESSING.]</w:t>
      </w:r>
      <w:bookmarkEnd w:id="434"/>
    </w:p>
    <w:p w:rsidR="00000000" w:rsidRDefault="00000000" w:rsidP="00324FC3">
      <w:pPr>
        <w:pStyle w:val="ScheduleUntitledsubclause2"/>
        <w:numPr>
          <w:ilvl w:val="2"/>
          <w:numId w:val="163"/>
        </w:numPr>
      </w:pPr>
      <w:bookmarkStart w:id="435" w:name="a837660"/>
      <w:r>
        <w:rPr>
          <w:b/>
          <w:bCs/>
        </w:rPr>
        <w:t>Nature.</w:t>
      </w:r>
      <w:r>
        <w:t xml:space="preserve"> [DESCRIPTION OF THE TYPE OF PROCESSING, FOR EXAMPLE, DATA COLLECTION, STORAGE, SHARING AND SO ON.]</w:t>
      </w:r>
      <w:bookmarkEnd w:id="435"/>
    </w:p>
    <w:p w:rsidR="00000000" w:rsidRDefault="00000000" w:rsidP="00324FC3">
      <w:pPr>
        <w:pStyle w:val="ScheduleUntitledsubclause2"/>
        <w:numPr>
          <w:ilvl w:val="2"/>
          <w:numId w:val="163"/>
        </w:numPr>
      </w:pPr>
      <w:bookmarkStart w:id="436" w:name="a247329"/>
      <w:r>
        <w:rPr>
          <w:b/>
          <w:bCs/>
        </w:rPr>
        <w:t>Purpose of processing.</w:t>
      </w:r>
      <w:r>
        <w:t xml:space="preserve"> [DESCRPTION OF THE PURPOSES OF THE PROCESSING. FOR EXAMPLE, RECRUITMENT, DIRECT MARKETING AND SO ON.]</w:t>
      </w:r>
      <w:bookmarkEnd w:id="436"/>
    </w:p>
    <w:p w:rsidR="00000000" w:rsidRPr="00A439B8" w:rsidRDefault="00000000" w:rsidP="00324FC3">
      <w:pPr>
        <w:pStyle w:val="ScheduleUntitledsubclause2"/>
        <w:numPr>
          <w:ilvl w:val="2"/>
          <w:numId w:val="163"/>
        </w:numPr>
      </w:pPr>
      <w:bookmarkStart w:id="437" w:name="a592426"/>
      <w:r>
        <w:rPr>
          <w:b/>
          <w:bCs/>
        </w:rPr>
        <w:t xml:space="preserve">Duration of processing. </w:t>
      </w:r>
      <w:r>
        <w:t>[PERIODS FOR WHICH THE DATA WILL BE PROCESSED. THIS IS LIKELY TO BE THE DURATION OF THE SERVICES.]</w:t>
      </w:r>
      <w:bookmarkEnd w:id="437"/>
    </w:p>
    <w:p w:rsidR="00000000" w:rsidRPr="00A439B8" w:rsidRDefault="00000000" w:rsidP="00324FC3">
      <w:pPr>
        <w:pStyle w:val="ScheduleUntitledsubclause2"/>
        <w:numPr>
          <w:ilvl w:val="2"/>
          <w:numId w:val="163"/>
        </w:numPr>
      </w:pPr>
      <w:bookmarkStart w:id="438" w:name="a108680"/>
      <w:r>
        <w:rPr>
          <w:b/>
          <w:bCs/>
        </w:rPr>
        <w:t xml:space="preserve">Types of personal data. </w:t>
      </w:r>
      <w:r>
        <w:t>[TYPES OF PERSONAL DATA TO BE PROCESSED SUCH AS NAMES, CONTACT DETAILS AND SO ON.]</w:t>
      </w:r>
      <w:bookmarkEnd w:id="438"/>
    </w:p>
    <w:p w:rsidR="00000000" w:rsidRDefault="00000000" w:rsidP="00324FC3">
      <w:pPr>
        <w:pStyle w:val="ScheduleUntitledsubclause2"/>
        <w:numPr>
          <w:ilvl w:val="2"/>
          <w:numId w:val="163"/>
        </w:numPr>
      </w:pPr>
      <w:bookmarkStart w:id="439" w:name="a821438"/>
      <w:r>
        <w:rPr>
          <w:b/>
          <w:bCs/>
        </w:rPr>
        <w:t xml:space="preserve">Categories of data subject. </w:t>
      </w:r>
      <w:r>
        <w:t>[CATEGORIES OF DATA SUBJECTS SUCH AS EMPLOYEES, CUSTOMERS AND SO ON.]</w:t>
      </w:r>
      <w:bookmarkEnd w:id="439"/>
    </w:p>
    <w:p w:rsidR="00000000" w:rsidRDefault="00000000" w:rsidP="00324FC3">
      <w:pPr>
        <w:pStyle w:val="ScheduleUntitledsubclause2"/>
        <w:numPr>
          <w:ilvl w:val="2"/>
          <w:numId w:val="163"/>
        </w:numPr>
      </w:pPr>
      <w:bookmarkStart w:id="440" w:name="a675427"/>
      <w:r>
        <w:rPr>
          <w:b/>
          <w:bCs/>
        </w:rPr>
        <w:t>Technical and organisational measures.</w:t>
      </w:r>
      <w:r>
        <w:t xml:space="preserve"> [DETAILS.]</w:t>
      </w:r>
      <w:bookmarkEnd w:id="440"/>
    </w:p>
    <w:p w:rsidR="00000000" w:rsidRDefault="00000000" w:rsidP="00324FC3">
      <w:pPr>
        <w:pStyle w:val="ScheduleUntitledsubclause1"/>
        <w:numPr>
          <w:ilvl w:val="1"/>
          <w:numId w:val="163"/>
        </w:numPr>
      </w:pPr>
      <w:bookmarkStart w:id="441" w:name="a241801"/>
      <w:r>
        <w:t>The Supplier shall process the following Shared Personal Data as an independent controller for the following purpose(s):</w:t>
      </w:r>
      <w:bookmarkEnd w:id="441"/>
    </w:p>
    <w:p w:rsidR="00000000" w:rsidRDefault="00000000" w:rsidP="00324FC3">
      <w:pPr>
        <w:pStyle w:val="ScheduleUntitledsubclause2"/>
        <w:numPr>
          <w:ilvl w:val="2"/>
          <w:numId w:val="163"/>
        </w:numPr>
      </w:pPr>
      <w:bookmarkStart w:id="442" w:name="a985949"/>
      <w:r>
        <w:t>the names and contact details of Customer staff, consultants and suppliers which the Customer shares with the Supplier for the purpose of performing the Services; and</w:t>
      </w:r>
      <w:bookmarkEnd w:id="442"/>
    </w:p>
    <w:p w:rsidR="00000000" w:rsidRDefault="00000000" w:rsidP="00324FC3">
      <w:pPr>
        <w:pStyle w:val="ScheduleUntitledsubclause2"/>
        <w:numPr>
          <w:ilvl w:val="2"/>
          <w:numId w:val="163"/>
        </w:numPr>
      </w:pPr>
      <w:bookmarkStart w:id="443" w:name="a644641"/>
      <w:r>
        <w:t>[OTHER PERSONAL DATA AND PROCESSING ACTIVITIES]</w:t>
      </w:r>
      <w:bookmarkEnd w:id="443"/>
    </w:p>
    <w:p w:rsidR="00000000" w:rsidRDefault="00000000" w:rsidP="00324FC3">
      <w:pPr>
        <w:pStyle w:val="ScheduleTitleClause"/>
        <w:numPr>
          <w:ilvl w:val="0"/>
          <w:numId w:val="163"/>
        </w:numPr>
      </w:pPr>
      <w:r>
        <w:fldChar w:fldCharType="begin"/>
      </w:r>
      <w:r>
        <w:instrText>TC "11. Licences, consents and permissions" \l 1</w:instrText>
      </w:r>
      <w:r>
        <w:fldChar w:fldCharType="end"/>
      </w:r>
      <w:bookmarkStart w:id="444" w:name="_Toc256000043"/>
      <w:bookmarkStart w:id="445" w:name="a962957"/>
      <w:r>
        <w:t>[Licences, consents and permissions</w:t>
      </w:r>
      <w:r>
        <w:fldChar w:fldCharType="begin"/>
      </w:r>
      <w:r>
        <w:fldChar w:fldCharType="end"/>
      </w:r>
      <w:r>
        <w:t>]</w:t>
      </w:r>
      <w:bookmarkEnd w:id="444"/>
      <w:bookmarkEnd w:id="445"/>
    </w:p>
    <w:p w:rsidR="00000000" w:rsidRDefault="00000000" w:rsidP="00324FC3">
      <w:pPr>
        <w:pStyle w:val="Paragraph"/>
      </w:pPr>
      <w:r>
        <w:t>[DETAILS OF ANY LICENCES, CONSENTS AND PERMISSIONS NEEDED FOR THE SERVICES AND WHICH PARTY IS RESPONSIBLE FOR OBTAINING THEM.]</w:t>
      </w:r>
    </w:p>
    <w:p w:rsidR="00000000" w:rsidRDefault="00000000" w:rsidP="00324FC3">
      <w:pPr>
        <w:pStyle w:val="ScheduleTitleClause"/>
        <w:numPr>
          <w:ilvl w:val="0"/>
          <w:numId w:val="163"/>
        </w:numPr>
      </w:pPr>
      <w:r>
        <w:fldChar w:fldCharType="begin"/>
      </w:r>
      <w:r>
        <w:instrText>TC "12. Special terms" \l 1</w:instrText>
      </w:r>
      <w:r>
        <w:fldChar w:fldCharType="end"/>
      </w:r>
      <w:bookmarkStart w:id="446" w:name="_Toc256000044"/>
      <w:bookmarkStart w:id="447" w:name="a395726"/>
      <w:r>
        <w:t>Special terms</w:t>
      </w:r>
      <w:bookmarkEnd w:id="446"/>
      <w:bookmarkEnd w:id="447"/>
    </w:p>
    <w:p w:rsidR="00000000" w:rsidRDefault="00000000" w:rsidP="00324FC3">
      <w:pPr>
        <w:pStyle w:val="ScheduleUntitledsubclause1"/>
        <w:numPr>
          <w:ilvl w:val="0"/>
          <w:numId w:val="163"/>
        </w:numPr>
      </w:pPr>
      <w:bookmarkStart w:id="448" w:name="a297953"/>
      <w:r>
        <w:t>[ANY ADDITIONAL TERMS THAT APPLY]</w:t>
      </w:r>
      <w:bookmarkEnd w:id="448"/>
    </w:p>
    <w:p w:rsidR="00000000" w:rsidRPr="006742FB" w:rsidRDefault="00000000" w:rsidP="00324FC3">
      <w:pPr>
        <w:pStyle w:val="ScheduleUntitledsubclause1"/>
        <w:numPr>
          <w:ilvl w:val="0"/>
          <w:numId w:val="163"/>
        </w:numPr>
        <w:rPr>
          <w:lang w:val="en-US"/>
        </w:rPr>
      </w:pPr>
      <w:bookmarkStart w:id="449" w:name="a412052"/>
      <w:r>
        <w:rPr>
          <w:lang w:val="en-US"/>
        </w:rPr>
        <w:t>This Statement of Work has been entered into on the date stated at the beginning of it.</w:t>
      </w:r>
      <w:bookmarkEnd w:id="449"/>
    </w:p>
    <w:tbl>
      <w:tblPr>
        <w:tblStyle w:val="TableGrid1"/>
        <w:tblW w:w="0" w:type="auto"/>
        <w:tblBorders>
          <w:top w:val="nil"/>
          <w:left w:val="nil"/>
          <w:bottom w:val="nil"/>
          <w:right w:val="nil"/>
          <w:insideH w:val="nil"/>
          <w:insideV w:val="nil"/>
        </w:tblBorders>
        <w:shd w:val="clear" w:color="auto" w:fill="EEECE1" w:themeFill="background2"/>
        <w:tblLook w:val="04A0" w:firstRow="1" w:lastRow="0" w:firstColumn="1" w:lastColumn="0" w:noHBand="0" w:noVBand="1"/>
      </w:tblPr>
      <w:tblGrid>
        <w:gridCol w:w="5643"/>
        <w:gridCol w:w="378"/>
        <w:gridCol w:w="3339"/>
      </w:tblGrid>
      <w:tr w:rsidR="00A7707F" w:rsidTr="006E2F11">
        <w:tc>
          <w:tcPr>
            <w:tcW w:w="6912" w:type="dxa"/>
            <w:tcBorders>
              <w:top w:val="nil"/>
              <w:left w:val="nil"/>
              <w:bottom w:val="nil"/>
              <w:right w:val="nil"/>
            </w:tcBorders>
            <w:shd w:val="clear" w:color="auto" w:fill="EEECE1" w:themeFill="background2"/>
          </w:tcPr>
          <w:p w:rsidR="00000000" w:rsidRPr="006742FB" w:rsidRDefault="00000000" w:rsidP="006E2F11">
            <w:pPr>
              <w:pStyle w:val="Paragraph"/>
            </w:pPr>
            <w:r>
              <w:t>Signed by [NAME]</w:t>
            </w:r>
          </w:p>
        </w:tc>
        <w:tc>
          <w:tcPr>
            <w:tcW w:w="426" w:type="dxa"/>
            <w:tcBorders>
              <w:top w:val="nil"/>
              <w:left w:val="nil"/>
              <w:bottom w:val="nil"/>
              <w:right w:val="nil"/>
            </w:tcBorders>
            <w:shd w:val="clear" w:color="auto" w:fill="EEECE1" w:themeFill="background2"/>
          </w:tcPr>
          <w:p w:rsidR="00000000" w:rsidRPr="006742FB" w:rsidRDefault="00000000" w:rsidP="006E2F11">
            <w:pPr>
              <w:pStyle w:val="Paragraph"/>
            </w:pPr>
          </w:p>
        </w:tc>
        <w:tc>
          <w:tcPr>
            <w:tcW w:w="3345" w:type="dxa"/>
            <w:tcBorders>
              <w:top w:val="nil"/>
              <w:left w:val="nil"/>
              <w:bottom w:val="nil"/>
              <w:right w:val="nil"/>
            </w:tcBorders>
            <w:shd w:val="clear" w:color="auto" w:fill="EEECE1" w:themeFill="background2"/>
          </w:tcPr>
          <w:p w:rsidR="00000000" w:rsidRPr="006742FB" w:rsidRDefault="00000000" w:rsidP="006E2F11">
            <w:pPr>
              <w:pStyle w:val="Paragraph"/>
            </w:pPr>
            <w:r>
              <w:t>……………….………….…….….</w:t>
            </w:r>
          </w:p>
        </w:tc>
      </w:tr>
      <w:tr w:rsidR="00A7707F" w:rsidTr="006E2F11">
        <w:tc>
          <w:tcPr>
            <w:tcW w:w="6912" w:type="dxa"/>
            <w:tcBorders>
              <w:top w:val="nil"/>
              <w:left w:val="nil"/>
              <w:bottom w:val="nil"/>
              <w:right w:val="nil"/>
            </w:tcBorders>
            <w:shd w:val="clear" w:color="auto" w:fill="EEECE1" w:themeFill="background2"/>
          </w:tcPr>
          <w:p w:rsidR="00000000" w:rsidRPr="006742FB" w:rsidRDefault="00000000" w:rsidP="006E2F11">
            <w:pPr>
              <w:pStyle w:val="Paragraph"/>
            </w:pPr>
            <w:r>
              <w:t>for and on behalf of [NAME OF SUPPLIER]</w:t>
            </w:r>
          </w:p>
        </w:tc>
        <w:tc>
          <w:tcPr>
            <w:tcW w:w="426" w:type="dxa"/>
            <w:tcBorders>
              <w:top w:val="nil"/>
              <w:left w:val="nil"/>
              <w:bottom w:val="nil"/>
              <w:right w:val="nil"/>
            </w:tcBorders>
            <w:shd w:val="clear" w:color="auto" w:fill="EEECE1" w:themeFill="background2"/>
          </w:tcPr>
          <w:p w:rsidR="00000000" w:rsidRPr="006742FB" w:rsidRDefault="00000000" w:rsidP="006E2F11">
            <w:pPr>
              <w:pStyle w:val="Paragraph"/>
            </w:pPr>
          </w:p>
        </w:tc>
        <w:tc>
          <w:tcPr>
            <w:tcW w:w="3345" w:type="dxa"/>
            <w:tcBorders>
              <w:top w:val="nil"/>
              <w:left w:val="nil"/>
              <w:bottom w:val="nil"/>
              <w:right w:val="nil"/>
            </w:tcBorders>
            <w:shd w:val="clear" w:color="auto" w:fill="EEECE1" w:themeFill="background2"/>
          </w:tcPr>
          <w:p w:rsidR="00000000" w:rsidRDefault="00000000" w:rsidP="006E2F11">
            <w:pPr>
              <w:pStyle w:val="Paragraph"/>
            </w:pPr>
            <w:r>
              <w:t>[TITLE]</w:t>
            </w:r>
          </w:p>
        </w:tc>
      </w:tr>
      <w:tr w:rsidR="00A7707F" w:rsidTr="006E2F11">
        <w:tc>
          <w:tcPr>
            <w:tcW w:w="6912" w:type="dxa"/>
            <w:tcBorders>
              <w:top w:val="nil"/>
              <w:left w:val="nil"/>
              <w:bottom w:val="nil"/>
              <w:right w:val="nil"/>
            </w:tcBorders>
            <w:shd w:val="clear" w:color="auto" w:fill="EEECE1" w:themeFill="background2"/>
          </w:tcPr>
          <w:p w:rsidR="00000000" w:rsidRPr="006742FB" w:rsidRDefault="00000000" w:rsidP="006E2F11">
            <w:pPr>
              <w:pStyle w:val="Paragraph"/>
            </w:pPr>
            <w:r>
              <w:t>Signed by [NAME]</w:t>
            </w:r>
          </w:p>
        </w:tc>
        <w:tc>
          <w:tcPr>
            <w:tcW w:w="426" w:type="dxa"/>
            <w:tcBorders>
              <w:top w:val="nil"/>
              <w:left w:val="nil"/>
              <w:bottom w:val="nil"/>
              <w:right w:val="nil"/>
            </w:tcBorders>
            <w:shd w:val="clear" w:color="auto" w:fill="EEECE1" w:themeFill="background2"/>
          </w:tcPr>
          <w:p w:rsidR="00000000" w:rsidRPr="006742FB" w:rsidRDefault="00000000" w:rsidP="006E2F11">
            <w:pPr>
              <w:pStyle w:val="Paragraph"/>
            </w:pPr>
          </w:p>
        </w:tc>
        <w:tc>
          <w:tcPr>
            <w:tcW w:w="3345" w:type="dxa"/>
            <w:tcBorders>
              <w:top w:val="nil"/>
              <w:left w:val="nil"/>
              <w:bottom w:val="nil"/>
              <w:right w:val="nil"/>
            </w:tcBorders>
            <w:shd w:val="clear" w:color="auto" w:fill="EEECE1" w:themeFill="background2"/>
          </w:tcPr>
          <w:p w:rsidR="00000000" w:rsidRPr="006742FB" w:rsidRDefault="00000000" w:rsidP="006E2F11">
            <w:pPr>
              <w:pStyle w:val="Paragraph"/>
            </w:pPr>
            <w:r>
              <w:t>……………….………….…….….</w:t>
            </w:r>
          </w:p>
        </w:tc>
      </w:tr>
      <w:tr w:rsidR="00A7707F" w:rsidTr="006E2F11">
        <w:tc>
          <w:tcPr>
            <w:tcW w:w="6912" w:type="dxa"/>
            <w:tcBorders>
              <w:top w:val="nil"/>
              <w:left w:val="nil"/>
              <w:bottom w:val="nil"/>
              <w:right w:val="nil"/>
            </w:tcBorders>
            <w:shd w:val="clear" w:color="auto" w:fill="EEECE1" w:themeFill="background2"/>
          </w:tcPr>
          <w:p w:rsidR="00000000" w:rsidRPr="006742FB" w:rsidRDefault="00000000" w:rsidP="006E2F11">
            <w:pPr>
              <w:pStyle w:val="Paragraph"/>
            </w:pPr>
            <w:r>
              <w:t>for and on behalf of [NAME OF CUSTOMER]</w:t>
            </w:r>
          </w:p>
        </w:tc>
        <w:tc>
          <w:tcPr>
            <w:tcW w:w="426" w:type="dxa"/>
            <w:tcBorders>
              <w:top w:val="nil"/>
              <w:left w:val="nil"/>
              <w:bottom w:val="nil"/>
              <w:right w:val="nil"/>
            </w:tcBorders>
            <w:shd w:val="clear" w:color="auto" w:fill="EEECE1" w:themeFill="background2"/>
          </w:tcPr>
          <w:p w:rsidR="00000000" w:rsidRPr="006742FB" w:rsidRDefault="00000000" w:rsidP="006E2F11">
            <w:pPr>
              <w:pStyle w:val="Paragraph"/>
            </w:pPr>
          </w:p>
        </w:tc>
        <w:tc>
          <w:tcPr>
            <w:tcW w:w="3345" w:type="dxa"/>
            <w:tcBorders>
              <w:top w:val="nil"/>
              <w:left w:val="nil"/>
              <w:bottom w:val="nil"/>
              <w:right w:val="nil"/>
            </w:tcBorders>
            <w:shd w:val="clear" w:color="auto" w:fill="EEECE1" w:themeFill="background2"/>
          </w:tcPr>
          <w:p w:rsidR="00000000" w:rsidRPr="006742FB" w:rsidRDefault="00000000" w:rsidP="006E2F11">
            <w:pPr>
              <w:pStyle w:val="Paragraph"/>
            </w:pPr>
            <w:r>
              <w:t>[TITLE]</w:t>
            </w:r>
          </w:p>
        </w:tc>
      </w:tr>
    </w:tbl>
    <w:p w:rsidR="00000000" w:rsidRDefault="00000000" w:rsidP="00324FC3">
      <w:pPr>
        <w:pStyle w:val="Schedule"/>
        <w:pageBreakBefore/>
        <w:numPr>
          <w:ilvl w:val="0"/>
          <w:numId w:val="159"/>
        </w:numPr>
        <w:ind w:hanging="357"/>
      </w:pPr>
      <w:bookmarkStart w:id="450" w:name="_Toc256000045"/>
      <w:bookmarkStart w:id="451" w:name="a425594"/>
      <w:r>
        <w:t>Reference Charges</w:t>
      </w:r>
      <w:bookmarkEnd w:id="450"/>
      <w:bookmarkEnd w:id="451"/>
    </w:p>
    <w:p w:rsidR="00000000" w:rsidRPr="00745EE1" w:rsidRDefault="00000000" w:rsidP="00324FC3">
      <w:pPr>
        <w:pStyle w:val="Paragraph"/>
      </w:pPr>
      <w:r>
        <w:rPr>
          <w:b/>
        </w:rPr>
        <w:t xml:space="preserve">Fixed price: </w:t>
      </w:r>
      <w:r>
        <w:t>[PRE-AGREED PRICES FOR PARTICULAR SERVICES OR METHOD OF CALCULATING FIXED PRICE]</w:t>
      </w:r>
    </w:p>
    <w:p w:rsidR="00000000" w:rsidRPr="00F6788C" w:rsidRDefault="00000000" w:rsidP="00324FC3">
      <w:pPr>
        <w:pStyle w:val="Paragraph"/>
      </w:pPr>
      <w:r>
        <w:rPr>
          <w:b/>
        </w:rPr>
        <w:t xml:space="preserve">Time and materials: </w:t>
      </w:r>
    </w:p>
    <w:p w:rsidR="00000000" w:rsidRDefault="00000000" w:rsidP="00324FC3">
      <w:pPr>
        <w:pStyle w:val="BulletList1"/>
      </w:pPr>
      <w:r>
        <w:t xml:space="preserve">[Daily </w:t>
      </w:r>
      <w:r>
        <w:rPr>
          <w:b/>
          <w:bCs/>
        </w:rPr>
        <w:t>OR</w:t>
      </w:r>
      <w:r>
        <w:t xml:space="preserve"> HOURLY] rates for Supplier Personnel: [RATES FOR MEMBERS OF THE SUPPLIER'S TEAM]</w:t>
      </w:r>
    </w:p>
    <w:p w:rsidR="00000000" w:rsidRPr="00D13D7A" w:rsidRDefault="00000000" w:rsidP="00324FC3">
      <w:pPr>
        <w:pStyle w:val="BulletList1"/>
      </w:pPr>
      <w:r>
        <w:t>Weekend and overtime rates for Supplier Personnel: [WEEKEND AND OVERTIME RATES OF MEMBERS OF THE SUPPLIER'S TEAM]</w:t>
      </w:r>
    </w:p>
    <w:p w:rsidR="00000000" w:rsidRPr="00645159" w:rsidRDefault="00000000" w:rsidP="00324FC3">
      <w:pPr>
        <w:pStyle w:val="Schedule"/>
        <w:pageBreakBefore/>
        <w:numPr>
          <w:ilvl w:val="0"/>
          <w:numId w:val="159"/>
        </w:numPr>
        <w:ind w:hanging="357"/>
      </w:pPr>
      <w:bookmarkStart w:id="452" w:name="_Toc256000046"/>
      <w:bookmarkStart w:id="453" w:name="a506786"/>
      <w:r>
        <w:t>[Policies</w:t>
      </w:r>
      <w:r>
        <w:fldChar w:fldCharType="begin"/>
      </w:r>
      <w:r>
        <w:fldChar w:fldCharType="end"/>
      </w:r>
      <w:r>
        <w:t>]</w:t>
      </w:r>
      <w:bookmarkEnd w:id="452"/>
      <w:bookmarkEnd w:id="453"/>
    </w:p>
    <w:p w:rsidR="00000000" w:rsidRDefault="00000000" w:rsidP="00324FC3">
      <w:pPr>
        <w:pStyle w:val="Paragraph"/>
      </w:pPr>
      <w:r>
        <w:t>The Policies are:</w:t>
      </w:r>
    </w:p>
    <w:p w:rsidR="00000000" w:rsidRDefault="00000000" w:rsidP="00324FC3">
      <w:pPr>
        <w:pStyle w:val="BulletList1"/>
      </w:pPr>
      <w:r>
        <w:t>[Supplier Code of Conduct]</w:t>
      </w:r>
    </w:p>
    <w:p w:rsidR="00000000" w:rsidRDefault="00000000" w:rsidP="00324FC3">
      <w:pPr>
        <w:pStyle w:val="BulletList1"/>
      </w:pPr>
      <w:r>
        <w:t>[Modern Slavery and Human Trafficking Policy]</w:t>
      </w:r>
    </w:p>
    <w:p w:rsidR="00000000" w:rsidRDefault="00000000" w:rsidP="00324FC3">
      <w:pPr>
        <w:pStyle w:val="BulletList1"/>
      </w:pPr>
      <w:r>
        <w:t>[Environmental, Social and Governance Policy]</w:t>
      </w:r>
    </w:p>
    <w:p w:rsidR="00000000" w:rsidRDefault="00000000" w:rsidP="00324FC3">
      <w:pPr>
        <w:pStyle w:val="BulletList1"/>
      </w:pPr>
      <w:r>
        <w:t>[Ethics and Anti-Bribery Policy]</w:t>
      </w:r>
    </w:p>
    <w:p w:rsidR="00000000" w:rsidRDefault="00000000" w:rsidP="00324FC3">
      <w:pPr>
        <w:pStyle w:val="BulletList1"/>
      </w:pPr>
      <w:r>
        <w:t>[Expenses Policy]</w:t>
      </w:r>
    </w:p>
    <w:p w:rsidR="00000000" w:rsidRDefault="00000000" w:rsidP="00324FC3">
      <w:pPr>
        <w:pStyle w:val="BulletList1"/>
      </w:pPr>
      <w:r>
        <w:t>[Health and Safety Policy]</w:t>
      </w:r>
    </w:p>
    <w:p w:rsidR="00000000" w:rsidRDefault="00000000" w:rsidP="00324FC3">
      <w:pPr>
        <w:pStyle w:val="BulletList1"/>
      </w:pPr>
      <w:r>
        <w:t>[Security Policy]</w:t>
      </w:r>
    </w:p>
    <w:p w:rsidR="00000000" w:rsidRDefault="00000000" w:rsidP="00324FC3">
      <w:pPr>
        <w:pStyle w:val="Schedule"/>
        <w:pageBreakBefore/>
        <w:numPr>
          <w:ilvl w:val="0"/>
          <w:numId w:val="159"/>
        </w:numPr>
        <w:ind w:hanging="357"/>
      </w:pPr>
      <w:bookmarkStart w:id="454" w:name="_Toc256000047"/>
      <w:bookmarkStart w:id="455" w:name="a148951"/>
      <w:r>
        <w:t>TUPE</w:t>
      </w:r>
      <w:bookmarkEnd w:id="454"/>
      <w:bookmarkEnd w:id="455"/>
    </w:p>
    <w:p w:rsidR="00000000" w:rsidRDefault="00000000" w:rsidP="00324FC3">
      <w:pPr>
        <w:pStyle w:val="ScheduleTitleClause"/>
        <w:numPr>
          <w:ilvl w:val="0"/>
          <w:numId w:val="164"/>
        </w:numPr>
      </w:pPr>
      <w:r>
        <w:fldChar w:fldCharType="begin"/>
      </w:r>
      <w:r>
        <w:instrText>TC "1. Definitions" \l 1</w:instrText>
      </w:r>
      <w:r>
        <w:fldChar w:fldCharType="end"/>
      </w:r>
      <w:bookmarkStart w:id="456" w:name="_Toc256000048"/>
      <w:bookmarkStart w:id="457" w:name="a404649"/>
      <w:r>
        <w:t>Definitions</w:t>
      </w:r>
      <w:bookmarkEnd w:id="456"/>
      <w:bookmarkEnd w:id="457"/>
    </w:p>
    <w:p w:rsidR="00000000" w:rsidRDefault="00000000" w:rsidP="00324FC3">
      <w:pPr>
        <w:pStyle w:val="ScheduleUntitledsubclause1"/>
        <w:numPr>
          <w:ilvl w:val="1"/>
          <w:numId w:val="164"/>
        </w:numPr>
      </w:pPr>
      <w:bookmarkStart w:id="458" w:name="a123061"/>
      <w:r>
        <w:t xml:space="preserve">In this </w:t>
      </w:r>
      <w:r>
        <w:fldChar w:fldCharType="begin"/>
      </w:r>
      <w:r>
        <w:rPr>
          <w:highlight w:val="lightGray"/>
        </w:rPr>
        <w:instrText>REF a148951 \h \w</w:instrText>
      </w:r>
      <w:r>
        <w:fldChar w:fldCharType="separate"/>
      </w:r>
      <w:r>
        <w:t>Schedule 5</w:t>
      </w:r>
      <w:r>
        <w:fldChar w:fldCharType="end"/>
      </w:r>
      <w:r>
        <w:t xml:space="preserve">, the following definitions apply (in addition to those in </w:t>
      </w:r>
      <w:r>
        <w:fldChar w:fldCharType="begin"/>
      </w:r>
      <w:r>
        <w:instrText>PAGEREF a443682\# "'clause '"  \h</w:instrText>
      </w:r>
      <w:r>
        <w:fldChar w:fldCharType="separate"/>
      </w:r>
      <w:r>
        <w:t xml:space="preserve">clause </w:t>
      </w:r>
      <w:r>
        <w:fldChar w:fldCharType="end"/>
      </w:r>
      <w:r>
        <w:fldChar w:fldCharType="begin"/>
      </w:r>
      <w:r>
        <w:rPr>
          <w:highlight w:val="lightGray"/>
        </w:rPr>
        <w:instrText>REF a443682 \h \w</w:instrText>
      </w:r>
      <w:r>
        <w:fldChar w:fldCharType="separate"/>
      </w:r>
      <w:r>
        <w:t>1.1</w:t>
      </w:r>
      <w:r>
        <w:fldChar w:fldCharType="end"/>
      </w:r>
      <w:r>
        <w:t>):</w:t>
      </w:r>
      <w:bookmarkEnd w:id="458"/>
    </w:p>
    <w:p w:rsidR="00000000" w:rsidRDefault="00000000" w:rsidP="00324FC3">
      <w:pPr>
        <w:pStyle w:val="ScheduleUntitledsubclause2"/>
        <w:numPr>
          <w:ilvl w:val="2"/>
          <w:numId w:val="164"/>
        </w:numPr>
      </w:pPr>
      <w:bookmarkStart w:id="459" w:name="a744734"/>
      <w:r>
        <w:rPr>
          <w:rStyle w:val="DefTerm"/>
        </w:rPr>
        <w:t>Employees:</w:t>
      </w:r>
      <w:r>
        <w:t xml:space="preserve"> those employees [and workers] whose contracts transfer to the Supplier from the Customer or a Former Supplier pursuant to the Employment Regulations at the Service Start Date and whose names are listed in the relevant Statement of Work.</w:t>
      </w:r>
      <w:bookmarkEnd w:id="459"/>
    </w:p>
    <w:p w:rsidR="00000000" w:rsidRDefault="00000000" w:rsidP="00324FC3">
      <w:pPr>
        <w:pStyle w:val="ScheduleUntitledsubclause2"/>
        <w:numPr>
          <w:ilvl w:val="2"/>
          <w:numId w:val="164"/>
        </w:numPr>
      </w:pPr>
      <w:bookmarkStart w:id="460" w:name="a964076"/>
      <w:r>
        <w:rPr>
          <w:rStyle w:val="DefTerm"/>
        </w:rPr>
        <w:t>Exit Transferring Employees:</w:t>
      </w:r>
      <w:r>
        <w:t xml:space="preserve"> those employees [and workers] whose contracts transfer to the Customer or a Replacement Supplier, pursuant to the Employment Regulations, on termination of the Services (in whole or in part).</w:t>
      </w:r>
      <w:bookmarkEnd w:id="460"/>
    </w:p>
    <w:p w:rsidR="00000000" w:rsidRDefault="00000000" w:rsidP="00324FC3">
      <w:pPr>
        <w:pStyle w:val="ScheduleUntitledsubclause2"/>
        <w:numPr>
          <w:ilvl w:val="2"/>
          <w:numId w:val="164"/>
        </w:numPr>
      </w:pPr>
      <w:bookmarkStart w:id="461" w:name="a452240"/>
      <w:r>
        <w:rPr>
          <w:rStyle w:val="DefTerm"/>
        </w:rPr>
        <w:t>Former Supplier:</w:t>
      </w:r>
      <w:r>
        <w:t xml:space="preserve"> a supplier supplying services to the Customer before the Service Start Date that are the same as or substantially similar to the Services (or any part of the Services) and including any subcontractors of that supplier.</w:t>
      </w:r>
      <w:bookmarkEnd w:id="461"/>
    </w:p>
    <w:p w:rsidR="00000000" w:rsidRDefault="00000000" w:rsidP="00324FC3">
      <w:pPr>
        <w:pStyle w:val="ScheduleUntitledsubclause2"/>
        <w:numPr>
          <w:ilvl w:val="2"/>
          <w:numId w:val="164"/>
        </w:numPr>
      </w:pPr>
      <w:bookmarkStart w:id="462" w:name="a969533"/>
      <w:r>
        <w:rPr>
          <w:b/>
          <w:bCs/>
        </w:rPr>
        <w:t>Replacement Services:</w:t>
      </w:r>
      <w:r>
        <w:t xml:space="preserve"> any services which are identical or substantially similar to any of the Services and which the Customer receives in substitution for any of the Services following the termination or expiry of a Statement of Work.</w:t>
      </w:r>
      <w:bookmarkEnd w:id="462"/>
    </w:p>
    <w:p w:rsidR="00000000" w:rsidRDefault="00000000" w:rsidP="00324FC3">
      <w:pPr>
        <w:pStyle w:val="ScheduleUntitledsubclause2"/>
        <w:numPr>
          <w:ilvl w:val="2"/>
          <w:numId w:val="164"/>
        </w:numPr>
      </w:pPr>
      <w:bookmarkStart w:id="463" w:name="a392480"/>
      <w:r>
        <w:rPr>
          <w:b/>
          <w:bCs/>
        </w:rPr>
        <w:t>Replacement Supplier:</w:t>
      </w:r>
      <w:r>
        <w:t xml:space="preserve"> any third party supplier of Replacement Services appointed by the Customer from time to time.</w:t>
      </w:r>
      <w:bookmarkEnd w:id="463"/>
    </w:p>
    <w:p w:rsidR="00000000" w:rsidRDefault="00000000" w:rsidP="00324FC3">
      <w:pPr>
        <w:pStyle w:val="ScheduleUntitledsubclause2"/>
        <w:numPr>
          <w:ilvl w:val="2"/>
          <w:numId w:val="164"/>
        </w:numPr>
      </w:pPr>
      <w:bookmarkStart w:id="464" w:name="a650314"/>
      <w:r>
        <w:rPr>
          <w:b/>
          <w:bCs/>
        </w:rPr>
        <w:t>Service Start Date:</w:t>
      </w:r>
      <w:r>
        <w:t xml:space="preserve"> the date on which the Supplier starts to provide any Services.</w:t>
      </w:r>
      <w:bookmarkEnd w:id="464"/>
    </w:p>
    <w:p w:rsidR="00000000" w:rsidRDefault="00000000" w:rsidP="00324FC3">
      <w:pPr>
        <w:pStyle w:val="ScheduleUntitledsubclause2"/>
        <w:numPr>
          <w:ilvl w:val="2"/>
          <w:numId w:val="164"/>
        </w:numPr>
      </w:pPr>
      <w:bookmarkStart w:id="465" w:name="a100025"/>
      <w:r>
        <w:rPr>
          <w:b/>
          <w:bCs/>
        </w:rPr>
        <w:t>Service Transfer:</w:t>
      </w:r>
      <w:r>
        <w:t xml:space="preserve"> has the meaning given in </w:t>
      </w:r>
      <w:r>
        <w:fldChar w:fldCharType="begin"/>
      </w:r>
      <w:r>
        <w:instrText>PAGEREF a485356\# "'paragraph '"  \h</w:instrText>
      </w:r>
      <w:r>
        <w:fldChar w:fldCharType="separate"/>
      </w:r>
      <w:r>
        <w:t xml:space="preserve">paragraph </w:t>
      </w:r>
      <w:r>
        <w:fldChar w:fldCharType="end"/>
      </w:r>
      <w:r>
        <w:fldChar w:fldCharType="begin"/>
      </w:r>
      <w:r>
        <w:rPr>
          <w:highlight w:val="lightGray"/>
        </w:rPr>
        <w:instrText>REF a485356 \h \w</w:instrText>
      </w:r>
      <w:r>
        <w:fldChar w:fldCharType="separate"/>
      </w:r>
      <w:r>
        <w:t>3.1</w:t>
      </w:r>
      <w:r>
        <w:fldChar w:fldCharType="end"/>
      </w:r>
      <w:r>
        <w:t>.</w:t>
      </w:r>
      <w:bookmarkEnd w:id="465"/>
    </w:p>
    <w:p w:rsidR="00000000" w:rsidRDefault="00000000" w:rsidP="00324FC3">
      <w:pPr>
        <w:pStyle w:val="ScheduleUntitledsubclause2"/>
        <w:numPr>
          <w:ilvl w:val="2"/>
          <w:numId w:val="164"/>
        </w:numPr>
      </w:pPr>
      <w:bookmarkStart w:id="466" w:name="a148078"/>
      <w:r>
        <w:rPr>
          <w:b/>
          <w:bCs/>
        </w:rPr>
        <w:t>Service Transfer Date:</w:t>
      </w:r>
      <w:r>
        <w:t xml:space="preserve"> the date on which the Services (or the relevant part of the Services) transfer from the Supplier to the Customer or a Replacement Supplier.</w:t>
      </w:r>
      <w:bookmarkEnd w:id="466"/>
    </w:p>
    <w:p w:rsidR="00000000" w:rsidRDefault="00000000" w:rsidP="00324FC3">
      <w:pPr>
        <w:pStyle w:val="ScheduleUntitledsubclause2"/>
        <w:numPr>
          <w:ilvl w:val="2"/>
          <w:numId w:val="164"/>
        </w:numPr>
      </w:pPr>
      <w:bookmarkStart w:id="467" w:name="a787198"/>
      <w:r>
        <w:rPr>
          <w:b/>
          <w:bCs/>
        </w:rPr>
        <w:t>Unexpected Employee:</w:t>
      </w:r>
      <w:r>
        <w:t xml:space="preserve"> any person employed or engaged (or formerly employed or engaged) by the Customer or Former Supplier who asserts that their contract of employment or engagement has transferred (in whole or in part) to the Supplier, or claims to have rights against the Supplier, by virtue of the Employment Regulations but who is not listed as an Employee in the relevant Statement of Work.</w:t>
      </w:r>
      <w:bookmarkEnd w:id="467"/>
    </w:p>
    <w:p w:rsidR="00000000" w:rsidRDefault="00000000" w:rsidP="00324FC3">
      <w:pPr>
        <w:pStyle w:val="ScheduleTitleClause"/>
        <w:numPr>
          <w:ilvl w:val="0"/>
          <w:numId w:val="164"/>
        </w:numPr>
      </w:pPr>
      <w:r>
        <w:fldChar w:fldCharType="begin"/>
      </w:r>
      <w:r>
        <w:instrText>TC "2. TUPE on entry" \l 1</w:instrText>
      </w:r>
      <w:r>
        <w:fldChar w:fldCharType="end"/>
      </w:r>
      <w:bookmarkStart w:id="468" w:name="_Toc256000049"/>
      <w:bookmarkStart w:id="469" w:name="a889792"/>
      <w:r>
        <w:t>TUPE on entry</w:t>
      </w:r>
      <w:bookmarkEnd w:id="468"/>
      <w:bookmarkEnd w:id="469"/>
    </w:p>
    <w:p w:rsidR="00000000" w:rsidRDefault="00000000" w:rsidP="00324FC3">
      <w:pPr>
        <w:pStyle w:val="ScheduleUntitledsubclause1"/>
        <w:numPr>
          <w:ilvl w:val="1"/>
          <w:numId w:val="164"/>
        </w:numPr>
      </w:pPr>
      <w:bookmarkStart w:id="470" w:name="a470323"/>
      <w:r>
        <w:t>The Customer and the Supplier believe that, pursuant to the Employment Regulations, on the Service Start Date, the Supplier will become the employer of the Employees.</w:t>
      </w:r>
      <w:bookmarkEnd w:id="470"/>
    </w:p>
    <w:p w:rsidR="00000000" w:rsidRDefault="00000000" w:rsidP="00324FC3">
      <w:pPr>
        <w:pStyle w:val="ScheduleUntitledsubclause1"/>
        <w:numPr>
          <w:ilvl w:val="1"/>
          <w:numId w:val="164"/>
        </w:numPr>
      </w:pPr>
      <w:bookmarkStart w:id="471" w:name="a573725"/>
      <w:r>
        <w:t>Each party shall comply, and the Customer shall procure that any Former Supplier complies, with its respective obligations under the Employment Regulations in relation to the transfer of the Employees to the Supplier. In particular, the Customer shall ensure that the employee liability information, specified in regulation 11(2) of the Employment Regulations, regarding each of the Employees is provided to the Supplier in accordance with the timescales and other requirements of regulation 11 of the Employment Regulations.</w:t>
      </w:r>
      <w:bookmarkEnd w:id="471"/>
    </w:p>
    <w:p w:rsidR="00000000" w:rsidRDefault="00000000" w:rsidP="00324FC3">
      <w:pPr>
        <w:pStyle w:val="ScheduleUntitledsubclause1"/>
        <w:numPr>
          <w:ilvl w:val="1"/>
          <w:numId w:val="164"/>
        </w:numPr>
      </w:pPr>
      <w:bookmarkStart w:id="472" w:name="a720296"/>
      <w:r>
        <w:t>The Customer shall, and shall procure that any Former Supplier shall, perform and discharge all its obligations in respect of the Employees arising in the period up to and including the Service Start Date. The Supplier shall perform and discharge all its obligations in respect of the Employees arising on or after the Service Start Date.</w:t>
      </w:r>
      <w:bookmarkEnd w:id="472"/>
    </w:p>
    <w:p w:rsidR="00000000" w:rsidRDefault="00000000" w:rsidP="00324FC3">
      <w:pPr>
        <w:pStyle w:val="ScheduleUntitledsubclause1"/>
        <w:numPr>
          <w:ilvl w:val="1"/>
          <w:numId w:val="164"/>
        </w:numPr>
      </w:pPr>
      <w:bookmarkStart w:id="473" w:name="a377019"/>
      <w:r>
        <w:t>All salaries and other compensation and benefits, including holiday pay, taxation and national insurance contributions and pension contributions, relating to the Employees shall be borne by the Customer (or Former Supplier) up to and including the Service Start Date and by the Supplier with effect from the Service Start Date.</w:t>
      </w:r>
      <w:bookmarkEnd w:id="473"/>
    </w:p>
    <w:p w:rsidR="00000000" w:rsidRDefault="00000000" w:rsidP="00324FC3">
      <w:pPr>
        <w:pStyle w:val="ScheduleUntitledsubclause1"/>
        <w:numPr>
          <w:ilvl w:val="1"/>
          <w:numId w:val="164"/>
        </w:numPr>
      </w:pPr>
      <w:bookmarkStart w:id="474" w:name="a525152"/>
      <w:r>
        <w:t>The Customer shall ensure that no amounts due to or in respect of any of the Employees (including PAYE and national insurance [and pension contributions]) will be in arrears or unpaid at the Service Start Date.</w:t>
      </w:r>
      <w:bookmarkEnd w:id="474"/>
    </w:p>
    <w:p w:rsidR="00000000" w:rsidRDefault="00000000" w:rsidP="00324FC3">
      <w:pPr>
        <w:pStyle w:val="ScheduleUntitledsubclause1"/>
        <w:numPr>
          <w:ilvl w:val="1"/>
          <w:numId w:val="164"/>
        </w:numPr>
      </w:pPr>
      <w:bookmarkStart w:id="475" w:name="a178612"/>
      <w:r>
        <w:t>The Customer shall provide, or procure that the Former Supplier provides, to the Supplier at the Service Start Date copies of the personnel files of each Employee including their employment contracts and all other records regarding the service of each Employee.</w:t>
      </w:r>
      <w:bookmarkEnd w:id="475"/>
    </w:p>
    <w:p w:rsidR="00000000" w:rsidRDefault="00000000" w:rsidP="00324FC3">
      <w:pPr>
        <w:pStyle w:val="ScheduleUntitledsubclause1"/>
        <w:numPr>
          <w:ilvl w:val="1"/>
          <w:numId w:val="164"/>
        </w:numPr>
      </w:pPr>
      <w:bookmarkStart w:id="476" w:name="a761736"/>
      <w:r>
        <w:t>The Customer shall indemnify the Supplier against all Losses incurred by the Supplier as a result of:</w:t>
      </w:r>
      <w:bookmarkEnd w:id="476"/>
    </w:p>
    <w:p w:rsidR="00000000" w:rsidRDefault="00000000" w:rsidP="00324FC3">
      <w:pPr>
        <w:pStyle w:val="ScheduleUntitledsubclause2"/>
        <w:numPr>
          <w:ilvl w:val="2"/>
          <w:numId w:val="164"/>
        </w:numPr>
      </w:pPr>
      <w:bookmarkStart w:id="477" w:name="a155218"/>
      <w:r>
        <w:t>anything done or omitted to be done by the Customer or Former Supplier in respect of any of the Employees before or on the Service Start Date for which the Supplier is liable or alleged to be liable by virtue of the Employment Regulations;</w:t>
      </w:r>
      <w:bookmarkEnd w:id="477"/>
    </w:p>
    <w:p w:rsidR="00000000" w:rsidRDefault="00000000" w:rsidP="00324FC3">
      <w:pPr>
        <w:pStyle w:val="ScheduleUntitledsubclause2"/>
        <w:numPr>
          <w:ilvl w:val="2"/>
          <w:numId w:val="164"/>
        </w:numPr>
      </w:pPr>
      <w:bookmarkStart w:id="478" w:name="a719587"/>
      <w:r>
        <w:t xml:space="preserve">any failure by the Customer or Former Supplier to comply with its obligations under [regulation 13 of] the Employment Regulations, except to the extent that any Losses result from the Supplier's [failure to comply with regulation 13(4)] of the Employment Regulations </w:t>
      </w:r>
      <w:r>
        <w:rPr>
          <w:b/>
          <w:bCs/>
        </w:rPr>
        <w:t>OR</w:t>
      </w:r>
      <w:r>
        <w:t xml:space="preserve"> acts or omissions]; and</w:t>
      </w:r>
      <w:bookmarkEnd w:id="478"/>
    </w:p>
    <w:p w:rsidR="00000000" w:rsidRDefault="00000000" w:rsidP="00324FC3">
      <w:pPr>
        <w:pStyle w:val="ScheduleUntitledsubclause2"/>
        <w:numPr>
          <w:ilvl w:val="2"/>
          <w:numId w:val="164"/>
        </w:numPr>
      </w:pPr>
      <w:bookmarkStart w:id="479" w:name="a678627"/>
      <w:r>
        <w:t>any claim or threatened claim by any Unexpected Employee, including all Losses arising out of the employment or engagement of the Unexpected Employee by the Supplier until that relationship is terminated and all Losses arising out of the termination itself[, provided that the Supplier:</w:t>
      </w:r>
      <w:bookmarkEnd w:id="479"/>
    </w:p>
    <w:p w:rsidR="00000000" w:rsidRDefault="00000000" w:rsidP="00324FC3">
      <w:pPr>
        <w:pStyle w:val="ScheduleUntitledsubclause3"/>
        <w:numPr>
          <w:ilvl w:val="3"/>
          <w:numId w:val="164"/>
        </w:numPr>
      </w:pPr>
      <w:bookmarkStart w:id="480" w:name="a911174"/>
      <w:r>
        <w:t>notifies the Customer of the claim or threatened claim within [NUMBER] days of becoming aware of it;</w:t>
      </w:r>
      <w:bookmarkEnd w:id="480"/>
    </w:p>
    <w:p w:rsidR="00000000" w:rsidRDefault="00000000" w:rsidP="00324FC3">
      <w:pPr>
        <w:pStyle w:val="ScheduleUntitledsubclause3"/>
        <w:numPr>
          <w:ilvl w:val="3"/>
          <w:numId w:val="164"/>
        </w:numPr>
      </w:pPr>
      <w:bookmarkStart w:id="481" w:name="a954388"/>
      <w:r>
        <w:t xml:space="preserve">allows the Customer a period of [NUMBER] days after the date of the notice in </w:t>
      </w:r>
      <w:r>
        <w:fldChar w:fldCharType="begin"/>
      </w:r>
      <w:r>
        <w:instrText>PAGEREF a911174\# "'paragraph '"  \h</w:instrText>
      </w:r>
      <w:r>
        <w:fldChar w:fldCharType="separate"/>
      </w:r>
      <w:r>
        <w:t xml:space="preserve">paragraph </w:t>
      </w:r>
      <w:r>
        <w:fldChar w:fldCharType="end"/>
      </w:r>
      <w:r>
        <w:fldChar w:fldCharType="begin"/>
      </w:r>
      <w:r>
        <w:rPr>
          <w:highlight w:val="lightGray"/>
        </w:rPr>
        <w:instrText>REF a911174 \h \w</w:instrText>
      </w:r>
      <w:r>
        <w:fldChar w:fldCharType="separate"/>
      </w:r>
      <w:r>
        <w:t>2.7(c)(i)</w:t>
      </w:r>
      <w:r>
        <w:fldChar w:fldCharType="end"/>
      </w:r>
      <w:r>
        <w:t xml:space="preserve"> to make or procure that the Former Supplier makes an offer of employment or engagement to the Unexpected Employee; and</w:t>
      </w:r>
      <w:bookmarkEnd w:id="481"/>
    </w:p>
    <w:p w:rsidR="00000000" w:rsidRDefault="00000000" w:rsidP="00324FC3">
      <w:pPr>
        <w:pStyle w:val="ScheduleUntitledsubclause3"/>
        <w:numPr>
          <w:ilvl w:val="3"/>
          <w:numId w:val="164"/>
        </w:numPr>
      </w:pPr>
      <w:bookmarkStart w:id="482" w:name="a127630"/>
      <w:r>
        <w:t xml:space="preserve">releases the Unexpected Employee from their employment or engagement if the offer is accepted or, if no offer is made or accepted, terminates their employment or engagement within [NUMBER] days of the expiry of the [NUMBER] day period referred to in </w:t>
      </w:r>
      <w:r>
        <w:fldChar w:fldCharType="begin"/>
      </w:r>
      <w:r>
        <w:instrText>PAGEREF a954388\# "'paragraph '"  \h</w:instrText>
      </w:r>
      <w:r>
        <w:fldChar w:fldCharType="separate"/>
      </w:r>
      <w:r>
        <w:t xml:space="preserve">paragraph </w:t>
      </w:r>
      <w:r>
        <w:fldChar w:fldCharType="end"/>
      </w:r>
      <w:r>
        <w:fldChar w:fldCharType="begin"/>
      </w:r>
      <w:r>
        <w:rPr>
          <w:highlight w:val="lightGray"/>
        </w:rPr>
        <w:instrText>REF a954388 \h \w</w:instrText>
      </w:r>
      <w:r>
        <w:fldChar w:fldCharType="separate"/>
      </w:r>
      <w:r>
        <w:t>2.7(c)(ii)</w:t>
      </w:r>
      <w:r>
        <w:fldChar w:fldCharType="end"/>
      </w:r>
      <w:r>
        <w:t>.].</w:t>
      </w:r>
      <w:bookmarkEnd w:id="482"/>
    </w:p>
    <w:p w:rsidR="00000000" w:rsidRDefault="00000000" w:rsidP="00324FC3">
      <w:pPr>
        <w:pStyle w:val="ScheduleUntitledsubclause1"/>
        <w:numPr>
          <w:ilvl w:val="1"/>
          <w:numId w:val="164"/>
        </w:numPr>
      </w:pPr>
      <w:bookmarkStart w:id="483" w:name="a229506"/>
      <w:r>
        <w:t xml:space="preserve">The Customer shall not be liable under the indemnity in </w:t>
      </w:r>
      <w:r>
        <w:fldChar w:fldCharType="begin"/>
      </w:r>
      <w:r>
        <w:instrText>PAGEREF a678627\# "'paragraph '"  \h</w:instrText>
      </w:r>
      <w:r>
        <w:fldChar w:fldCharType="separate"/>
      </w:r>
      <w:r>
        <w:t xml:space="preserve">paragraph </w:t>
      </w:r>
      <w:r>
        <w:fldChar w:fldCharType="end"/>
      </w:r>
      <w:r>
        <w:fldChar w:fldCharType="begin"/>
      </w:r>
      <w:r>
        <w:rPr>
          <w:highlight w:val="lightGray"/>
        </w:rPr>
        <w:instrText>REF a678627 \h \w</w:instrText>
      </w:r>
      <w:r>
        <w:fldChar w:fldCharType="separate"/>
      </w:r>
      <w:r>
        <w:t>2.7(c)</w:t>
      </w:r>
      <w:r>
        <w:fldChar w:fldCharType="end"/>
      </w:r>
      <w:r>
        <w:t xml:space="preserve"> to the extent that any Losses result from the Supplier's discriminatory acts or omissions [or failure to follow a fair dismissal procedure].</w:t>
      </w:r>
      <w:bookmarkEnd w:id="483"/>
    </w:p>
    <w:p w:rsidR="00000000" w:rsidRDefault="00000000" w:rsidP="00324FC3">
      <w:pPr>
        <w:pStyle w:val="ScheduleUntitledsubclause1"/>
        <w:numPr>
          <w:ilvl w:val="1"/>
          <w:numId w:val="164"/>
        </w:numPr>
      </w:pPr>
      <w:bookmarkStart w:id="484" w:name="a530659"/>
      <w:r>
        <w:t>The Supplier shall indemnify the Customer against all Losses incurred by the Customer as a result of:</w:t>
      </w:r>
      <w:bookmarkEnd w:id="484"/>
    </w:p>
    <w:p w:rsidR="00000000" w:rsidRDefault="00000000" w:rsidP="00324FC3">
      <w:pPr>
        <w:pStyle w:val="ScheduleUntitledsubclause2"/>
        <w:numPr>
          <w:ilvl w:val="2"/>
          <w:numId w:val="164"/>
        </w:numPr>
      </w:pPr>
      <w:bookmarkStart w:id="485" w:name="a533675"/>
      <w:r>
        <w:t>any failure by the Supplier to comply with its obligations under [regulation 13(4) of] the Employment Regulations[, except to the extent that any Losses result from the acts or omissions of the Customer or Former Supplier]; and</w:t>
      </w:r>
      <w:bookmarkEnd w:id="485"/>
    </w:p>
    <w:p w:rsidR="00000000" w:rsidRDefault="00000000" w:rsidP="00324FC3">
      <w:pPr>
        <w:pStyle w:val="ScheduleUntitledsubclause2"/>
        <w:numPr>
          <w:ilvl w:val="2"/>
          <w:numId w:val="164"/>
        </w:numPr>
      </w:pPr>
      <w:bookmarkStart w:id="486" w:name="a710494"/>
      <w:r>
        <w:t>anything done or omitted to be done by the Supplier in respect of any of the Employees after the Service Start Date.</w:t>
      </w:r>
      <w:bookmarkEnd w:id="486"/>
    </w:p>
    <w:p w:rsidR="00000000" w:rsidRDefault="00000000" w:rsidP="00324FC3">
      <w:pPr>
        <w:pStyle w:val="ScheduleTitleClause"/>
        <w:numPr>
          <w:ilvl w:val="0"/>
          <w:numId w:val="164"/>
        </w:numPr>
      </w:pPr>
      <w:r>
        <w:fldChar w:fldCharType="begin"/>
      </w:r>
      <w:r>
        <w:instrText>TC "3. TUPE on exit" \l 1</w:instrText>
      </w:r>
      <w:r>
        <w:fldChar w:fldCharType="end"/>
      </w:r>
      <w:bookmarkStart w:id="487" w:name="_Toc256000050"/>
      <w:bookmarkStart w:id="488" w:name="a278441"/>
      <w:r>
        <w:t>TUPE on exit</w:t>
      </w:r>
      <w:bookmarkEnd w:id="487"/>
      <w:bookmarkEnd w:id="488"/>
    </w:p>
    <w:p w:rsidR="00000000" w:rsidRDefault="00000000" w:rsidP="00324FC3">
      <w:pPr>
        <w:pStyle w:val="ScheduleUntitledsubclause1"/>
        <w:numPr>
          <w:ilvl w:val="1"/>
          <w:numId w:val="164"/>
        </w:numPr>
      </w:pPr>
      <w:bookmarkStart w:id="489" w:name="a485356"/>
      <w:r>
        <w:t>The parties acknowledge and agree that the identity of the provider of the Services (or any part of the Services) may change (whether as a result of the termination of a Statement of Work or otherwise) resulting in a transfer of the Services in whole or in part (</w:t>
      </w:r>
      <w:r>
        <w:rPr>
          <w:rStyle w:val="DefTerm"/>
        </w:rPr>
        <w:t>Service Transfer</w:t>
      </w:r>
      <w:r>
        <w:t>). If a Service Transfer is a relevant transfer for the purposes of the Employment Regulations, each party shall comply (and the Customer shall procure that any Replacement Supplier complies) with its respective obligations under the Employment Regulations in respect of the Exit Transferring Employees.</w:t>
      </w:r>
      <w:bookmarkEnd w:id="489"/>
    </w:p>
    <w:p w:rsidR="00000000" w:rsidRDefault="00000000" w:rsidP="00324FC3">
      <w:pPr>
        <w:pStyle w:val="ScheduleUntitledsubclause1"/>
        <w:numPr>
          <w:ilvl w:val="1"/>
          <w:numId w:val="164"/>
        </w:numPr>
      </w:pPr>
      <w:bookmarkStart w:id="490" w:name="a480922"/>
      <w:r>
        <w:t>Each party shall co-operate (and the Customer shall procure that the Replacement Supplier co-operates) to fulfil any requirement to inform and consult with the Exit Transferring Employees or their representatives under the Employment Regulations. In particular, the Customer shall provide to the Supplier all information necessary to enable it to perform its duties under regulation 13(2)(d) of the Employment Regulations.</w:t>
      </w:r>
      <w:bookmarkEnd w:id="490"/>
    </w:p>
    <w:p w:rsidR="00000000" w:rsidRDefault="00000000" w:rsidP="00324FC3">
      <w:pPr>
        <w:pStyle w:val="ScheduleUntitledsubclause1"/>
        <w:numPr>
          <w:ilvl w:val="1"/>
          <w:numId w:val="164"/>
        </w:numPr>
      </w:pPr>
      <w:bookmarkStart w:id="491" w:name="a959889"/>
      <w:r>
        <w:t>The Supplier shall provide, or procure that a subcontractor provides, to the Customer, on the Service Transfer Date, copies of the personnel files of each Exit Transferring Employee including their employment contracts and all other records regarding the service of each Exit Transferring Employee.</w:t>
      </w:r>
      <w:bookmarkEnd w:id="491"/>
    </w:p>
    <w:p w:rsidR="00000000" w:rsidRDefault="00000000" w:rsidP="00324FC3">
      <w:pPr>
        <w:pStyle w:val="ScheduleUntitledsubclause1"/>
        <w:numPr>
          <w:ilvl w:val="1"/>
          <w:numId w:val="164"/>
        </w:numPr>
      </w:pPr>
      <w:bookmarkStart w:id="492" w:name="a302527"/>
      <w:r>
        <w:t>The Supplier shall, and shall procure that each subcontractor shall, perform and discharge all its obligations in respect of the Exit Transferring Employees arising in the period up to the Service Transfer Date. The Customer shall, and shall procure that any Replacement Supplier shall, perform and discharge all its obligations in respect of the Exit Transferring Employees arising on or after the Service Transfer Date.</w:t>
      </w:r>
      <w:bookmarkEnd w:id="492"/>
    </w:p>
    <w:p w:rsidR="00000000" w:rsidRDefault="00000000" w:rsidP="00324FC3">
      <w:pPr>
        <w:pStyle w:val="ScheduleUntitledsubclause1"/>
        <w:numPr>
          <w:ilvl w:val="1"/>
          <w:numId w:val="164"/>
        </w:numPr>
      </w:pPr>
      <w:bookmarkStart w:id="493" w:name="a909394"/>
      <w:r>
        <w:t>The Supplier shall indemnify the Customer and any Replacement Supplier against all Losses incurred by the Customer or the Replacement Supplier as a result of anything done or omitted to be done by the Supplier or any subcontractor in respect of any Exit Transferring Employee(s) on or before the Service Transfer Date.</w:t>
      </w:r>
      <w:bookmarkEnd w:id="493"/>
    </w:p>
    <w:p w:rsidR="00000000" w:rsidRDefault="00000000" w:rsidP="00324FC3">
      <w:pPr>
        <w:pStyle w:val="ScheduleUntitledsubclause1"/>
        <w:numPr>
          <w:ilvl w:val="1"/>
          <w:numId w:val="164"/>
        </w:numPr>
      </w:pPr>
      <w:bookmarkStart w:id="494" w:name="a235126"/>
      <w:r>
        <w:t>The Customer shall indemnify the Supplier against all Losses incurred by the Supplier as a result of:</w:t>
      </w:r>
      <w:bookmarkEnd w:id="494"/>
    </w:p>
    <w:p w:rsidR="00000000" w:rsidRDefault="00000000" w:rsidP="00324FC3">
      <w:pPr>
        <w:pStyle w:val="ScheduleUntitledsubclause2"/>
        <w:numPr>
          <w:ilvl w:val="2"/>
          <w:numId w:val="164"/>
        </w:numPr>
      </w:pPr>
      <w:bookmarkStart w:id="495" w:name="a396082"/>
      <w:r>
        <w:t>anything done or omitted to be done by the Customer or Replacement Supplier in respect of any Exit Transferring Employee(s) on or after the Service Transfer Date; or</w:t>
      </w:r>
      <w:bookmarkEnd w:id="495"/>
    </w:p>
    <w:p w:rsidR="00000000" w:rsidRDefault="00000000" w:rsidP="00324FC3">
      <w:pPr>
        <w:pStyle w:val="ScheduleUntitledsubclause2"/>
        <w:numPr>
          <w:ilvl w:val="2"/>
          <w:numId w:val="164"/>
        </w:numPr>
      </w:pPr>
      <w:bookmarkStart w:id="496" w:name="a477477"/>
      <w:r>
        <w:t>any proposal by the Customer or the Replacement Supplier to change the terms and conditions or working conditions of any Supplier Personnel on or after their transfer under the Employment Regulations to the Customer or Replacement Supplier.</w:t>
      </w:r>
      <w:bookmarkEnd w:id="496"/>
    </w:p>
    <w:p w:rsidR="00000000" w:rsidRDefault="00000000" w:rsidP="00324FC3">
      <w:pPr>
        <w:pStyle w:val="Schedule"/>
        <w:pageBreakBefore/>
        <w:numPr>
          <w:ilvl w:val="0"/>
          <w:numId w:val="159"/>
        </w:numPr>
      </w:pPr>
      <w:bookmarkStart w:id="497" w:name="_Toc256000051"/>
      <w:bookmarkStart w:id="498" w:name="a736682"/>
      <w:r>
        <w:t>Contract Managers</w:t>
      </w:r>
      <w:bookmarkEnd w:id="497"/>
      <w:bookmarkEnd w:id="498"/>
    </w:p>
    <w:p w:rsidR="00000000" w:rsidRDefault="00000000" w:rsidP="00324FC3">
      <w:pPr>
        <w:pStyle w:val="ScheduleTitleClause"/>
        <w:numPr>
          <w:ilvl w:val="0"/>
          <w:numId w:val="165"/>
        </w:numPr>
      </w:pPr>
      <w:r>
        <w:fldChar w:fldCharType="begin"/>
      </w:r>
      <w:r>
        <w:instrText>TC "1. Customer Contract Manager(s)" \l 1</w:instrText>
      </w:r>
      <w:r>
        <w:fldChar w:fldCharType="end"/>
      </w:r>
      <w:bookmarkStart w:id="499" w:name="_Toc256000052"/>
      <w:bookmarkStart w:id="500" w:name="a718658"/>
      <w:r>
        <w:t>Customer Contract Manager(s)</w:t>
      </w:r>
      <w:bookmarkEnd w:id="499"/>
      <w:bookmarkEnd w:id="500"/>
    </w:p>
    <w:p w:rsidR="00000000" w:rsidRDefault="00000000" w:rsidP="00324FC3">
      <w:pPr>
        <w:pStyle w:val="Paragraph"/>
      </w:pPr>
      <w:r>
        <w:t>[NAME(S)]</w:t>
      </w:r>
    </w:p>
    <w:p w:rsidR="00000000" w:rsidRDefault="00000000" w:rsidP="00324FC3">
      <w:pPr>
        <w:pStyle w:val="ScheduleTitleClause"/>
        <w:numPr>
          <w:ilvl w:val="0"/>
          <w:numId w:val="165"/>
        </w:numPr>
      </w:pPr>
      <w:r>
        <w:fldChar w:fldCharType="begin"/>
      </w:r>
      <w:r>
        <w:instrText>TC "2. Supplier Contract Manager(s)" \l 1</w:instrText>
      </w:r>
      <w:r>
        <w:fldChar w:fldCharType="end"/>
      </w:r>
      <w:bookmarkStart w:id="501" w:name="_Toc256000053"/>
      <w:bookmarkStart w:id="502" w:name="a256694"/>
      <w:r>
        <w:t>Supplier Contract Manager(s)</w:t>
      </w:r>
      <w:bookmarkEnd w:id="501"/>
      <w:bookmarkEnd w:id="502"/>
    </w:p>
    <w:p w:rsidR="00000000" w:rsidRDefault="00000000" w:rsidP="00324FC3">
      <w:pPr>
        <w:pStyle w:val="Paragraph"/>
      </w:pPr>
      <w:r>
        <w:t>[NAME(S)]</w:t>
      </w:r>
    </w:p>
    <w:p w:rsidR="00A7707F" w:rsidRDefault="00000000">
      <w:r>
        <w:br w:type="page"/>
      </w:r>
    </w:p>
    <w:tbl>
      <w:tblPr>
        <w:tblStyle w:val="TableGrid"/>
        <w:tblW w:w="5000" w:type="pct"/>
        <w:tblBorders>
          <w:top w:val="nil"/>
          <w:left w:val="nil"/>
          <w:bottom w:val="nil"/>
          <w:right w:val="nil"/>
          <w:insideH w:val="nil"/>
          <w:insideV w:val="nil"/>
        </w:tblBorders>
        <w:tblLook w:val="04A0" w:firstRow="1" w:lastRow="0" w:firstColumn="1" w:lastColumn="0" w:noHBand="0" w:noVBand="1"/>
      </w:tblPr>
      <w:tblGrid>
        <w:gridCol w:w="3120"/>
        <w:gridCol w:w="3121"/>
        <w:gridCol w:w="3119"/>
      </w:tblGrid>
      <w:tr w:rsidR="00A7707F" w:rsidTr="006E2F11">
        <w:tc>
          <w:tcPr>
            <w:tcW w:w="1667" w:type="pct"/>
            <w:tcBorders>
              <w:top w:val="nil"/>
              <w:left w:val="nil"/>
              <w:bottom w:val="nil"/>
              <w:right w:val="nil"/>
            </w:tcBorders>
            <w:shd w:val="clear" w:color="DDD9C3" w:fill="EEECE1"/>
          </w:tcPr>
          <w:p w:rsidR="00000000" w:rsidRDefault="00000000" w:rsidP="006E2F11">
            <w:pPr>
              <w:pStyle w:val="Paragraph"/>
              <w:jc w:val="left"/>
            </w:pPr>
            <w:r>
              <w:t>Signed by [NAME OF DIRECTOR] for and on behalf of [NAME OF SUPPLIER]</w:t>
            </w:r>
          </w:p>
        </w:tc>
        <w:tc>
          <w:tcPr>
            <w:tcW w:w="1667" w:type="pct"/>
            <w:tcBorders>
              <w:top w:val="nil"/>
              <w:left w:val="nil"/>
              <w:bottom w:val="nil"/>
              <w:right w:val="nil"/>
            </w:tcBorders>
            <w:shd w:val="clear" w:color="DDD9C3" w:fill="EEECE1"/>
          </w:tcPr>
          <w:p w:rsidR="00000000" w:rsidRDefault="00000000" w:rsidP="006E2F11">
            <w:pPr>
              <w:pStyle w:val="Paragraph"/>
            </w:pPr>
          </w:p>
        </w:tc>
        <w:tc>
          <w:tcPr>
            <w:tcW w:w="1666" w:type="pct"/>
            <w:tcBorders>
              <w:top w:val="nil"/>
              <w:left w:val="nil"/>
              <w:bottom w:val="nil"/>
              <w:right w:val="nil"/>
            </w:tcBorders>
            <w:shd w:val="clear" w:color="DDD9C3" w:fill="EEECE1"/>
          </w:tcPr>
          <w:p w:rsidR="00000000" w:rsidRDefault="00000000" w:rsidP="006E2F11">
            <w:pPr>
              <w:pStyle w:val="Paragraph"/>
              <w:jc w:val="left"/>
            </w:pPr>
            <w:r>
              <w:t>....................</w:t>
            </w:r>
          </w:p>
          <w:p w:rsidR="00000000" w:rsidRDefault="00000000" w:rsidP="006E2F11">
            <w:pPr>
              <w:pStyle w:val="Paragraph"/>
              <w:jc w:val="left"/>
            </w:pPr>
            <w:r>
              <w:t>Director</w:t>
            </w:r>
          </w:p>
        </w:tc>
      </w:tr>
      <w:tr w:rsidR="00A7707F" w:rsidTr="006E2F11">
        <w:trPr>
          <w:gridAfter w:val="2"/>
          <w:wAfter w:w="3333" w:type="dxa"/>
        </w:trPr>
        <w:tc>
          <w:tcPr>
            <w:tcW w:w="1667" w:type="pct"/>
            <w:tcBorders>
              <w:top w:val="nil"/>
              <w:left w:val="nil"/>
              <w:bottom w:val="nil"/>
              <w:right w:val="nil"/>
            </w:tcBorders>
            <w:shd w:val="clear" w:color="DDD9C3" w:fill="EEECE1"/>
          </w:tcPr>
          <w:p w:rsidR="00000000" w:rsidRDefault="00000000" w:rsidP="006E2F11">
            <w:pPr>
              <w:pStyle w:val="Paragraph"/>
            </w:pPr>
          </w:p>
        </w:tc>
      </w:tr>
      <w:tr w:rsidR="00A7707F" w:rsidTr="006E2F11">
        <w:tc>
          <w:tcPr>
            <w:tcW w:w="5000" w:type="pct"/>
            <w:gridSpan w:val="3"/>
            <w:tcBorders>
              <w:top w:val="nil"/>
              <w:left w:val="nil"/>
              <w:bottom w:val="nil"/>
              <w:right w:val="nil"/>
            </w:tcBorders>
            <w:shd w:val="clear" w:color="DDD9C3" w:fill="EEECE1"/>
          </w:tcPr>
          <w:p w:rsidR="00000000" w:rsidRDefault="00000000" w:rsidP="006E2F11">
            <w:pPr>
              <w:pStyle w:val="Paragraph"/>
            </w:pPr>
          </w:p>
        </w:tc>
      </w:tr>
      <w:tr w:rsidR="00A7707F" w:rsidTr="006E2F11">
        <w:tc>
          <w:tcPr>
            <w:tcW w:w="1667" w:type="pct"/>
            <w:tcBorders>
              <w:top w:val="nil"/>
              <w:left w:val="nil"/>
              <w:bottom w:val="nil"/>
              <w:right w:val="nil"/>
            </w:tcBorders>
            <w:shd w:val="clear" w:color="DDD9C3" w:fill="EEECE1"/>
          </w:tcPr>
          <w:p w:rsidR="00000000" w:rsidRDefault="00000000" w:rsidP="006E2F11">
            <w:pPr>
              <w:pStyle w:val="Paragraph"/>
              <w:jc w:val="left"/>
            </w:pPr>
            <w:r>
              <w:t>Signed by [NAME OF DIRECTOR] for and on behalf of [NAME OF CUSTOMER]</w:t>
            </w:r>
          </w:p>
        </w:tc>
        <w:tc>
          <w:tcPr>
            <w:tcW w:w="1667" w:type="pct"/>
            <w:tcBorders>
              <w:top w:val="nil"/>
              <w:left w:val="nil"/>
              <w:bottom w:val="nil"/>
              <w:right w:val="nil"/>
            </w:tcBorders>
            <w:shd w:val="clear" w:color="DDD9C3" w:fill="EEECE1"/>
          </w:tcPr>
          <w:p w:rsidR="00000000" w:rsidRDefault="00000000" w:rsidP="006E2F11">
            <w:pPr>
              <w:pStyle w:val="Paragraph"/>
            </w:pPr>
          </w:p>
        </w:tc>
        <w:tc>
          <w:tcPr>
            <w:tcW w:w="1666" w:type="pct"/>
            <w:tcBorders>
              <w:top w:val="nil"/>
              <w:left w:val="nil"/>
              <w:bottom w:val="nil"/>
              <w:right w:val="nil"/>
            </w:tcBorders>
            <w:shd w:val="clear" w:color="DDD9C3" w:fill="EEECE1"/>
          </w:tcPr>
          <w:p w:rsidR="00000000" w:rsidRDefault="00000000" w:rsidP="006E2F11">
            <w:pPr>
              <w:pStyle w:val="Paragraph"/>
              <w:jc w:val="left"/>
            </w:pPr>
            <w:r>
              <w:t>....................</w:t>
            </w:r>
          </w:p>
          <w:p w:rsidR="00000000" w:rsidRDefault="00000000" w:rsidP="006E2F11">
            <w:pPr>
              <w:pStyle w:val="Paragraph"/>
              <w:jc w:val="left"/>
            </w:pPr>
            <w:r>
              <w:t>Director</w:t>
            </w:r>
          </w:p>
        </w:tc>
      </w:tr>
      <w:tr w:rsidR="00A7707F" w:rsidTr="006E2F11">
        <w:trPr>
          <w:gridAfter w:val="2"/>
          <w:wAfter w:w="3333" w:type="dxa"/>
        </w:trPr>
        <w:tc>
          <w:tcPr>
            <w:tcW w:w="1667" w:type="pct"/>
            <w:tcBorders>
              <w:top w:val="nil"/>
              <w:left w:val="nil"/>
              <w:bottom w:val="nil"/>
              <w:right w:val="nil"/>
            </w:tcBorders>
            <w:shd w:val="clear" w:color="DDD9C3" w:fill="EEECE1"/>
          </w:tcPr>
          <w:p w:rsidR="00000000" w:rsidRDefault="00000000" w:rsidP="006E2F11">
            <w:pPr>
              <w:pStyle w:val="Paragraph"/>
            </w:pPr>
          </w:p>
        </w:tc>
      </w:tr>
      <w:tr w:rsidR="00A7707F" w:rsidTr="006E2F11">
        <w:tc>
          <w:tcPr>
            <w:tcW w:w="5000" w:type="pct"/>
            <w:gridSpan w:val="3"/>
            <w:tcBorders>
              <w:top w:val="nil"/>
              <w:left w:val="nil"/>
              <w:bottom w:val="nil"/>
              <w:right w:val="nil"/>
            </w:tcBorders>
            <w:shd w:val="clear" w:color="DDD9C3" w:fill="EEECE1"/>
          </w:tcPr>
          <w:p w:rsidR="00000000" w:rsidRDefault="00000000" w:rsidP="006E2F11">
            <w:pPr>
              <w:pStyle w:val="Paragraph"/>
            </w:pPr>
          </w:p>
        </w:tc>
      </w:tr>
    </w:tbl>
    <w:p w:rsidR="00A7707F" w:rsidRDefault="00A7707F"/>
    <w:sectPr w:rsidR="00A7707F" w:rsidSect="00305EB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3CF8" w:rsidRDefault="000C3CF8">
      <w:pPr>
        <w:spacing w:after="0" w:line="240" w:lineRule="auto"/>
      </w:pPr>
      <w:r>
        <w:separator/>
      </w:r>
    </w:p>
  </w:endnote>
  <w:endnote w:type="continuationSeparator" w:id="0">
    <w:p w:rsidR="000C3CF8" w:rsidRDefault="000C3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707F" w:rsidRDefault="00000000">
    <w:pPr>
      <w:jc w:val="center"/>
    </w:pPr>
    <w:r>
      <w:fldChar w:fldCharType="begin"/>
    </w:r>
    <w:r>
      <w:instrText>PAGE</w:instrText>
    </w:r>
    <w:r>
      <w:fldChar w:fldCharType="separate"/>
    </w:r>
    <w:r>
      <w:t>47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3CF8" w:rsidRDefault="000C3CF8">
      <w:pPr>
        <w:spacing w:after="0" w:line="240" w:lineRule="auto"/>
      </w:pPr>
      <w:r>
        <w:separator/>
      </w:r>
    </w:p>
  </w:footnote>
  <w:footnote w:type="continuationSeparator" w:id="0">
    <w:p w:rsidR="000C3CF8" w:rsidRDefault="000C3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253412"/>
    <w:multiLevelType w:val="hybridMultilevel"/>
    <w:tmpl w:val="960CC850"/>
    <w:lvl w:ilvl="0" w:tplc="F96439B2">
      <w:start w:val="1"/>
      <w:numFmt w:val="bullet"/>
      <w:pStyle w:val="DefinedTermBullet"/>
      <w:lvlText w:val=""/>
      <w:lvlJc w:val="left"/>
      <w:pPr>
        <w:ind w:left="1440" w:hanging="360"/>
      </w:pPr>
      <w:rPr>
        <w:rFonts w:ascii="Symbol" w:hAnsi="Symbol" w:hint="default"/>
        <w:color w:val="000000"/>
      </w:rPr>
    </w:lvl>
    <w:lvl w:ilvl="1" w:tplc="DA1859F6" w:tentative="1">
      <w:start w:val="1"/>
      <w:numFmt w:val="bullet"/>
      <w:lvlText w:val="o"/>
      <w:lvlJc w:val="left"/>
      <w:pPr>
        <w:ind w:left="2160" w:hanging="360"/>
      </w:pPr>
      <w:rPr>
        <w:rFonts w:ascii="Courier New" w:hAnsi="Courier New" w:cs="Courier New" w:hint="default"/>
      </w:rPr>
    </w:lvl>
    <w:lvl w:ilvl="2" w:tplc="AE12706C" w:tentative="1">
      <w:start w:val="1"/>
      <w:numFmt w:val="bullet"/>
      <w:lvlText w:val=""/>
      <w:lvlJc w:val="left"/>
      <w:pPr>
        <w:ind w:left="2880" w:hanging="360"/>
      </w:pPr>
      <w:rPr>
        <w:rFonts w:ascii="Wingdings" w:hAnsi="Wingdings" w:hint="default"/>
      </w:rPr>
    </w:lvl>
    <w:lvl w:ilvl="3" w:tplc="7F44BA96" w:tentative="1">
      <w:start w:val="1"/>
      <w:numFmt w:val="bullet"/>
      <w:lvlText w:val=""/>
      <w:lvlJc w:val="left"/>
      <w:pPr>
        <w:ind w:left="3600" w:hanging="360"/>
      </w:pPr>
      <w:rPr>
        <w:rFonts w:ascii="Symbol" w:hAnsi="Symbol" w:hint="default"/>
      </w:rPr>
    </w:lvl>
    <w:lvl w:ilvl="4" w:tplc="8EEC5C2A" w:tentative="1">
      <w:start w:val="1"/>
      <w:numFmt w:val="bullet"/>
      <w:lvlText w:val="o"/>
      <w:lvlJc w:val="left"/>
      <w:pPr>
        <w:ind w:left="4320" w:hanging="360"/>
      </w:pPr>
      <w:rPr>
        <w:rFonts w:ascii="Courier New" w:hAnsi="Courier New" w:cs="Courier New" w:hint="default"/>
      </w:rPr>
    </w:lvl>
    <w:lvl w:ilvl="5" w:tplc="1436B83A" w:tentative="1">
      <w:start w:val="1"/>
      <w:numFmt w:val="bullet"/>
      <w:lvlText w:val=""/>
      <w:lvlJc w:val="left"/>
      <w:pPr>
        <w:ind w:left="5040" w:hanging="360"/>
      </w:pPr>
      <w:rPr>
        <w:rFonts w:ascii="Wingdings" w:hAnsi="Wingdings" w:hint="default"/>
      </w:rPr>
    </w:lvl>
    <w:lvl w:ilvl="6" w:tplc="153C0488" w:tentative="1">
      <w:start w:val="1"/>
      <w:numFmt w:val="bullet"/>
      <w:lvlText w:val=""/>
      <w:lvlJc w:val="left"/>
      <w:pPr>
        <w:ind w:left="5760" w:hanging="360"/>
      </w:pPr>
      <w:rPr>
        <w:rFonts w:ascii="Symbol" w:hAnsi="Symbol" w:hint="default"/>
      </w:rPr>
    </w:lvl>
    <w:lvl w:ilvl="7" w:tplc="301866D0" w:tentative="1">
      <w:start w:val="1"/>
      <w:numFmt w:val="bullet"/>
      <w:lvlText w:val="o"/>
      <w:lvlJc w:val="left"/>
      <w:pPr>
        <w:ind w:left="6480" w:hanging="360"/>
      </w:pPr>
      <w:rPr>
        <w:rFonts w:ascii="Courier New" w:hAnsi="Courier New" w:cs="Courier New" w:hint="default"/>
      </w:rPr>
    </w:lvl>
    <w:lvl w:ilvl="8" w:tplc="C6205098" w:tentative="1">
      <w:start w:val="1"/>
      <w:numFmt w:val="bullet"/>
      <w:lvlText w:val=""/>
      <w:lvlJc w:val="left"/>
      <w:pPr>
        <w:ind w:left="7200" w:hanging="360"/>
      </w:pPr>
      <w:rPr>
        <w:rFonts w:ascii="Wingdings" w:hAnsi="Wingdings" w:hint="default"/>
      </w:rPr>
    </w:lvl>
  </w:abstractNum>
  <w:abstractNum w:abstractNumId="12" w15:restartNumberingAfterBreak="0">
    <w:nsid w:val="07D059AD"/>
    <w:multiLevelType w:val="hybridMultilevel"/>
    <w:tmpl w:val="340AB914"/>
    <w:lvl w:ilvl="0" w:tplc="E5EE90A2">
      <w:start w:val="1"/>
      <w:numFmt w:val="lowerLetter"/>
      <w:lvlText w:val="%1)"/>
      <w:lvlJc w:val="left"/>
      <w:pPr>
        <w:ind w:left="1714" w:hanging="360"/>
      </w:pPr>
      <w:rPr>
        <w:color w:val="000000"/>
      </w:rPr>
    </w:lvl>
    <w:lvl w:ilvl="1" w:tplc="1DC0A9CE" w:tentative="1">
      <w:start w:val="1"/>
      <w:numFmt w:val="lowerLetter"/>
      <w:lvlText w:val="%2."/>
      <w:lvlJc w:val="left"/>
      <w:pPr>
        <w:ind w:left="2434" w:hanging="360"/>
      </w:pPr>
    </w:lvl>
    <w:lvl w:ilvl="2" w:tplc="C9901B44" w:tentative="1">
      <w:start w:val="1"/>
      <w:numFmt w:val="lowerRoman"/>
      <w:lvlText w:val="%3."/>
      <w:lvlJc w:val="right"/>
      <w:pPr>
        <w:ind w:left="3154" w:hanging="180"/>
      </w:pPr>
    </w:lvl>
    <w:lvl w:ilvl="3" w:tplc="741CF77E" w:tentative="1">
      <w:start w:val="1"/>
      <w:numFmt w:val="decimal"/>
      <w:lvlText w:val="%4."/>
      <w:lvlJc w:val="left"/>
      <w:pPr>
        <w:ind w:left="3874" w:hanging="360"/>
      </w:pPr>
    </w:lvl>
    <w:lvl w:ilvl="4" w:tplc="3D60D7A2" w:tentative="1">
      <w:start w:val="1"/>
      <w:numFmt w:val="lowerLetter"/>
      <w:lvlText w:val="%5."/>
      <w:lvlJc w:val="left"/>
      <w:pPr>
        <w:ind w:left="4594" w:hanging="360"/>
      </w:pPr>
    </w:lvl>
    <w:lvl w:ilvl="5" w:tplc="ECEE0F0A" w:tentative="1">
      <w:start w:val="1"/>
      <w:numFmt w:val="lowerRoman"/>
      <w:lvlText w:val="%6."/>
      <w:lvlJc w:val="right"/>
      <w:pPr>
        <w:ind w:left="5314" w:hanging="180"/>
      </w:pPr>
    </w:lvl>
    <w:lvl w:ilvl="6" w:tplc="3CCCEC9C" w:tentative="1">
      <w:start w:val="1"/>
      <w:numFmt w:val="decimal"/>
      <w:lvlText w:val="%7."/>
      <w:lvlJc w:val="left"/>
      <w:pPr>
        <w:ind w:left="6034" w:hanging="360"/>
      </w:pPr>
    </w:lvl>
    <w:lvl w:ilvl="7" w:tplc="DA6CE7D4" w:tentative="1">
      <w:start w:val="1"/>
      <w:numFmt w:val="lowerLetter"/>
      <w:lvlText w:val="%8."/>
      <w:lvlJc w:val="left"/>
      <w:pPr>
        <w:ind w:left="6754" w:hanging="360"/>
      </w:pPr>
    </w:lvl>
    <w:lvl w:ilvl="8" w:tplc="6088ABA4" w:tentative="1">
      <w:start w:val="1"/>
      <w:numFmt w:val="lowerRoman"/>
      <w:lvlText w:val="%9."/>
      <w:lvlJc w:val="right"/>
      <w:pPr>
        <w:ind w:left="7474" w:hanging="180"/>
      </w:pPr>
    </w:lvl>
  </w:abstractNum>
  <w:abstractNum w:abstractNumId="13"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4E63F9"/>
    <w:multiLevelType w:val="hybridMultilevel"/>
    <w:tmpl w:val="F9EEB024"/>
    <w:lvl w:ilvl="0" w:tplc="11D4410A">
      <w:start w:val="1"/>
      <w:numFmt w:val="decimal"/>
      <w:lvlText w:val="Schedule %1"/>
      <w:lvlJc w:val="left"/>
      <w:pPr>
        <w:ind w:left="720" w:hanging="360"/>
      </w:pPr>
      <w:rPr>
        <w:rFonts w:hint="default"/>
        <w:color w:val="000000"/>
      </w:rPr>
    </w:lvl>
    <w:lvl w:ilvl="1" w:tplc="6FD250AC" w:tentative="1">
      <w:start w:val="1"/>
      <w:numFmt w:val="lowerLetter"/>
      <w:lvlText w:val="%2."/>
      <w:lvlJc w:val="left"/>
      <w:pPr>
        <w:ind w:left="1440" w:hanging="360"/>
      </w:pPr>
    </w:lvl>
    <w:lvl w:ilvl="2" w:tplc="389AECA0" w:tentative="1">
      <w:start w:val="1"/>
      <w:numFmt w:val="lowerRoman"/>
      <w:lvlText w:val="%3."/>
      <w:lvlJc w:val="right"/>
      <w:pPr>
        <w:ind w:left="2160" w:hanging="180"/>
      </w:pPr>
    </w:lvl>
    <w:lvl w:ilvl="3" w:tplc="3CF874B4" w:tentative="1">
      <w:start w:val="1"/>
      <w:numFmt w:val="decimal"/>
      <w:lvlText w:val="%4."/>
      <w:lvlJc w:val="left"/>
      <w:pPr>
        <w:ind w:left="2880" w:hanging="360"/>
      </w:pPr>
    </w:lvl>
    <w:lvl w:ilvl="4" w:tplc="9C0AAFDA" w:tentative="1">
      <w:start w:val="1"/>
      <w:numFmt w:val="lowerLetter"/>
      <w:lvlText w:val="%5."/>
      <w:lvlJc w:val="left"/>
      <w:pPr>
        <w:ind w:left="3600" w:hanging="360"/>
      </w:pPr>
    </w:lvl>
    <w:lvl w:ilvl="5" w:tplc="B86A6B9A" w:tentative="1">
      <w:start w:val="1"/>
      <w:numFmt w:val="lowerRoman"/>
      <w:lvlText w:val="%6."/>
      <w:lvlJc w:val="right"/>
      <w:pPr>
        <w:ind w:left="4320" w:hanging="180"/>
      </w:pPr>
    </w:lvl>
    <w:lvl w:ilvl="6" w:tplc="8A5081B2" w:tentative="1">
      <w:start w:val="1"/>
      <w:numFmt w:val="decimal"/>
      <w:lvlText w:val="%7."/>
      <w:lvlJc w:val="left"/>
      <w:pPr>
        <w:ind w:left="5040" w:hanging="360"/>
      </w:pPr>
    </w:lvl>
    <w:lvl w:ilvl="7" w:tplc="13B8ED62" w:tentative="1">
      <w:start w:val="1"/>
      <w:numFmt w:val="lowerLetter"/>
      <w:lvlText w:val="%8."/>
      <w:lvlJc w:val="left"/>
      <w:pPr>
        <w:ind w:left="5760" w:hanging="360"/>
      </w:pPr>
    </w:lvl>
    <w:lvl w:ilvl="8" w:tplc="7662F8E4" w:tentative="1">
      <w:start w:val="1"/>
      <w:numFmt w:val="lowerRoman"/>
      <w:lvlText w:val="%9."/>
      <w:lvlJc w:val="right"/>
      <w:pPr>
        <w:ind w:left="6480" w:hanging="180"/>
      </w:pPr>
    </w:lvl>
  </w:abstractNum>
  <w:abstractNum w:abstractNumId="16" w15:restartNumberingAfterBreak="0">
    <w:nsid w:val="20E82F3A"/>
    <w:multiLevelType w:val="hybridMultilevel"/>
    <w:tmpl w:val="1DF80854"/>
    <w:lvl w:ilvl="0" w:tplc="63B81582">
      <w:start w:val="1"/>
      <w:numFmt w:val="decimal"/>
      <w:pStyle w:val="ScheduleHeading-Single"/>
      <w:lvlText w:val="Schedule"/>
      <w:lvlJc w:val="left"/>
      <w:pPr>
        <w:tabs>
          <w:tab w:val="num" w:pos="720"/>
        </w:tabs>
        <w:ind w:left="720" w:hanging="720"/>
      </w:pPr>
      <w:rPr>
        <w:color w:val="000000"/>
      </w:rPr>
    </w:lvl>
    <w:lvl w:ilvl="1" w:tplc="6054E218" w:tentative="1">
      <w:start w:val="1"/>
      <w:numFmt w:val="lowerLetter"/>
      <w:lvlText w:val="%2."/>
      <w:lvlJc w:val="left"/>
      <w:pPr>
        <w:tabs>
          <w:tab w:val="num" w:pos="1440"/>
        </w:tabs>
        <w:ind w:left="1440" w:hanging="360"/>
      </w:pPr>
    </w:lvl>
    <w:lvl w:ilvl="2" w:tplc="5FD26AC4" w:tentative="1">
      <w:start w:val="1"/>
      <w:numFmt w:val="lowerRoman"/>
      <w:lvlText w:val="%3."/>
      <w:lvlJc w:val="right"/>
      <w:pPr>
        <w:tabs>
          <w:tab w:val="num" w:pos="2160"/>
        </w:tabs>
        <w:ind w:left="2160" w:hanging="180"/>
      </w:pPr>
    </w:lvl>
    <w:lvl w:ilvl="3" w:tplc="577A3CAE" w:tentative="1">
      <w:start w:val="1"/>
      <w:numFmt w:val="decimal"/>
      <w:lvlText w:val="%4."/>
      <w:lvlJc w:val="left"/>
      <w:pPr>
        <w:tabs>
          <w:tab w:val="num" w:pos="2880"/>
        </w:tabs>
        <w:ind w:left="2880" w:hanging="360"/>
      </w:pPr>
    </w:lvl>
    <w:lvl w:ilvl="4" w:tplc="6B2AAE32" w:tentative="1">
      <w:start w:val="1"/>
      <w:numFmt w:val="lowerLetter"/>
      <w:lvlText w:val="%5."/>
      <w:lvlJc w:val="left"/>
      <w:pPr>
        <w:tabs>
          <w:tab w:val="num" w:pos="3600"/>
        </w:tabs>
        <w:ind w:left="3600" w:hanging="360"/>
      </w:pPr>
    </w:lvl>
    <w:lvl w:ilvl="5" w:tplc="4C06F75C" w:tentative="1">
      <w:start w:val="1"/>
      <w:numFmt w:val="lowerRoman"/>
      <w:lvlText w:val="%6."/>
      <w:lvlJc w:val="right"/>
      <w:pPr>
        <w:tabs>
          <w:tab w:val="num" w:pos="4320"/>
        </w:tabs>
        <w:ind w:left="4320" w:hanging="180"/>
      </w:pPr>
    </w:lvl>
    <w:lvl w:ilvl="6" w:tplc="4F4ED916" w:tentative="1">
      <w:start w:val="1"/>
      <w:numFmt w:val="decimal"/>
      <w:lvlText w:val="%7."/>
      <w:lvlJc w:val="left"/>
      <w:pPr>
        <w:tabs>
          <w:tab w:val="num" w:pos="5040"/>
        </w:tabs>
        <w:ind w:left="5040" w:hanging="360"/>
      </w:pPr>
    </w:lvl>
    <w:lvl w:ilvl="7" w:tplc="B33EC94A" w:tentative="1">
      <w:start w:val="1"/>
      <w:numFmt w:val="lowerLetter"/>
      <w:lvlText w:val="%8."/>
      <w:lvlJc w:val="left"/>
      <w:pPr>
        <w:tabs>
          <w:tab w:val="num" w:pos="5760"/>
        </w:tabs>
        <w:ind w:left="5760" w:hanging="360"/>
      </w:pPr>
    </w:lvl>
    <w:lvl w:ilvl="8" w:tplc="D04A3F40" w:tentative="1">
      <w:start w:val="1"/>
      <w:numFmt w:val="lowerRoman"/>
      <w:lvlText w:val="%9."/>
      <w:lvlJc w:val="right"/>
      <w:pPr>
        <w:tabs>
          <w:tab w:val="num" w:pos="6480"/>
        </w:tabs>
        <w:ind w:left="6480" w:hanging="180"/>
      </w:pPr>
    </w:lvl>
  </w:abstractNum>
  <w:abstractNum w:abstractNumId="17"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15:restartNumberingAfterBreak="0">
    <w:nsid w:val="23F230AE"/>
    <w:multiLevelType w:val="hybridMultilevel"/>
    <w:tmpl w:val="DC3EE75A"/>
    <w:lvl w:ilvl="0" w:tplc="E54E9650">
      <w:start w:val="1"/>
      <w:numFmt w:val="decimal"/>
      <w:lvlText w:val="Part %1"/>
      <w:lvlJc w:val="left"/>
      <w:pPr>
        <w:ind w:left="720" w:hanging="360"/>
      </w:pPr>
      <w:rPr>
        <w:rFonts w:hint="default"/>
        <w:b/>
        <w:i w:val="0"/>
        <w:color w:val="000000"/>
      </w:rPr>
    </w:lvl>
    <w:lvl w:ilvl="1" w:tplc="15FE1202" w:tentative="1">
      <w:start w:val="1"/>
      <w:numFmt w:val="lowerLetter"/>
      <w:lvlText w:val="%2."/>
      <w:lvlJc w:val="left"/>
      <w:pPr>
        <w:ind w:left="1440" w:hanging="360"/>
      </w:pPr>
    </w:lvl>
    <w:lvl w:ilvl="2" w:tplc="2FFC1B44" w:tentative="1">
      <w:start w:val="1"/>
      <w:numFmt w:val="lowerRoman"/>
      <w:lvlText w:val="%3."/>
      <w:lvlJc w:val="right"/>
      <w:pPr>
        <w:ind w:left="2160" w:hanging="180"/>
      </w:pPr>
    </w:lvl>
    <w:lvl w:ilvl="3" w:tplc="60622134" w:tentative="1">
      <w:start w:val="1"/>
      <w:numFmt w:val="decimal"/>
      <w:lvlText w:val="%4."/>
      <w:lvlJc w:val="left"/>
      <w:pPr>
        <w:ind w:left="2880" w:hanging="360"/>
      </w:pPr>
    </w:lvl>
    <w:lvl w:ilvl="4" w:tplc="418043BC" w:tentative="1">
      <w:start w:val="1"/>
      <w:numFmt w:val="lowerLetter"/>
      <w:lvlText w:val="%5."/>
      <w:lvlJc w:val="left"/>
      <w:pPr>
        <w:ind w:left="3600" w:hanging="360"/>
      </w:pPr>
    </w:lvl>
    <w:lvl w:ilvl="5" w:tplc="E38E66EC" w:tentative="1">
      <w:start w:val="1"/>
      <w:numFmt w:val="lowerRoman"/>
      <w:lvlText w:val="%6."/>
      <w:lvlJc w:val="right"/>
      <w:pPr>
        <w:ind w:left="4320" w:hanging="180"/>
      </w:pPr>
    </w:lvl>
    <w:lvl w:ilvl="6" w:tplc="F418DD06" w:tentative="1">
      <w:start w:val="1"/>
      <w:numFmt w:val="decimal"/>
      <w:lvlText w:val="%7."/>
      <w:lvlJc w:val="left"/>
      <w:pPr>
        <w:ind w:left="5040" w:hanging="360"/>
      </w:pPr>
    </w:lvl>
    <w:lvl w:ilvl="7" w:tplc="C2CC8B6C" w:tentative="1">
      <w:start w:val="1"/>
      <w:numFmt w:val="lowerLetter"/>
      <w:lvlText w:val="%8."/>
      <w:lvlJc w:val="left"/>
      <w:pPr>
        <w:ind w:left="5760" w:hanging="360"/>
      </w:pPr>
    </w:lvl>
    <w:lvl w:ilvl="8" w:tplc="483CAD7A" w:tentative="1">
      <w:start w:val="1"/>
      <w:numFmt w:val="lowerRoman"/>
      <w:lvlText w:val="%9."/>
      <w:lvlJc w:val="right"/>
      <w:pPr>
        <w:ind w:left="6480" w:hanging="180"/>
      </w:pPr>
    </w:lvl>
  </w:abstractNum>
  <w:abstractNum w:abstractNumId="19" w15:restartNumberingAfterBreak="0">
    <w:nsid w:val="25B00E4C"/>
    <w:multiLevelType w:val="hybridMultilevel"/>
    <w:tmpl w:val="97C4AA26"/>
    <w:lvl w:ilvl="0" w:tplc="BC5ED99C">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C7AA3D84" w:tentative="1">
      <w:start w:val="1"/>
      <w:numFmt w:val="lowerLetter"/>
      <w:lvlText w:val="%2."/>
      <w:lvlJc w:val="left"/>
      <w:pPr>
        <w:ind w:left="1440" w:hanging="360"/>
      </w:pPr>
    </w:lvl>
    <w:lvl w:ilvl="2" w:tplc="53B49CCA" w:tentative="1">
      <w:start w:val="1"/>
      <w:numFmt w:val="lowerRoman"/>
      <w:lvlText w:val="%3."/>
      <w:lvlJc w:val="right"/>
      <w:pPr>
        <w:ind w:left="2160" w:hanging="180"/>
      </w:pPr>
    </w:lvl>
    <w:lvl w:ilvl="3" w:tplc="7B5885E0" w:tentative="1">
      <w:start w:val="1"/>
      <w:numFmt w:val="decimal"/>
      <w:lvlText w:val="%4."/>
      <w:lvlJc w:val="left"/>
      <w:pPr>
        <w:ind w:left="2880" w:hanging="360"/>
      </w:pPr>
    </w:lvl>
    <w:lvl w:ilvl="4" w:tplc="6E20477E" w:tentative="1">
      <w:start w:val="1"/>
      <w:numFmt w:val="lowerLetter"/>
      <w:lvlText w:val="%5."/>
      <w:lvlJc w:val="left"/>
      <w:pPr>
        <w:ind w:left="3600" w:hanging="360"/>
      </w:pPr>
    </w:lvl>
    <w:lvl w:ilvl="5" w:tplc="FE3E2D0A" w:tentative="1">
      <w:start w:val="1"/>
      <w:numFmt w:val="lowerRoman"/>
      <w:lvlText w:val="%6."/>
      <w:lvlJc w:val="right"/>
      <w:pPr>
        <w:ind w:left="4320" w:hanging="180"/>
      </w:pPr>
    </w:lvl>
    <w:lvl w:ilvl="6" w:tplc="36CE0A52" w:tentative="1">
      <w:start w:val="1"/>
      <w:numFmt w:val="decimal"/>
      <w:lvlText w:val="%7."/>
      <w:lvlJc w:val="left"/>
      <w:pPr>
        <w:ind w:left="5040" w:hanging="360"/>
      </w:pPr>
    </w:lvl>
    <w:lvl w:ilvl="7" w:tplc="6FEAF814" w:tentative="1">
      <w:start w:val="1"/>
      <w:numFmt w:val="lowerLetter"/>
      <w:lvlText w:val="%8."/>
      <w:lvlJc w:val="left"/>
      <w:pPr>
        <w:ind w:left="5760" w:hanging="360"/>
      </w:pPr>
    </w:lvl>
    <w:lvl w:ilvl="8" w:tplc="D25CCDCE" w:tentative="1">
      <w:start w:val="1"/>
      <w:numFmt w:val="lowerRoman"/>
      <w:lvlText w:val="%9."/>
      <w:lvlJc w:val="right"/>
      <w:pPr>
        <w:ind w:left="6480" w:hanging="180"/>
      </w:pPr>
    </w:lvl>
  </w:abstractNum>
  <w:abstractNum w:abstractNumId="20" w15:restartNumberingAfterBreak="0">
    <w:nsid w:val="29C94F29"/>
    <w:multiLevelType w:val="hybridMultilevel"/>
    <w:tmpl w:val="4CBC2A34"/>
    <w:lvl w:ilvl="0" w:tplc="AE187B84">
      <w:start w:val="1"/>
      <w:numFmt w:val="decimal"/>
      <w:pStyle w:val="QuestionParagraph"/>
      <w:lvlText w:val="%1."/>
      <w:lvlJc w:val="left"/>
      <w:pPr>
        <w:ind w:left="720" w:hanging="360"/>
      </w:pPr>
      <w:rPr>
        <w:color w:val="000000"/>
      </w:rPr>
    </w:lvl>
    <w:lvl w:ilvl="1" w:tplc="F7809D82" w:tentative="1">
      <w:start w:val="1"/>
      <w:numFmt w:val="lowerLetter"/>
      <w:lvlText w:val="%2."/>
      <w:lvlJc w:val="left"/>
      <w:pPr>
        <w:ind w:left="1440" w:hanging="360"/>
      </w:pPr>
    </w:lvl>
    <w:lvl w:ilvl="2" w:tplc="1240A3A8" w:tentative="1">
      <w:start w:val="1"/>
      <w:numFmt w:val="lowerRoman"/>
      <w:lvlText w:val="%3."/>
      <w:lvlJc w:val="right"/>
      <w:pPr>
        <w:ind w:left="2160" w:hanging="180"/>
      </w:pPr>
    </w:lvl>
    <w:lvl w:ilvl="3" w:tplc="10A86E9C" w:tentative="1">
      <w:start w:val="1"/>
      <w:numFmt w:val="decimal"/>
      <w:lvlText w:val="%4."/>
      <w:lvlJc w:val="left"/>
      <w:pPr>
        <w:ind w:left="2880" w:hanging="360"/>
      </w:pPr>
    </w:lvl>
    <w:lvl w:ilvl="4" w:tplc="D5A491F4" w:tentative="1">
      <w:start w:val="1"/>
      <w:numFmt w:val="lowerLetter"/>
      <w:lvlText w:val="%5."/>
      <w:lvlJc w:val="left"/>
      <w:pPr>
        <w:ind w:left="3600" w:hanging="360"/>
      </w:pPr>
    </w:lvl>
    <w:lvl w:ilvl="5" w:tplc="E18A07C2" w:tentative="1">
      <w:start w:val="1"/>
      <w:numFmt w:val="lowerRoman"/>
      <w:lvlText w:val="%6."/>
      <w:lvlJc w:val="right"/>
      <w:pPr>
        <w:ind w:left="4320" w:hanging="180"/>
      </w:pPr>
    </w:lvl>
    <w:lvl w:ilvl="6" w:tplc="E07CAE72" w:tentative="1">
      <w:start w:val="1"/>
      <w:numFmt w:val="decimal"/>
      <w:lvlText w:val="%7."/>
      <w:lvlJc w:val="left"/>
      <w:pPr>
        <w:ind w:left="5040" w:hanging="360"/>
      </w:pPr>
    </w:lvl>
    <w:lvl w:ilvl="7" w:tplc="C0088944" w:tentative="1">
      <w:start w:val="1"/>
      <w:numFmt w:val="lowerLetter"/>
      <w:lvlText w:val="%8."/>
      <w:lvlJc w:val="left"/>
      <w:pPr>
        <w:ind w:left="5760" w:hanging="360"/>
      </w:pPr>
    </w:lvl>
    <w:lvl w:ilvl="8" w:tplc="7B0AD546" w:tentative="1">
      <w:start w:val="1"/>
      <w:numFmt w:val="lowerRoman"/>
      <w:lvlText w:val="%9."/>
      <w:lvlJc w:val="right"/>
      <w:pPr>
        <w:ind w:left="6480" w:hanging="180"/>
      </w:pPr>
    </w:lvl>
  </w:abstractNum>
  <w:abstractNum w:abstractNumId="21" w15:restartNumberingAfterBreak="0">
    <w:nsid w:val="310416CA"/>
    <w:multiLevelType w:val="hybridMultilevel"/>
    <w:tmpl w:val="072EDEC8"/>
    <w:lvl w:ilvl="0" w:tplc="BE88132A">
      <w:start w:val="1"/>
      <w:numFmt w:val="bullet"/>
      <w:pStyle w:val="subclause2Bullet2"/>
      <w:lvlText w:val=""/>
      <w:lvlJc w:val="left"/>
      <w:pPr>
        <w:ind w:left="2279" w:hanging="360"/>
      </w:pPr>
      <w:rPr>
        <w:rFonts w:ascii="Symbol" w:hAnsi="Symbol" w:hint="default"/>
        <w:color w:val="000000"/>
      </w:rPr>
    </w:lvl>
    <w:lvl w:ilvl="1" w:tplc="76A41528" w:tentative="1">
      <w:start w:val="1"/>
      <w:numFmt w:val="bullet"/>
      <w:lvlText w:val="o"/>
      <w:lvlJc w:val="left"/>
      <w:pPr>
        <w:ind w:left="2999" w:hanging="360"/>
      </w:pPr>
      <w:rPr>
        <w:rFonts w:ascii="Courier New" w:hAnsi="Courier New" w:cs="Courier New" w:hint="default"/>
      </w:rPr>
    </w:lvl>
    <w:lvl w:ilvl="2" w:tplc="11868C5A" w:tentative="1">
      <w:start w:val="1"/>
      <w:numFmt w:val="bullet"/>
      <w:lvlText w:val=""/>
      <w:lvlJc w:val="left"/>
      <w:pPr>
        <w:ind w:left="3719" w:hanging="360"/>
      </w:pPr>
      <w:rPr>
        <w:rFonts w:ascii="Wingdings" w:hAnsi="Wingdings" w:hint="default"/>
      </w:rPr>
    </w:lvl>
    <w:lvl w:ilvl="3" w:tplc="E88CD2F4" w:tentative="1">
      <w:start w:val="1"/>
      <w:numFmt w:val="bullet"/>
      <w:lvlText w:val=""/>
      <w:lvlJc w:val="left"/>
      <w:pPr>
        <w:ind w:left="4439" w:hanging="360"/>
      </w:pPr>
      <w:rPr>
        <w:rFonts w:ascii="Symbol" w:hAnsi="Symbol" w:hint="default"/>
      </w:rPr>
    </w:lvl>
    <w:lvl w:ilvl="4" w:tplc="8BCEDF12" w:tentative="1">
      <w:start w:val="1"/>
      <w:numFmt w:val="bullet"/>
      <w:lvlText w:val="o"/>
      <w:lvlJc w:val="left"/>
      <w:pPr>
        <w:ind w:left="5159" w:hanging="360"/>
      </w:pPr>
      <w:rPr>
        <w:rFonts w:ascii="Courier New" w:hAnsi="Courier New" w:cs="Courier New" w:hint="default"/>
      </w:rPr>
    </w:lvl>
    <w:lvl w:ilvl="5" w:tplc="3BC42D9C" w:tentative="1">
      <w:start w:val="1"/>
      <w:numFmt w:val="bullet"/>
      <w:lvlText w:val=""/>
      <w:lvlJc w:val="left"/>
      <w:pPr>
        <w:ind w:left="5879" w:hanging="360"/>
      </w:pPr>
      <w:rPr>
        <w:rFonts w:ascii="Wingdings" w:hAnsi="Wingdings" w:hint="default"/>
      </w:rPr>
    </w:lvl>
    <w:lvl w:ilvl="6" w:tplc="1FCC2D5E" w:tentative="1">
      <w:start w:val="1"/>
      <w:numFmt w:val="bullet"/>
      <w:lvlText w:val=""/>
      <w:lvlJc w:val="left"/>
      <w:pPr>
        <w:ind w:left="6599" w:hanging="360"/>
      </w:pPr>
      <w:rPr>
        <w:rFonts w:ascii="Symbol" w:hAnsi="Symbol" w:hint="default"/>
      </w:rPr>
    </w:lvl>
    <w:lvl w:ilvl="7" w:tplc="F3F8308C" w:tentative="1">
      <w:start w:val="1"/>
      <w:numFmt w:val="bullet"/>
      <w:lvlText w:val="o"/>
      <w:lvlJc w:val="left"/>
      <w:pPr>
        <w:ind w:left="7319" w:hanging="360"/>
      </w:pPr>
      <w:rPr>
        <w:rFonts w:ascii="Courier New" w:hAnsi="Courier New" w:cs="Courier New" w:hint="default"/>
      </w:rPr>
    </w:lvl>
    <w:lvl w:ilvl="8" w:tplc="EF24FE74" w:tentative="1">
      <w:start w:val="1"/>
      <w:numFmt w:val="bullet"/>
      <w:lvlText w:val=""/>
      <w:lvlJc w:val="left"/>
      <w:pPr>
        <w:ind w:left="8039" w:hanging="360"/>
      </w:pPr>
      <w:rPr>
        <w:rFonts w:ascii="Wingdings" w:hAnsi="Wingdings" w:hint="default"/>
      </w:rPr>
    </w:lvl>
  </w:abstractNum>
  <w:abstractNum w:abstractNumId="22" w15:restartNumberingAfterBreak="0">
    <w:nsid w:val="31E9741F"/>
    <w:multiLevelType w:val="hybridMultilevel"/>
    <w:tmpl w:val="0CAC7D4E"/>
    <w:lvl w:ilvl="0" w:tplc="8D70A400">
      <w:start w:val="1"/>
      <w:numFmt w:val="bullet"/>
      <w:pStyle w:val="BulletList2"/>
      <w:lvlText w:val=""/>
      <w:lvlJc w:val="left"/>
      <w:pPr>
        <w:tabs>
          <w:tab w:val="num" w:pos="1077"/>
        </w:tabs>
        <w:ind w:left="1077" w:hanging="357"/>
      </w:pPr>
      <w:rPr>
        <w:rFonts w:ascii="Symbol" w:hAnsi="Symbol" w:hint="default"/>
        <w:color w:val="000000"/>
      </w:rPr>
    </w:lvl>
    <w:lvl w:ilvl="1" w:tplc="17846182" w:tentative="1">
      <w:start w:val="1"/>
      <w:numFmt w:val="bullet"/>
      <w:lvlText w:val="o"/>
      <w:lvlJc w:val="left"/>
      <w:pPr>
        <w:tabs>
          <w:tab w:val="num" w:pos="1440"/>
        </w:tabs>
        <w:ind w:left="1440" w:hanging="360"/>
      </w:pPr>
      <w:rPr>
        <w:rFonts w:ascii="Courier New" w:hAnsi="Courier New" w:cs="Courier New" w:hint="default"/>
      </w:rPr>
    </w:lvl>
    <w:lvl w:ilvl="2" w:tplc="47528ADE" w:tentative="1">
      <w:start w:val="1"/>
      <w:numFmt w:val="bullet"/>
      <w:lvlText w:val=""/>
      <w:lvlJc w:val="left"/>
      <w:pPr>
        <w:tabs>
          <w:tab w:val="num" w:pos="2160"/>
        </w:tabs>
        <w:ind w:left="2160" w:hanging="360"/>
      </w:pPr>
      <w:rPr>
        <w:rFonts w:ascii="Wingdings" w:hAnsi="Wingdings" w:hint="default"/>
      </w:rPr>
    </w:lvl>
    <w:lvl w:ilvl="3" w:tplc="D534E1E2" w:tentative="1">
      <w:start w:val="1"/>
      <w:numFmt w:val="bullet"/>
      <w:lvlText w:val=""/>
      <w:lvlJc w:val="left"/>
      <w:pPr>
        <w:tabs>
          <w:tab w:val="num" w:pos="2880"/>
        </w:tabs>
        <w:ind w:left="2880" w:hanging="360"/>
      </w:pPr>
      <w:rPr>
        <w:rFonts w:ascii="Symbol" w:hAnsi="Symbol" w:hint="default"/>
      </w:rPr>
    </w:lvl>
    <w:lvl w:ilvl="4" w:tplc="5CB88F8C" w:tentative="1">
      <w:start w:val="1"/>
      <w:numFmt w:val="bullet"/>
      <w:lvlText w:val="o"/>
      <w:lvlJc w:val="left"/>
      <w:pPr>
        <w:tabs>
          <w:tab w:val="num" w:pos="3600"/>
        </w:tabs>
        <w:ind w:left="3600" w:hanging="360"/>
      </w:pPr>
      <w:rPr>
        <w:rFonts w:ascii="Courier New" w:hAnsi="Courier New" w:cs="Courier New" w:hint="default"/>
      </w:rPr>
    </w:lvl>
    <w:lvl w:ilvl="5" w:tplc="53EE6104" w:tentative="1">
      <w:start w:val="1"/>
      <w:numFmt w:val="bullet"/>
      <w:lvlText w:val=""/>
      <w:lvlJc w:val="left"/>
      <w:pPr>
        <w:tabs>
          <w:tab w:val="num" w:pos="4320"/>
        </w:tabs>
        <w:ind w:left="4320" w:hanging="360"/>
      </w:pPr>
      <w:rPr>
        <w:rFonts w:ascii="Wingdings" w:hAnsi="Wingdings" w:hint="default"/>
      </w:rPr>
    </w:lvl>
    <w:lvl w:ilvl="6" w:tplc="3BAEEAA8" w:tentative="1">
      <w:start w:val="1"/>
      <w:numFmt w:val="bullet"/>
      <w:lvlText w:val=""/>
      <w:lvlJc w:val="left"/>
      <w:pPr>
        <w:tabs>
          <w:tab w:val="num" w:pos="5040"/>
        </w:tabs>
        <w:ind w:left="5040" w:hanging="360"/>
      </w:pPr>
      <w:rPr>
        <w:rFonts w:ascii="Symbol" w:hAnsi="Symbol" w:hint="default"/>
      </w:rPr>
    </w:lvl>
    <w:lvl w:ilvl="7" w:tplc="E3D4BAE8" w:tentative="1">
      <w:start w:val="1"/>
      <w:numFmt w:val="bullet"/>
      <w:lvlText w:val="o"/>
      <w:lvlJc w:val="left"/>
      <w:pPr>
        <w:tabs>
          <w:tab w:val="num" w:pos="5760"/>
        </w:tabs>
        <w:ind w:left="5760" w:hanging="360"/>
      </w:pPr>
      <w:rPr>
        <w:rFonts w:ascii="Courier New" w:hAnsi="Courier New" w:cs="Courier New" w:hint="default"/>
      </w:rPr>
    </w:lvl>
    <w:lvl w:ilvl="8" w:tplc="09CE8F2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CC668D"/>
    <w:multiLevelType w:val="hybridMultilevel"/>
    <w:tmpl w:val="594C4DAE"/>
    <w:lvl w:ilvl="0" w:tplc="01707CC2">
      <w:start w:val="1"/>
      <w:numFmt w:val="bullet"/>
      <w:pStyle w:val="Bullet4"/>
      <w:lvlText w:val=""/>
      <w:lvlJc w:val="left"/>
      <w:pPr>
        <w:tabs>
          <w:tab w:val="num" w:pos="2676"/>
        </w:tabs>
        <w:ind w:left="2676" w:hanging="357"/>
      </w:pPr>
      <w:rPr>
        <w:rFonts w:ascii="Symbol" w:hAnsi="Symbol" w:hint="default"/>
        <w:color w:val="000000"/>
      </w:rPr>
    </w:lvl>
    <w:lvl w:ilvl="1" w:tplc="AEFC8FD6" w:tentative="1">
      <w:start w:val="1"/>
      <w:numFmt w:val="bullet"/>
      <w:lvlText w:val="o"/>
      <w:lvlJc w:val="left"/>
      <w:pPr>
        <w:tabs>
          <w:tab w:val="num" w:pos="1440"/>
        </w:tabs>
        <w:ind w:left="1440" w:hanging="360"/>
      </w:pPr>
      <w:rPr>
        <w:rFonts w:ascii="Courier New" w:hAnsi="Courier New" w:cs="Courier New" w:hint="default"/>
      </w:rPr>
    </w:lvl>
    <w:lvl w:ilvl="2" w:tplc="7660B5D4" w:tentative="1">
      <w:start w:val="1"/>
      <w:numFmt w:val="bullet"/>
      <w:lvlText w:val=""/>
      <w:lvlJc w:val="left"/>
      <w:pPr>
        <w:tabs>
          <w:tab w:val="num" w:pos="2160"/>
        </w:tabs>
        <w:ind w:left="2160" w:hanging="360"/>
      </w:pPr>
      <w:rPr>
        <w:rFonts w:ascii="Wingdings" w:hAnsi="Wingdings" w:hint="default"/>
      </w:rPr>
    </w:lvl>
    <w:lvl w:ilvl="3" w:tplc="F4DAF4DA" w:tentative="1">
      <w:start w:val="1"/>
      <w:numFmt w:val="bullet"/>
      <w:lvlText w:val=""/>
      <w:lvlJc w:val="left"/>
      <w:pPr>
        <w:tabs>
          <w:tab w:val="num" w:pos="2880"/>
        </w:tabs>
        <w:ind w:left="2880" w:hanging="360"/>
      </w:pPr>
      <w:rPr>
        <w:rFonts w:ascii="Symbol" w:hAnsi="Symbol" w:hint="default"/>
      </w:rPr>
    </w:lvl>
    <w:lvl w:ilvl="4" w:tplc="E90C117C" w:tentative="1">
      <w:start w:val="1"/>
      <w:numFmt w:val="bullet"/>
      <w:lvlText w:val="o"/>
      <w:lvlJc w:val="left"/>
      <w:pPr>
        <w:tabs>
          <w:tab w:val="num" w:pos="3600"/>
        </w:tabs>
        <w:ind w:left="3600" w:hanging="360"/>
      </w:pPr>
      <w:rPr>
        <w:rFonts w:ascii="Courier New" w:hAnsi="Courier New" w:cs="Courier New" w:hint="default"/>
      </w:rPr>
    </w:lvl>
    <w:lvl w:ilvl="5" w:tplc="2F60C9C4" w:tentative="1">
      <w:start w:val="1"/>
      <w:numFmt w:val="bullet"/>
      <w:lvlText w:val=""/>
      <w:lvlJc w:val="left"/>
      <w:pPr>
        <w:tabs>
          <w:tab w:val="num" w:pos="4320"/>
        </w:tabs>
        <w:ind w:left="4320" w:hanging="360"/>
      </w:pPr>
      <w:rPr>
        <w:rFonts w:ascii="Wingdings" w:hAnsi="Wingdings" w:hint="default"/>
      </w:rPr>
    </w:lvl>
    <w:lvl w:ilvl="6" w:tplc="DDF235C8" w:tentative="1">
      <w:start w:val="1"/>
      <w:numFmt w:val="bullet"/>
      <w:lvlText w:val=""/>
      <w:lvlJc w:val="left"/>
      <w:pPr>
        <w:tabs>
          <w:tab w:val="num" w:pos="5040"/>
        </w:tabs>
        <w:ind w:left="5040" w:hanging="360"/>
      </w:pPr>
      <w:rPr>
        <w:rFonts w:ascii="Symbol" w:hAnsi="Symbol" w:hint="default"/>
      </w:rPr>
    </w:lvl>
    <w:lvl w:ilvl="7" w:tplc="C5305432" w:tentative="1">
      <w:start w:val="1"/>
      <w:numFmt w:val="bullet"/>
      <w:lvlText w:val="o"/>
      <w:lvlJc w:val="left"/>
      <w:pPr>
        <w:tabs>
          <w:tab w:val="num" w:pos="5760"/>
        </w:tabs>
        <w:ind w:left="5760" w:hanging="360"/>
      </w:pPr>
      <w:rPr>
        <w:rFonts w:ascii="Courier New" w:hAnsi="Courier New" w:cs="Courier New" w:hint="default"/>
      </w:rPr>
    </w:lvl>
    <w:lvl w:ilvl="8" w:tplc="9B64D82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5" w15:restartNumberingAfterBreak="0">
    <w:nsid w:val="38130038"/>
    <w:multiLevelType w:val="hybridMultilevel"/>
    <w:tmpl w:val="FF8A0FAE"/>
    <w:lvl w:ilvl="0" w:tplc="9D94DD34">
      <w:start w:val="1"/>
      <w:numFmt w:val="bullet"/>
      <w:pStyle w:val="ClauseBullet2"/>
      <w:lvlText w:val=""/>
      <w:lvlJc w:val="left"/>
      <w:pPr>
        <w:ind w:left="1440" w:hanging="360"/>
      </w:pPr>
      <w:rPr>
        <w:rFonts w:ascii="Symbol" w:hAnsi="Symbol" w:hint="default"/>
        <w:color w:val="000000"/>
      </w:rPr>
    </w:lvl>
    <w:lvl w:ilvl="1" w:tplc="C7D0252A" w:tentative="1">
      <w:start w:val="1"/>
      <w:numFmt w:val="bullet"/>
      <w:lvlText w:val="o"/>
      <w:lvlJc w:val="left"/>
      <w:pPr>
        <w:ind w:left="2160" w:hanging="360"/>
      </w:pPr>
      <w:rPr>
        <w:rFonts w:ascii="Courier New" w:hAnsi="Courier New" w:cs="Courier New" w:hint="default"/>
      </w:rPr>
    </w:lvl>
    <w:lvl w:ilvl="2" w:tplc="2BBA06CC" w:tentative="1">
      <w:start w:val="1"/>
      <w:numFmt w:val="bullet"/>
      <w:lvlText w:val=""/>
      <w:lvlJc w:val="left"/>
      <w:pPr>
        <w:ind w:left="2880" w:hanging="360"/>
      </w:pPr>
      <w:rPr>
        <w:rFonts w:ascii="Wingdings" w:hAnsi="Wingdings" w:hint="default"/>
      </w:rPr>
    </w:lvl>
    <w:lvl w:ilvl="3" w:tplc="3BC681C2" w:tentative="1">
      <w:start w:val="1"/>
      <w:numFmt w:val="bullet"/>
      <w:lvlText w:val=""/>
      <w:lvlJc w:val="left"/>
      <w:pPr>
        <w:ind w:left="3600" w:hanging="360"/>
      </w:pPr>
      <w:rPr>
        <w:rFonts w:ascii="Symbol" w:hAnsi="Symbol" w:hint="default"/>
      </w:rPr>
    </w:lvl>
    <w:lvl w:ilvl="4" w:tplc="7C38D6DA" w:tentative="1">
      <w:start w:val="1"/>
      <w:numFmt w:val="bullet"/>
      <w:lvlText w:val="o"/>
      <w:lvlJc w:val="left"/>
      <w:pPr>
        <w:ind w:left="4320" w:hanging="360"/>
      </w:pPr>
      <w:rPr>
        <w:rFonts w:ascii="Courier New" w:hAnsi="Courier New" w:cs="Courier New" w:hint="default"/>
      </w:rPr>
    </w:lvl>
    <w:lvl w:ilvl="5" w:tplc="E154052A" w:tentative="1">
      <w:start w:val="1"/>
      <w:numFmt w:val="bullet"/>
      <w:lvlText w:val=""/>
      <w:lvlJc w:val="left"/>
      <w:pPr>
        <w:ind w:left="5040" w:hanging="360"/>
      </w:pPr>
      <w:rPr>
        <w:rFonts w:ascii="Wingdings" w:hAnsi="Wingdings" w:hint="default"/>
      </w:rPr>
    </w:lvl>
    <w:lvl w:ilvl="6" w:tplc="59BC0882" w:tentative="1">
      <w:start w:val="1"/>
      <w:numFmt w:val="bullet"/>
      <w:lvlText w:val=""/>
      <w:lvlJc w:val="left"/>
      <w:pPr>
        <w:ind w:left="5760" w:hanging="360"/>
      </w:pPr>
      <w:rPr>
        <w:rFonts w:ascii="Symbol" w:hAnsi="Symbol" w:hint="default"/>
      </w:rPr>
    </w:lvl>
    <w:lvl w:ilvl="7" w:tplc="BBBEFF8E" w:tentative="1">
      <w:start w:val="1"/>
      <w:numFmt w:val="bullet"/>
      <w:lvlText w:val="o"/>
      <w:lvlJc w:val="left"/>
      <w:pPr>
        <w:ind w:left="6480" w:hanging="360"/>
      </w:pPr>
      <w:rPr>
        <w:rFonts w:ascii="Courier New" w:hAnsi="Courier New" w:cs="Courier New" w:hint="default"/>
      </w:rPr>
    </w:lvl>
    <w:lvl w:ilvl="8" w:tplc="A9C0B874" w:tentative="1">
      <w:start w:val="1"/>
      <w:numFmt w:val="bullet"/>
      <w:lvlText w:val=""/>
      <w:lvlJc w:val="left"/>
      <w:pPr>
        <w:ind w:left="7200" w:hanging="360"/>
      </w:pPr>
      <w:rPr>
        <w:rFonts w:ascii="Wingdings" w:hAnsi="Wingdings" w:hint="default"/>
      </w:rPr>
    </w:lvl>
  </w:abstractNum>
  <w:abstractNum w:abstractNumId="26" w15:restartNumberingAfterBreak="0">
    <w:nsid w:val="402E6DC1"/>
    <w:multiLevelType w:val="hybridMultilevel"/>
    <w:tmpl w:val="8AAEB3E8"/>
    <w:lvl w:ilvl="0" w:tplc="08E0DE66">
      <w:start w:val="1"/>
      <w:numFmt w:val="bullet"/>
      <w:lvlText w:val=""/>
      <w:lvlJc w:val="left"/>
      <w:pPr>
        <w:ind w:left="720" w:hanging="360"/>
      </w:pPr>
      <w:rPr>
        <w:rFonts w:ascii="Symbol" w:hAnsi="Symbol" w:hint="default"/>
        <w:color w:val="000000"/>
      </w:rPr>
    </w:lvl>
    <w:lvl w:ilvl="1" w:tplc="A29EF42A" w:tentative="1">
      <w:start w:val="1"/>
      <w:numFmt w:val="bullet"/>
      <w:lvlText w:val="o"/>
      <w:lvlJc w:val="left"/>
      <w:pPr>
        <w:ind w:left="1440" w:hanging="360"/>
      </w:pPr>
      <w:rPr>
        <w:rFonts w:ascii="Courier New" w:hAnsi="Courier New" w:cs="Courier New" w:hint="default"/>
      </w:rPr>
    </w:lvl>
    <w:lvl w:ilvl="2" w:tplc="98602FD0" w:tentative="1">
      <w:start w:val="1"/>
      <w:numFmt w:val="bullet"/>
      <w:lvlText w:val=""/>
      <w:lvlJc w:val="left"/>
      <w:pPr>
        <w:ind w:left="2160" w:hanging="360"/>
      </w:pPr>
      <w:rPr>
        <w:rFonts w:ascii="Wingdings" w:hAnsi="Wingdings" w:hint="default"/>
      </w:rPr>
    </w:lvl>
    <w:lvl w:ilvl="3" w:tplc="C186DCE4" w:tentative="1">
      <w:start w:val="1"/>
      <w:numFmt w:val="bullet"/>
      <w:lvlText w:val=""/>
      <w:lvlJc w:val="left"/>
      <w:pPr>
        <w:ind w:left="2880" w:hanging="360"/>
      </w:pPr>
      <w:rPr>
        <w:rFonts w:ascii="Symbol" w:hAnsi="Symbol" w:hint="default"/>
      </w:rPr>
    </w:lvl>
    <w:lvl w:ilvl="4" w:tplc="D40EABAA" w:tentative="1">
      <w:start w:val="1"/>
      <w:numFmt w:val="bullet"/>
      <w:lvlText w:val="o"/>
      <w:lvlJc w:val="left"/>
      <w:pPr>
        <w:ind w:left="3600" w:hanging="360"/>
      </w:pPr>
      <w:rPr>
        <w:rFonts w:ascii="Courier New" w:hAnsi="Courier New" w:cs="Courier New" w:hint="default"/>
      </w:rPr>
    </w:lvl>
    <w:lvl w:ilvl="5" w:tplc="0338DAB6" w:tentative="1">
      <w:start w:val="1"/>
      <w:numFmt w:val="bullet"/>
      <w:lvlText w:val=""/>
      <w:lvlJc w:val="left"/>
      <w:pPr>
        <w:ind w:left="4320" w:hanging="360"/>
      </w:pPr>
      <w:rPr>
        <w:rFonts w:ascii="Wingdings" w:hAnsi="Wingdings" w:hint="default"/>
      </w:rPr>
    </w:lvl>
    <w:lvl w:ilvl="6" w:tplc="2FC87A9A" w:tentative="1">
      <w:start w:val="1"/>
      <w:numFmt w:val="bullet"/>
      <w:lvlText w:val=""/>
      <w:lvlJc w:val="left"/>
      <w:pPr>
        <w:ind w:left="5040" w:hanging="360"/>
      </w:pPr>
      <w:rPr>
        <w:rFonts w:ascii="Symbol" w:hAnsi="Symbol" w:hint="default"/>
      </w:rPr>
    </w:lvl>
    <w:lvl w:ilvl="7" w:tplc="DD161C3E" w:tentative="1">
      <w:start w:val="1"/>
      <w:numFmt w:val="bullet"/>
      <w:lvlText w:val="o"/>
      <w:lvlJc w:val="left"/>
      <w:pPr>
        <w:ind w:left="5760" w:hanging="360"/>
      </w:pPr>
      <w:rPr>
        <w:rFonts w:ascii="Courier New" w:hAnsi="Courier New" w:cs="Courier New" w:hint="default"/>
      </w:rPr>
    </w:lvl>
    <w:lvl w:ilvl="8" w:tplc="E64213BA" w:tentative="1">
      <w:start w:val="1"/>
      <w:numFmt w:val="bullet"/>
      <w:lvlText w:val=""/>
      <w:lvlJc w:val="left"/>
      <w:pPr>
        <w:ind w:left="6480" w:hanging="360"/>
      </w:pPr>
      <w:rPr>
        <w:rFonts w:ascii="Wingdings" w:hAnsi="Wingdings" w:hint="default"/>
      </w:rPr>
    </w:lvl>
  </w:abstractNum>
  <w:abstractNum w:abstractNumId="27" w15:restartNumberingAfterBreak="0">
    <w:nsid w:val="44D67987"/>
    <w:multiLevelType w:val="hybridMultilevel"/>
    <w:tmpl w:val="EBD6FB80"/>
    <w:lvl w:ilvl="0" w:tplc="A2A29590">
      <w:start w:val="1"/>
      <w:numFmt w:val="bullet"/>
      <w:pStyle w:val="subclause1Bullet2"/>
      <w:lvlText w:val=""/>
      <w:lvlJc w:val="left"/>
      <w:pPr>
        <w:ind w:left="1440" w:hanging="360"/>
      </w:pPr>
      <w:rPr>
        <w:rFonts w:ascii="Symbol" w:hAnsi="Symbol" w:hint="default"/>
        <w:color w:val="000000"/>
      </w:rPr>
    </w:lvl>
    <w:lvl w:ilvl="1" w:tplc="478AD894" w:tentative="1">
      <w:start w:val="1"/>
      <w:numFmt w:val="bullet"/>
      <w:lvlText w:val="o"/>
      <w:lvlJc w:val="left"/>
      <w:pPr>
        <w:ind w:left="2160" w:hanging="360"/>
      </w:pPr>
      <w:rPr>
        <w:rFonts w:ascii="Courier New" w:hAnsi="Courier New" w:cs="Courier New" w:hint="default"/>
      </w:rPr>
    </w:lvl>
    <w:lvl w:ilvl="2" w:tplc="2846790A" w:tentative="1">
      <w:start w:val="1"/>
      <w:numFmt w:val="bullet"/>
      <w:lvlText w:val=""/>
      <w:lvlJc w:val="left"/>
      <w:pPr>
        <w:ind w:left="2880" w:hanging="360"/>
      </w:pPr>
      <w:rPr>
        <w:rFonts w:ascii="Wingdings" w:hAnsi="Wingdings" w:hint="default"/>
      </w:rPr>
    </w:lvl>
    <w:lvl w:ilvl="3" w:tplc="F7146DBE" w:tentative="1">
      <w:start w:val="1"/>
      <w:numFmt w:val="bullet"/>
      <w:lvlText w:val=""/>
      <w:lvlJc w:val="left"/>
      <w:pPr>
        <w:ind w:left="3600" w:hanging="360"/>
      </w:pPr>
      <w:rPr>
        <w:rFonts w:ascii="Symbol" w:hAnsi="Symbol" w:hint="default"/>
      </w:rPr>
    </w:lvl>
    <w:lvl w:ilvl="4" w:tplc="6DCE0D44" w:tentative="1">
      <w:start w:val="1"/>
      <w:numFmt w:val="bullet"/>
      <w:lvlText w:val="o"/>
      <w:lvlJc w:val="left"/>
      <w:pPr>
        <w:ind w:left="4320" w:hanging="360"/>
      </w:pPr>
      <w:rPr>
        <w:rFonts w:ascii="Courier New" w:hAnsi="Courier New" w:cs="Courier New" w:hint="default"/>
      </w:rPr>
    </w:lvl>
    <w:lvl w:ilvl="5" w:tplc="58CC156E" w:tentative="1">
      <w:start w:val="1"/>
      <w:numFmt w:val="bullet"/>
      <w:lvlText w:val=""/>
      <w:lvlJc w:val="left"/>
      <w:pPr>
        <w:ind w:left="5040" w:hanging="360"/>
      </w:pPr>
      <w:rPr>
        <w:rFonts w:ascii="Wingdings" w:hAnsi="Wingdings" w:hint="default"/>
      </w:rPr>
    </w:lvl>
    <w:lvl w:ilvl="6" w:tplc="A46066A6" w:tentative="1">
      <w:start w:val="1"/>
      <w:numFmt w:val="bullet"/>
      <w:lvlText w:val=""/>
      <w:lvlJc w:val="left"/>
      <w:pPr>
        <w:ind w:left="5760" w:hanging="360"/>
      </w:pPr>
      <w:rPr>
        <w:rFonts w:ascii="Symbol" w:hAnsi="Symbol" w:hint="default"/>
      </w:rPr>
    </w:lvl>
    <w:lvl w:ilvl="7" w:tplc="439293AE" w:tentative="1">
      <w:start w:val="1"/>
      <w:numFmt w:val="bullet"/>
      <w:lvlText w:val="o"/>
      <w:lvlJc w:val="left"/>
      <w:pPr>
        <w:ind w:left="6480" w:hanging="360"/>
      </w:pPr>
      <w:rPr>
        <w:rFonts w:ascii="Courier New" w:hAnsi="Courier New" w:cs="Courier New" w:hint="default"/>
      </w:rPr>
    </w:lvl>
    <w:lvl w:ilvl="8" w:tplc="EB9C6892" w:tentative="1">
      <w:start w:val="1"/>
      <w:numFmt w:val="bullet"/>
      <w:lvlText w:val=""/>
      <w:lvlJc w:val="left"/>
      <w:pPr>
        <w:ind w:left="7200" w:hanging="360"/>
      </w:pPr>
      <w:rPr>
        <w:rFonts w:ascii="Wingdings" w:hAnsi="Wingdings" w:hint="default"/>
      </w:rPr>
    </w:lvl>
  </w:abstractNum>
  <w:abstractNum w:abstractNumId="28" w15:restartNumberingAfterBreak="0">
    <w:nsid w:val="44E96665"/>
    <w:multiLevelType w:val="hybridMultilevel"/>
    <w:tmpl w:val="EF1E142A"/>
    <w:lvl w:ilvl="0" w:tplc="5B04FB32">
      <w:start w:val="1"/>
      <w:numFmt w:val="bullet"/>
      <w:pStyle w:val="subclause3Bullet1"/>
      <w:lvlText w:val=""/>
      <w:lvlJc w:val="left"/>
      <w:pPr>
        <w:ind w:left="2988" w:hanging="360"/>
      </w:pPr>
      <w:rPr>
        <w:rFonts w:ascii="Symbol" w:hAnsi="Symbol" w:hint="default"/>
        <w:color w:val="000000"/>
      </w:rPr>
    </w:lvl>
    <w:lvl w:ilvl="1" w:tplc="4080B90E" w:tentative="1">
      <w:start w:val="1"/>
      <w:numFmt w:val="bullet"/>
      <w:lvlText w:val="o"/>
      <w:lvlJc w:val="left"/>
      <w:pPr>
        <w:ind w:left="3708" w:hanging="360"/>
      </w:pPr>
      <w:rPr>
        <w:rFonts w:ascii="Courier New" w:hAnsi="Courier New" w:cs="Courier New" w:hint="default"/>
      </w:rPr>
    </w:lvl>
    <w:lvl w:ilvl="2" w:tplc="D0DE6946" w:tentative="1">
      <w:start w:val="1"/>
      <w:numFmt w:val="bullet"/>
      <w:lvlText w:val=""/>
      <w:lvlJc w:val="left"/>
      <w:pPr>
        <w:ind w:left="4428" w:hanging="360"/>
      </w:pPr>
      <w:rPr>
        <w:rFonts w:ascii="Wingdings" w:hAnsi="Wingdings" w:hint="default"/>
      </w:rPr>
    </w:lvl>
    <w:lvl w:ilvl="3" w:tplc="FC62F71A" w:tentative="1">
      <w:start w:val="1"/>
      <w:numFmt w:val="bullet"/>
      <w:lvlText w:val=""/>
      <w:lvlJc w:val="left"/>
      <w:pPr>
        <w:ind w:left="5148" w:hanging="360"/>
      </w:pPr>
      <w:rPr>
        <w:rFonts w:ascii="Symbol" w:hAnsi="Symbol" w:hint="default"/>
      </w:rPr>
    </w:lvl>
    <w:lvl w:ilvl="4" w:tplc="4186019A" w:tentative="1">
      <w:start w:val="1"/>
      <w:numFmt w:val="bullet"/>
      <w:lvlText w:val="o"/>
      <w:lvlJc w:val="left"/>
      <w:pPr>
        <w:ind w:left="5868" w:hanging="360"/>
      </w:pPr>
      <w:rPr>
        <w:rFonts w:ascii="Courier New" w:hAnsi="Courier New" w:cs="Courier New" w:hint="default"/>
      </w:rPr>
    </w:lvl>
    <w:lvl w:ilvl="5" w:tplc="F21A5306" w:tentative="1">
      <w:start w:val="1"/>
      <w:numFmt w:val="bullet"/>
      <w:lvlText w:val=""/>
      <w:lvlJc w:val="left"/>
      <w:pPr>
        <w:ind w:left="6588" w:hanging="360"/>
      </w:pPr>
      <w:rPr>
        <w:rFonts w:ascii="Wingdings" w:hAnsi="Wingdings" w:hint="default"/>
      </w:rPr>
    </w:lvl>
    <w:lvl w:ilvl="6" w:tplc="5EBE02C4" w:tentative="1">
      <w:start w:val="1"/>
      <w:numFmt w:val="bullet"/>
      <w:lvlText w:val=""/>
      <w:lvlJc w:val="left"/>
      <w:pPr>
        <w:ind w:left="7308" w:hanging="360"/>
      </w:pPr>
      <w:rPr>
        <w:rFonts w:ascii="Symbol" w:hAnsi="Symbol" w:hint="default"/>
      </w:rPr>
    </w:lvl>
    <w:lvl w:ilvl="7" w:tplc="5F9C6EA6" w:tentative="1">
      <w:start w:val="1"/>
      <w:numFmt w:val="bullet"/>
      <w:lvlText w:val="o"/>
      <w:lvlJc w:val="left"/>
      <w:pPr>
        <w:ind w:left="8028" w:hanging="360"/>
      </w:pPr>
      <w:rPr>
        <w:rFonts w:ascii="Courier New" w:hAnsi="Courier New" w:cs="Courier New" w:hint="default"/>
      </w:rPr>
    </w:lvl>
    <w:lvl w:ilvl="8" w:tplc="49E09458" w:tentative="1">
      <w:start w:val="1"/>
      <w:numFmt w:val="bullet"/>
      <w:lvlText w:val=""/>
      <w:lvlJc w:val="left"/>
      <w:pPr>
        <w:ind w:left="8748" w:hanging="360"/>
      </w:pPr>
      <w:rPr>
        <w:rFonts w:ascii="Wingdings" w:hAnsi="Wingdings" w:hint="default"/>
      </w:rPr>
    </w:lvl>
  </w:abstractNum>
  <w:abstractNum w:abstractNumId="29" w15:restartNumberingAfterBreak="0">
    <w:nsid w:val="46AC04C6"/>
    <w:multiLevelType w:val="hybridMultilevel"/>
    <w:tmpl w:val="E6C47700"/>
    <w:lvl w:ilvl="0" w:tplc="64601914">
      <w:start w:val="1"/>
      <w:numFmt w:val="bullet"/>
      <w:pStyle w:val="subclause2Bullet1"/>
      <w:lvlText w:val=""/>
      <w:lvlJc w:val="left"/>
      <w:pPr>
        <w:ind w:left="2279" w:hanging="360"/>
      </w:pPr>
      <w:rPr>
        <w:rFonts w:ascii="Symbol" w:hAnsi="Symbol" w:hint="default"/>
        <w:color w:val="000000"/>
      </w:rPr>
    </w:lvl>
    <w:lvl w:ilvl="1" w:tplc="86C84706" w:tentative="1">
      <w:start w:val="1"/>
      <w:numFmt w:val="bullet"/>
      <w:lvlText w:val="o"/>
      <w:lvlJc w:val="left"/>
      <w:pPr>
        <w:ind w:left="2999" w:hanging="360"/>
      </w:pPr>
      <w:rPr>
        <w:rFonts w:ascii="Courier New" w:hAnsi="Courier New" w:cs="Courier New" w:hint="default"/>
      </w:rPr>
    </w:lvl>
    <w:lvl w:ilvl="2" w:tplc="155A8A80" w:tentative="1">
      <w:start w:val="1"/>
      <w:numFmt w:val="bullet"/>
      <w:lvlText w:val=""/>
      <w:lvlJc w:val="left"/>
      <w:pPr>
        <w:ind w:left="3719" w:hanging="360"/>
      </w:pPr>
      <w:rPr>
        <w:rFonts w:ascii="Wingdings" w:hAnsi="Wingdings" w:hint="default"/>
      </w:rPr>
    </w:lvl>
    <w:lvl w:ilvl="3" w:tplc="F4E6CB6E" w:tentative="1">
      <w:start w:val="1"/>
      <w:numFmt w:val="bullet"/>
      <w:lvlText w:val=""/>
      <w:lvlJc w:val="left"/>
      <w:pPr>
        <w:ind w:left="4439" w:hanging="360"/>
      </w:pPr>
      <w:rPr>
        <w:rFonts w:ascii="Symbol" w:hAnsi="Symbol" w:hint="default"/>
      </w:rPr>
    </w:lvl>
    <w:lvl w:ilvl="4" w:tplc="D29C2A0A" w:tentative="1">
      <w:start w:val="1"/>
      <w:numFmt w:val="bullet"/>
      <w:lvlText w:val="o"/>
      <w:lvlJc w:val="left"/>
      <w:pPr>
        <w:ind w:left="5159" w:hanging="360"/>
      </w:pPr>
      <w:rPr>
        <w:rFonts w:ascii="Courier New" w:hAnsi="Courier New" w:cs="Courier New" w:hint="default"/>
      </w:rPr>
    </w:lvl>
    <w:lvl w:ilvl="5" w:tplc="2C72A11C" w:tentative="1">
      <w:start w:val="1"/>
      <w:numFmt w:val="bullet"/>
      <w:lvlText w:val=""/>
      <w:lvlJc w:val="left"/>
      <w:pPr>
        <w:ind w:left="5879" w:hanging="360"/>
      </w:pPr>
      <w:rPr>
        <w:rFonts w:ascii="Wingdings" w:hAnsi="Wingdings" w:hint="default"/>
      </w:rPr>
    </w:lvl>
    <w:lvl w:ilvl="6" w:tplc="5CB63B96" w:tentative="1">
      <w:start w:val="1"/>
      <w:numFmt w:val="bullet"/>
      <w:lvlText w:val=""/>
      <w:lvlJc w:val="left"/>
      <w:pPr>
        <w:ind w:left="6599" w:hanging="360"/>
      </w:pPr>
      <w:rPr>
        <w:rFonts w:ascii="Symbol" w:hAnsi="Symbol" w:hint="default"/>
      </w:rPr>
    </w:lvl>
    <w:lvl w:ilvl="7" w:tplc="56E87D3C" w:tentative="1">
      <w:start w:val="1"/>
      <w:numFmt w:val="bullet"/>
      <w:lvlText w:val="o"/>
      <w:lvlJc w:val="left"/>
      <w:pPr>
        <w:ind w:left="7319" w:hanging="360"/>
      </w:pPr>
      <w:rPr>
        <w:rFonts w:ascii="Courier New" w:hAnsi="Courier New" w:cs="Courier New" w:hint="default"/>
      </w:rPr>
    </w:lvl>
    <w:lvl w:ilvl="8" w:tplc="D7BE3AB2" w:tentative="1">
      <w:start w:val="1"/>
      <w:numFmt w:val="bullet"/>
      <w:lvlText w:val=""/>
      <w:lvlJc w:val="left"/>
      <w:pPr>
        <w:ind w:left="8039" w:hanging="360"/>
      </w:pPr>
      <w:rPr>
        <w:rFonts w:ascii="Wingdings" w:hAnsi="Wingdings" w:hint="default"/>
      </w:rPr>
    </w:lvl>
  </w:abstractNum>
  <w:abstractNum w:abstractNumId="30" w15:restartNumberingAfterBreak="0">
    <w:nsid w:val="47F42723"/>
    <w:multiLevelType w:val="hybridMultilevel"/>
    <w:tmpl w:val="C5A02EE6"/>
    <w:lvl w:ilvl="0" w:tplc="783C32AC">
      <w:start w:val="1"/>
      <w:numFmt w:val="bullet"/>
      <w:pStyle w:val="subclause1Bullet1"/>
      <w:lvlText w:val=""/>
      <w:lvlJc w:val="left"/>
      <w:pPr>
        <w:ind w:left="1440" w:hanging="360"/>
      </w:pPr>
      <w:rPr>
        <w:rFonts w:ascii="Symbol" w:hAnsi="Symbol" w:hint="default"/>
        <w:color w:val="000000"/>
      </w:rPr>
    </w:lvl>
    <w:lvl w:ilvl="1" w:tplc="71867AF8" w:tentative="1">
      <w:start w:val="1"/>
      <w:numFmt w:val="bullet"/>
      <w:lvlText w:val="o"/>
      <w:lvlJc w:val="left"/>
      <w:pPr>
        <w:ind w:left="2160" w:hanging="360"/>
      </w:pPr>
      <w:rPr>
        <w:rFonts w:ascii="Courier New" w:hAnsi="Courier New" w:cs="Courier New" w:hint="default"/>
      </w:rPr>
    </w:lvl>
    <w:lvl w:ilvl="2" w:tplc="E7D447CE" w:tentative="1">
      <w:start w:val="1"/>
      <w:numFmt w:val="bullet"/>
      <w:lvlText w:val=""/>
      <w:lvlJc w:val="left"/>
      <w:pPr>
        <w:ind w:left="2880" w:hanging="360"/>
      </w:pPr>
      <w:rPr>
        <w:rFonts w:ascii="Wingdings" w:hAnsi="Wingdings" w:hint="default"/>
      </w:rPr>
    </w:lvl>
    <w:lvl w:ilvl="3" w:tplc="1FCC4AF8" w:tentative="1">
      <w:start w:val="1"/>
      <w:numFmt w:val="bullet"/>
      <w:lvlText w:val=""/>
      <w:lvlJc w:val="left"/>
      <w:pPr>
        <w:ind w:left="3600" w:hanging="360"/>
      </w:pPr>
      <w:rPr>
        <w:rFonts w:ascii="Symbol" w:hAnsi="Symbol" w:hint="default"/>
      </w:rPr>
    </w:lvl>
    <w:lvl w:ilvl="4" w:tplc="86B08530" w:tentative="1">
      <w:start w:val="1"/>
      <w:numFmt w:val="bullet"/>
      <w:lvlText w:val="o"/>
      <w:lvlJc w:val="left"/>
      <w:pPr>
        <w:ind w:left="4320" w:hanging="360"/>
      </w:pPr>
      <w:rPr>
        <w:rFonts w:ascii="Courier New" w:hAnsi="Courier New" w:cs="Courier New" w:hint="default"/>
      </w:rPr>
    </w:lvl>
    <w:lvl w:ilvl="5" w:tplc="0CA47400" w:tentative="1">
      <w:start w:val="1"/>
      <w:numFmt w:val="bullet"/>
      <w:lvlText w:val=""/>
      <w:lvlJc w:val="left"/>
      <w:pPr>
        <w:ind w:left="5040" w:hanging="360"/>
      </w:pPr>
      <w:rPr>
        <w:rFonts w:ascii="Wingdings" w:hAnsi="Wingdings" w:hint="default"/>
      </w:rPr>
    </w:lvl>
    <w:lvl w:ilvl="6" w:tplc="A7B08544" w:tentative="1">
      <w:start w:val="1"/>
      <w:numFmt w:val="bullet"/>
      <w:lvlText w:val=""/>
      <w:lvlJc w:val="left"/>
      <w:pPr>
        <w:ind w:left="5760" w:hanging="360"/>
      </w:pPr>
      <w:rPr>
        <w:rFonts w:ascii="Symbol" w:hAnsi="Symbol" w:hint="default"/>
      </w:rPr>
    </w:lvl>
    <w:lvl w:ilvl="7" w:tplc="2876AD22" w:tentative="1">
      <w:start w:val="1"/>
      <w:numFmt w:val="bullet"/>
      <w:lvlText w:val="o"/>
      <w:lvlJc w:val="left"/>
      <w:pPr>
        <w:ind w:left="6480" w:hanging="360"/>
      </w:pPr>
      <w:rPr>
        <w:rFonts w:ascii="Courier New" w:hAnsi="Courier New" w:cs="Courier New" w:hint="default"/>
      </w:rPr>
    </w:lvl>
    <w:lvl w:ilvl="8" w:tplc="8C7AC330" w:tentative="1">
      <w:start w:val="1"/>
      <w:numFmt w:val="bullet"/>
      <w:lvlText w:val=""/>
      <w:lvlJc w:val="left"/>
      <w:pPr>
        <w:ind w:left="7200" w:hanging="360"/>
      </w:pPr>
      <w:rPr>
        <w:rFonts w:ascii="Wingdings" w:hAnsi="Wingdings" w:hint="default"/>
      </w:rPr>
    </w:lvl>
  </w:abstractNum>
  <w:abstractNum w:abstractNumId="31" w15:restartNumberingAfterBreak="0">
    <w:nsid w:val="55CB0AF0"/>
    <w:multiLevelType w:val="hybridMultilevel"/>
    <w:tmpl w:val="EB98B43A"/>
    <w:lvl w:ilvl="0" w:tplc="2A4620FC">
      <w:start w:val="1"/>
      <w:numFmt w:val="decimal"/>
      <w:pStyle w:val="LongQuestionPara"/>
      <w:lvlText w:val="%1."/>
      <w:lvlJc w:val="left"/>
      <w:pPr>
        <w:ind w:left="360" w:hanging="360"/>
      </w:pPr>
      <w:rPr>
        <w:rFonts w:hint="default"/>
        <w:b/>
        <w:i w:val="0"/>
        <w:color w:val="000000"/>
        <w:sz w:val="24"/>
      </w:rPr>
    </w:lvl>
    <w:lvl w:ilvl="1" w:tplc="D752DD34" w:tentative="1">
      <w:start w:val="1"/>
      <w:numFmt w:val="lowerLetter"/>
      <w:lvlText w:val="%2."/>
      <w:lvlJc w:val="left"/>
      <w:pPr>
        <w:ind w:left="1440" w:hanging="360"/>
      </w:pPr>
    </w:lvl>
    <w:lvl w:ilvl="2" w:tplc="D8FCE678" w:tentative="1">
      <w:start w:val="1"/>
      <w:numFmt w:val="lowerRoman"/>
      <w:lvlText w:val="%3."/>
      <w:lvlJc w:val="right"/>
      <w:pPr>
        <w:ind w:left="2160" w:hanging="180"/>
      </w:pPr>
    </w:lvl>
    <w:lvl w:ilvl="3" w:tplc="39E466F6" w:tentative="1">
      <w:start w:val="1"/>
      <w:numFmt w:val="decimal"/>
      <w:lvlText w:val="%4."/>
      <w:lvlJc w:val="left"/>
      <w:pPr>
        <w:ind w:left="2880" w:hanging="360"/>
      </w:pPr>
    </w:lvl>
    <w:lvl w:ilvl="4" w:tplc="6DFE21F6" w:tentative="1">
      <w:start w:val="1"/>
      <w:numFmt w:val="lowerLetter"/>
      <w:lvlText w:val="%5."/>
      <w:lvlJc w:val="left"/>
      <w:pPr>
        <w:ind w:left="3600" w:hanging="360"/>
      </w:pPr>
    </w:lvl>
    <w:lvl w:ilvl="5" w:tplc="3FB69078" w:tentative="1">
      <w:start w:val="1"/>
      <w:numFmt w:val="lowerRoman"/>
      <w:lvlText w:val="%6."/>
      <w:lvlJc w:val="right"/>
      <w:pPr>
        <w:ind w:left="4320" w:hanging="180"/>
      </w:pPr>
    </w:lvl>
    <w:lvl w:ilvl="6" w:tplc="BE02DBCC" w:tentative="1">
      <w:start w:val="1"/>
      <w:numFmt w:val="decimal"/>
      <w:lvlText w:val="%7."/>
      <w:lvlJc w:val="left"/>
      <w:pPr>
        <w:ind w:left="5040" w:hanging="360"/>
      </w:pPr>
    </w:lvl>
    <w:lvl w:ilvl="7" w:tplc="B250162E" w:tentative="1">
      <w:start w:val="1"/>
      <w:numFmt w:val="lowerLetter"/>
      <w:lvlText w:val="%8."/>
      <w:lvlJc w:val="left"/>
      <w:pPr>
        <w:ind w:left="5760" w:hanging="360"/>
      </w:pPr>
    </w:lvl>
    <w:lvl w:ilvl="8" w:tplc="357E8B08" w:tentative="1">
      <w:start w:val="1"/>
      <w:numFmt w:val="lowerRoman"/>
      <w:lvlText w:val="%9."/>
      <w:lvlJc w:val="right"/>
      <w:pPr>
        <w:ind w:left="6480" w:hanging="180"/>
      </w:pPr>
    </w:lvl>
  </w:abstractNum>
  <w:abstractNum w:abstractNumId="32"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3" w15:restartNumberingAfterBreak="0">
    <w:nsid w:val="5D206610"/>
    <w:multiLevelType w:val="hybridMultilevel"/>
    <w:tmpl w:val="31700046"/>
    <w:lvl w:ilvl="0" w:tplc="5470DEFE">
      <w:start w:val="1"/>
      <w:numFmt w:val="lowerLetter"/>
      <w:lvlText w:val="(%1)"/>
      <w:lvlJc w:val="left"/>
      <w:pPr>
        <w:ind w:left="1440" w:hanging="360"/>
      </w:pPr>
      <w:rPr>
        <w:rFonts w:hint="default"/>
        <w:color w:val="000000"/>
      </w:rPr>
    </w:lvl>
    <w:lvl w:ilvl="1" w:tplc="71E2673A" w:tentative="1">
      <w:start w:val="1"/>
      <w:numFmt w:val="lowerLetter"/>
      <w:lvlText w:val="%2."/>
      <w:lvlJc w:val="left"/>
      <w:pPr>
        <w:ind w:left="2160" w:hanging="360"/>
      </w:pPr>
    </w:lvl>
    <w:lvl w:ilvl="2" w:tplc="8270A690" w:tentative="1">
      <w:start w:val="1"/>
      <w:numFmt w:val="lowerRoman"/>
      <w:lvlText w:val="%3."/>
      <w:lvlJc w:val="right"/>
      <w:pPr>
        <w:ind w:left="2880" w:hanging="180"/>
      </w:pPr>
    </w:lvl>
    <w:lvl w:ilvl="3" w:tplc="90CE9A34" w:tentative="1">
      <w:start w:val="1"/>
      <w:numFmt w:val="decimal"/>
      <w:lvlText w:val="%4."/>
      <w:lvlJc w:val="left"/>
      <w:pPr>
        <w:ind w:left="3600" w:hanging="360"/>
      </w:pPr>
    </w:lvl>
    <w:lvl w:ilvl="4" w:tplc="4F2E2A18" w:tentative="1">
      <w:start w:val="1"/>
      <w:numFmt w:val="lowerLetter"/>
      <w:lvlText w:val="%5."/>
      <w:lvlJc w:val="left"/>
      <w:pPr>
        <w:ind w:left="4320" w:hanging="360"/>
      </w:pPr>
    </w:lvl>
    <w:lvl w:ilvl="5" w:tplc="572EF4F8" w:tentative="1">
      <w:start w:val="1"/>
      <w:numFmt w:val="lowerRoman"/>
      <w:lvlText w:val="%6."/>
      <w:lvlJc w:val="right"/>
      <w:pPr>
        <w:ind w:left="5040" w:hanging="180"/>
      </w:pPr>
    </w:lvl>
    <w:lvl w:ilvl="6" w:tplc="8AB235F2" w:tentative="1">
      <w:start w:val="1"/>
      <w:numFmt w:val="decimal"/>
      <w:lvlText w:val="%7."/>
      <w:lvlJc w:val="left"/>
      <w:pPr>
        <w:ind w:left="5760" w:hanging="360"/>
      </w:pPr>
    </w:lvl>
    <w:lvl w:ilvl="7" w:tplc="D972834E" w:tentative="1">
      <w:start w:val="1"/>
      <w:numFmt w:val="lowerLetter"/>
      <w:lvlText w:val="%8."/>
      <w:lvlJc w:val="left"/>
      <w:pPr>
        <w:ind w:left="6480" w:hanging="360"/>
      </w:pPr>
    </w:lvl>
    <w:lvl w:ilvl="8" w:tplc="B8065AA6" w:tentative="1">
      <w:start w:val="1"/>
      <w:numFmt w:val="lowerRoman"/>
      <w:lvlText w:val="%9."/>
      <w:lvlJc w:val="right"/>
      <w:pPr>
        <w:ind w:left="7200" w:hanging="180"/>
      </w:pPr>
    </w:lvl>
  </w:abstractNum>
  <w:abstractNum w:abstractNumId="34" w15:restartNumberingAfterBreak="0">
    <w:nsid w:val="61071422"/>
    <w:multiLevelType w:val="hybridMultilevel"/>
    <w:tmpl w:val="59B858D8"/>
    <w:lvl w:ilvl="0" w:tplc="AF8AC298">
      <w:start w:val="1"/>
      <w:numFmt w:val="bullet"/>
      <w:pStyle w:val="ClauseBullet1"/>
      <w:lvlText w:val=""/>
      <w:lvlJc w:val="left"/>
      <w:pPr>
        <w:ind w:left="1080" w:hanging="360"/>
      </w:pPr>
      <w:rPr>
        <w:rFonts w:ascii="Symbol" w:hAnsi="Symbol" w:hint="default"/>
        <w:color w:val="000000"/>
      </w:rPr>
    </w:lvl>
    <w:lvl w:ilvl="1" w:tplc="D794D4E8" w:tentative="1">
      <w:start w:val="1"/>
      <w:numFmt w:val="bullet"/>
      <w:lvlText w:val="o"/>
      <w:lvlJc w:val="left"/>
      <w:pPr>
        <w:ind w:left="1800" w:hanging="360"/>
      </w:pPr>
      <w:rPr>
        <w:rFonts w:ascii="Courier New" w:hAnsi="Courier New" w:cs="Courier New" w:hint="default"/>
      </w:rPr>
    </w:lvl>
    <w:lvl w:ilvl="2" w:tplc="6CC673CE" w:tentative="1">
      <w:start w:val="1"/>
      <w:numFmt w:val="bullet"/>
      <w:lvlText w:val=""/>
      <w:lvlJc w:val="left"/>
      <w:pPr>
        <w:ind w:left="2520" w:hanging="360"/>
      </w:pPr>
      <w:rPr>
        <w:rFonts w:ascii="Wingdings" w:hAnsi="Wingdings" w:hint="default"/>
      </w:rPr>
    </w:lvl>
    <w:lvl w:ilvl="3" w:tplc="1EA4D8B2" w:tentative="1">
      <w:start w:val="1"/>
      <w:numFmt w:val="bullet"/>
      <w:lvlText w:val=""/>
      <w:lvlJc w:val="left"/>
      <w:pPr>
        <w:ind w:left="3240" w:hanging="360"/>
      </w:pPr>
      <w:rPr>
        <w:rFonts w:ascii="Symbol" w:hAnsi="Symbol" w:hint="default"/>
      </w:rPr>
    </w:lvl>
    <w:lvl w:ilvl="4" w:tplc="C58E8A34" w:tentative="1">
      <w:start w:val="1"/>
      <w:numFmt w:val="bullet"/>
      <w:lvlText w:val="o"/>
      <w:lvlJc w:val="left"/>
      <w:pPr>
        <w:ind w:left="3960" w:hanging="360"/>
      </w:pPr>
      <w:rPr>
        <w:rFonts w:ascii="Courier New" w:hAnsi="Courier New" w:cs="Courier New" w:hint="default"/>
      </w:rPr>
    </w:lvl>
    <w:lvl w:ilvl="5" w:tplc="7F66F28E" w:tentative="1">
      <w:start w:val="1"/>
      <w:numFmt w:val="bullet"/>
      <w:lvlText w:val=""/>
      <w:lvlJc w:val="left"/>
      <w:pPr>
        <w:ind w:left="4680" w:hanging="360"/>
      </w:pPr>
      <w:rPr>
        <w:rFonts w:ascii="Wingdings" w:hAnsi="Wingdings" w:hint="default"/>
      </w:rPr>
    </w:lvl>
    <w:lvl w:ilvl="6" w:tplc="F61C34D4" w:tentative="1">
      <w:start w:val="1"/>
      <w:numFmt w:val="bullet"/>
      <w:lvlText w:val=""/>
      <w:lvlJc w:val="left"/>
      <w:pPr>
        <w:ind w:left="5400" w:hanging="360"/>
      </w:pPr>
      <w:rPr>
        <w:rFonts w:ascii="Symbol" w:hAnsi="Symbol" w:hint="default"/>
      </w:rPr>
    </w:lvl>
    <w:lvl w:ilvl="7" w:tplc="33FA8BB6" w:tentative="1">
      <w:start w:val="1"/>
      <w:numFmt w:val="bullet"/>
      <w:lvlText w:val="o"/>
      <w:lvlJc w:val="left"/>
      <w:pPr>
        <w:ind w:left="6120" w:hanging="360"/>
      </w:pPr>
      <w:rPr>
        <w:rFonts w:ascii="Courier New" w:hAnsi="Courier New" w:cs="Courier New" w:hint="default"/>
      </w:rPr>
    </w:lvl>
    <w:lvl w:ilvl="8" w:tplc="64D6039A" w:tentative="1">
      <w:start w:val="1"/>
      <w:numFmt w:val="bullet"/>
      <w:lvlText w:val=""/>
      <w:lvlJc w:val="left"/>
      <w:pPr>
        <w:ind w:left="6840" w:hanging="360"/>
      </w:pPr>
      <w:rPr>
        <w:rFonts w:ascii="Wingdings" w:hAnsi="Wingdings" w:hint="default"/>
      </w:rPr>
    </w:lvl>
  </w:abstractNum>
  <w:abstractNum w:abstractNumId="35" w15:restartNumberingAfterBreak="0">
    <w:nsid w:val="642371CD"/>
    <w:multiLevelType w:val="hybridMultilevel"/>
    <w:tmpl w:val="3B76A654"/>
    <w:lvl w:ilvl="0" w:tplc="76E22262">
      <w:start w:val="1"/>
      <w:numFmt w:val="bullet"/>
      <w:pStyle w:val="subclause3Bullet2"/>
      <w:lvlText w:val=""/>
      <w:lvlJc w:val="left"/>
      <w:pPr>
        <w:ind w:left="3748" w:hanging="360"/>
      </w:pPr>
      <w:rPr>
        <w:rFonts w:ascii="Symbol" w:hAnsi="Symbol" w:hint="default"/>
        <w:color w:val="000000"/>
      </w:rPr>
    </w:lvl>
    <w:lvl w:ilvl="1" w:tplc="580082BA" w:tentative="1">
      <w:start w:val="1"/>
      <w:numFmt w:val="bullet"/>
      <w:lvlText w:val="o"/>
      <w:lvlJc w:val="left"/>
      <w:pPr>
        <w:ind w:left="4468" w:hanging="360"/>
      </w:pPr>
      <w:rPr>
        <w:rFonts w:ascii="Courier New" w:hAnsi="Courier New" w:cs="Courier New" w:hint="default"/>
      </w:rPr>
    </w:lvl>
    <w:lvl w:ilvl="2" w:tplc="8856E96E" w:tentative="1">
      <w:start w:val="1"/>
      <w:numFmt w:val="bullet"/>
      <w:lvlText w:val=""/>
      <w:lvlJc w:val="left"/>
      <w:pPr>
        <w:ind w:left="5188" w:hanging="360"/>
      </w:pPr>
      <w:rPr>
        <w:rFonts w:ascii="Wingdings" w:hAnsi="Wingdings" w:hint="default"/>
      </w:rPr>
    </w:lvl>
    <w:lvl w:ilvl="3" w:tplc="B722043A" w:tentative="1">
      <w:start w:val="1"/>
      <w:numFmt w:val="bullet"/>
      <w:lvlText w:val=""/>
      <w:lvlJc w:val="left"/>
      <w:pPr>
        <w:ind w:left="5908" w:hanging="360"/>
      </w:pPr>
      <w:rPr>
        <w:rFonts w:ascii="Symbol" w:hAnsi="Symbol" w:hint="default"/>
      </w:rPr>
    </w:lvl>
    <w:lvl w:ilvl="4" w:tplc="62F02920" w:tentative="1">
      <w:start w:val="1"/>
      <w:numFmt w:val="bullet"/>
      <w:lvlText w:val="o"/>
      <w:lvlJc w:val="left"/>
      <w:pPr>
        <w:ind w:left="6628" w:hanging="360"/>
      </w:pPr>
      <w:rPr>
        <w:rFonts w:ascii="Courier New" w:hAnsi="Courier New" w:cs="Courier New" w:hint="default"/>
      </w:rPr>
    </w:lvl>
    <w:lvl w:ilvl="5" w:tplc="2B968A3A" w:tentative="1">
      <w:start w:val="1"/>
      <w:numFmt w:val="bullet"/>
      <w:lvlText w:val=""/>
      <w:lvlJc w:val="left"/>
      <w:pPr>
        <w:ind w:left="7348" w:hanging="360"/>
      </w:pPr>
      <w:rPr>
        <w:rFonts w:ascii="Wingdings" w:hAnsi="Wingdings" w:hint="default"/>
      </w:rPr>
    </w:lvl>
    <w:lvl w:ilvl="6" w:tplc="4C00032C" w:tentative="1">
      <w:start w:val="1"/>
      <w:numFmt w:val="bullet"/>
      <w:lvlText w:val=""/>
      <w:lvlJc w:val="left"/>
      <w:pPr>
        <w:ind w:left="8068" w:hanging="360"/>
      </w:pPr>
      <w:rPr>
        <w:rFonts w:ascii="Symbol" w:hAnsi="Symbol" w:hint="default"/>
      </w:rPr>
    </w:lvl>
    <w:lvl w:ilvl="7" w:tplc="12BC118E" w:tentative="1">
      <w:start w:val="1"/>
      <w:numFmt w:val="bullet"/>
      <w:lvlText w:val="o"/>
      <w:lvlJc w:val="left"/>
      <w:pPr>
        <w:ind w:left="8788" w:hanging="360"/>
      </w:pPr>
      <w:rPr>
        <w:rFonts w:ascii="Courier New" w:hAnsi="Courier New" w:cs="Courier New" w:hint="default"/>
      </w:rPr>
    </w:lvl>
    <w:lvl w:ilvl="8" w:tplc="E702C19A" w:tentative="1">
      <w:start w:val="1"/>
      <w:numFmt w:val="bullet"/>
      <w:lvlText w:val=""/>
      <w:lvlJc w:val="left"/>
      <w:pPr>
        <w:ind w:left="9508" w:hanging="360"/>
      </w:pPr>
      <w:rPr>
        <w:rFonts w:ascii="Wingdings" w:hAnsi="Wingdings" w:hint="default"/>
      </w:rPr>
    </w:lvl>
  </w:abstractNum>
  <w:abstractNum w:abstractNumId="36"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7" w15:restartNumberingAfterBreak="0">
    <w:nsid w:val="6A14466B"/>
    <w:multiLevelType w:val="hybridMultilevel"/>
    <w:tmpl w:val="2402A666"/>
    <w:lvl w:ilvl="0" w:tplc="DA8844F2">
      <w:start w:val="1"/>
      <w:numFmt w:val="bullet"/>
      <w:pStyle w:val="BulletList1"/>
      <w:lvlText w:val="·"/>
      <w:lvlJc w:val="left"/>
      <w:pPr>
        <w:tabs>
          <w:tab w:val="num" w:pos="360"/>
        </w:tabs>
        <w:ind w:left="360" w:hanging="360"/>
      </w:pPr>
      <w:rPr>
        <w:rFonts w:ascii="Symbol" w:hAnsi="Symbol" w:hint="default"/>
        <w:color w:val="000000"/>
      </w:rPr>
    </w:lvl>
    <w:lvl w:ilvl="1" w:tplc="8A0A3328" w:tentative="1">
      <w:start w:val="1"/>
      <w:numFmt w:val="bullet"/>
      <w:lvlText w:val="·"/>
      <w:lvlJc w:val="left"/>
      <w:pPr>
        <w:tabs>
          <w:tab w:val="num" w:pos="1440"/>
        </w:tabs>
        <w:ind w:left="1440" w:hanging="360"/>
      </w:pPr>
      <w:rPr>
        <w:rFonts w:ascii="Symbol" w:hAnsi="Symbol" w:hint="default"/>
      </w:rPr>
    </w:lvl>
    <w:lvl w:ilvl="2" w:tplc="E6641ADC" w:tentative="1">
      <w:start w:val="1"/>
      <w:numFmt w:val="bullet"/>
      <w:lvlText w:val="·"/>
      <w:lvlJc w:val="left"/>
      <w:pPr>
        <w:tabs>
          <w:tab w:val="num" w:pos="2160"/>
        </w:tabs>
        <w:ind w:left="2160" w:hanging="360"/>
      </w:pPr>
      <w:rPr>
        <w:rFonts w:ascii="Symbol" w:hAnsi="Symbol" w:hint="default"/>
      </w:rPr>
    </w:lvl>
    <w:lvl w:ilvl="3" w:tplc="C3040AA8" w:tentative="1">
      <w:start w:val="1"/>
      <w:numFmt w:val="bullet"/>
      <w:lvlText w:val="·"/>
      <w:lvlJc w:val="left"/>
      <w:pPr>
        <w:tabs>
          <w:tab w:val="num" w:pos="2880"/>
        </w:tabs>
        <w:ind w:left="2880" w:hanging="360"/>
      </w:pPr>
      <w:rPr>
        <w:rFonts w:ascii="Symbol" w:hAnsi="Symbol" w:hint="default"/>
      </w:rPr>
    </w:lvl>
    <w:lvl w:ilvl="4" w:tplc="354E7252" w:tentative="1">
      <w:start w:val="1"/>
      <w:numFmt w:val="bullet"/>
      <w:lvlText w:val="o"/>
      <w:lvlJc w:val="left"/>
      <w:pPr>
        <w:tabs>
          <w:tab w:val="num" w:pos="3600"/>
        </w:tabs>
        <w:ind w:left="3600" w:hanging="360"/>
      </w:pPr>
      <w:rPr>
        <w:rFonts w:ascii="Courier New" w:hAnsi="Courier New" w:hint="default"/>
      </w:rPr>
    </w:lvl>
    <w:lvl w:ilvl="5" w:tplc="4544D902" w:tentative="1">
      <w:start w:val="1"/>
      <w:numFmt w:val="bullet"/>
      <w:lvlText w:val="§"/>
      <w:lvlJc w:val="left"/>
      <w:pPr>
        <w:tabs>
          <w:tab w:val="num" w:pos="4320"/>
        </w:tabs>
        <w:ind w:left="4320" w:hanging="360"/>
      </w:pPr>
      <w:rPr>
        <w:rFonts w:ascii="Wingdings" w:hAnsi="Wingdings" w:hint="default"/>
      </w:rPr>
    </w:lvl>
    <w:lvl w:ilvl="6" w:tplc="D916A386" w:tentative="1">
      <w:start w:val="1"/>
      <w:numFmt w:val="bullet"/>
      <w:lvlText w:val="·"/>
      <w:lvlJc w:val="left"/>
      <w:pPr>
        <w:tabs>
          <w:tab w:val="num" w:pos="5040"/>
        </w:tabs>
        <w:ind w:left="5040" w:hanging="360"/>
      </w:pPr>
      <w:rPr>
        <w:rFonts w:ascii="Symbol" w:hAnsi="Symbol" w:hint="default"/>
      </w:rPr>
    </w:lvl>
    <w:lvl w:ilvl="7" w:tplc="F8C8A87C" w:tentative="1">
      <w:start w:val="1"/>
      <w:numFmt w:val="bullet"/>
      <w:lvlText w:val="o"/>
      <w:lvlJc w:val="left"/>
      <w:pPr>
        <w:tabs>
          <w:tab w:val="num" w:pos="5760"/>
        </w:tabs>
        <w:ind w:left="5760" w:hanging="360"/>
      </w:pPr>
      <w:rPr>
        <w:rFonts w:ascii="Courier New" w:hAnsi="Courier New" w:hint="default"/>
      </w:rPr>
    </w:lvl>
    <w:lvl w:ilvl="8" w:tplc="372AB6DA"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15:restartNumberingAfterBreak="0">
    <w:nsid w:val="78C31C79"/>
    <w:multiLevelType w:val="hybridMultilevel"/>
    <w:tmpl w:val="0BBA56BC"/>
    <w:lvl w:ilvl="0" w:tplc="BE9870CE">
      <w:start w:val="1"/>
      <w:numFmt w:val="decimal"/>
      <w:lvlText w:val="%1."/>
      <w:lvlJc w:val="left"/>
      <w:pPr>
        <w:ind w:left="1440" w:hanging="360"/>
      </w:pPr>
      <w:rPr>
        <w:color w:val="000000"/>
      </w:rPr>
    </w:lvl>
    <w:lvl w:ilvl="1" w:tplc="0BC01B30" w:tentative="1">
      <w:start w:val="1"/>
      <w:numFmt w:val="lowerLetter"/>
      <w:lvlText w:val="%2."/>
      <w:lvlJc w:val="left"/>
      <w:pPr>
        <w:ind w:left="2160" w:hanging="360"/>
      </w:pPr>
    </w:lvl>
    <w:lvl w:ilvl="2" w:tplc="63B6BC40" w:tentative="1">
      <w:start w:val="1"/>
      <w:numFmt w:val="lowerRoman"/>
      <w:lvlText w:val="%3."/>
      <w:lvlJc w:val="right"/>
      <w:pPr>
        <w:ind w:left="2880" w:hanging="180"/>
      </w:pPr>
    </w:lvl>
    <w:lvl w:ilvl="3" w:tplc="70CE14D2" w:tentative="1">
      <w:start w:val="1"/>
      <w:numFmt w:val="decimal"/>
      <w:lvlText w:val="%4."/>
      <w:lvlJc w:val="left"/>
      <w:pPr>
        <w:ind w:left="3600" w:hanging="360"/>
      </w:pPr>
    </w:lvl>
    <w:lvl w:ilvl="4" w:tplc="24321068" w:tentative="1">
      <w:start w:val="1"/>
      <w:numFmt w:val="lowerLetter"/>
      <w:lvlText w:val="%5."/>
      <w:lvlJc w:val="left"/>
      <w:pPr>
        <w:ind w:left="4320" w:hanging="360"/>
      </w:pPr>
    </w:lvl>
    <w:lvl w:ilvl="5" w:tplc="A6FEE2C8" w:tentative="1">
      <w:start w:val="1"/>
      <w:numFmt w:val="lowerRoman"/>
      <w:lvlText w:val="%6."/>
      <w:lvlJc w:val="right"/>
      <w:pPr>
        <w:ind w:left="5040" w:hanging="180"/>
      </w:pPr>
    </w:lvl>
    <w:lvl w:ilvl="6" w:tplc="C42A01E6" w:tentative="1">
      <w:start w:val="1"/>
      <w:numFmt w:val="decimal"/>
      <w:lvlText w:val="%7."/>
      <w:lvlJc w:val="left"/>
      <w:pPr>
        <w:ind w:left="5760" w:hanging="360"/>
      </w:pPr>
    </w:lvl>
    <w:lvl w:ilvl="7" w:tplc="53147BA2" w:tentative="1">
      <w:start w:val="1"/>
      <w:numFmt w:val="lowerLetter"/>
      <w:lvlText w:val="%8."/>
      <w:lvlJc w:val="left"/>
      <w:pPr>
        <w:ind w:left="6480" w:hanging="360"/>
      </w:pPr>
    </w:lvl>
    <w:lvl w:ilvl="8" w:tplc="56C08778" w:tentative="1">
      <w:start w:val="1"/>
      <w:numFmt w:val="lowerRoman"/>
      <w:lvlText w:val="%9."/>
      <w:lvlJc w:val="right"/>
      <w:pPr>
        <w:ind w:left="7200" w:hanging="180"/>
      </w:pPr>
    </w:lvl>
  </w:abstractNum>
  <w:abstractNum w:abstractNumId="42" w15:restartNumberingAfterBreak="0">
    <w:nsid w:val="7DB5644F"/>
    <w:multiLevelType w:val="hybridMultilevel"/>
    <w:tmpl w:val="8BCC9C08"/>
    <w:lvl w:ilvl="0" w:tplc="84CE7068">
      <w:start w:val="1"/>
      <w:numFmt w:val="bullet"/>
      <w:pStyle w:val="BulletList3"/>
      <w:lvlText w:val=""/>
      <w:lvlJc w:val="left"/>
      <w:pPr>
        <w:tabs>
          <w:tab w:val="num" w:pos="1945"/>
        </w:tabs>
        <w:ind w:left="1945" w:hanging="357"/>
      </w:pPr>
      <w:rPr>
        <w:rFonts w:ascii="Symbol" w:hAnsi="Symbol" w:hint="default"/>
        <w:color w:val="000000"/>
      </w:rPr>
    </w:lvl>
    <w:lvl w:ilvl="1" w:tplc="D05A865A" w:tentative="1">
      <w:start w:val="1"/>
      <w:numFmt w:val="bullet"/>
      <w:lvlText w:val="o"/>
      <w:lvlJc w:val="left"/>
      <w:pPr>
        <w:tabs>
          <w:tab w:val="num" w:pos="1440"/>
        </w:tabs>
        <w:ind w:left="1440" w:hanging="360"/>
      </w:pPr>
      <w:rPr>
        <w:rFonts w:ascii="Courier New" w:hAnsi="Courier New" w:cs="Courier New" w:hint="default"/>
      </w:rPr>
    </w:lvl>
    <w:lvl w:ilvl="2" w:tplc="D4624FD2" w:tentative="1">
      <w:start w:val="1"/>
      <w:numFmt w:val="bullet"/>
      <w:lvlText w:val=""/>
      <w:lvlJc w:val="left"/>
      <w:pPr>
        <w:tabs>
          <w:tab w:val="num" w:pos="2160"/>
        </w:tabs>
        <w:ind w:left="2160" w:hanging="360"/>
      </w:pPr>
      <w:rPr>
        <w:rFonts w:ascii="Wingdings" w:hAnsi="Wingdings" w:hint="default"/>
      </w:rPr>
    </w:lvl>
    <w:lvl w:ilvl="3" w:tplc="A1D298FC" w:tentative="1">
      <w:start w:val="1"/>
      <w:numFmt w:val="bullet"/>
      <w:lvlText w:val=""/>
      <w:lvlJc w:val="left"/>
      <w:pPr>
        <w:tabs>
          <w:tab w:val="num" w:pos="2880"/>
        </w:tabs>
        <w:ind w:left="2880" w:hanging="360"/>
      </w:pPr>
      <w:rPr>
        <w:rFonts w:ascii="Symbol" w:hAnsi="Symbol" w:hint="default"/>
      </w:rPr>
    </w:lvl>
    <w:lvl w:ilvl="4" w:tplc="90B4B620" w:tentative="1">
      <w:start w:val="1"/>
      <w:numFmt w:val="bullet"/>
      <w:lvlText w:val="o"/>
      <w:lvlJc w:val="left"/>
      <w:pPr>
        <w:tabs>
          <w:tab w:val="num" w:pos="3600"/>
        </w:tabs>
        <w:ind w:left="3600" w:hanging="360"/>
      </w:pPr>
      <w:rPr>
        <w:rFonts w:ascii="Courier New" w:hAnsi="Courier New" w:cs="Courier New" w:hint="default"/>
      </w:rPr>
    </w:lvl>
    <w:lvl w:ilvl="5" w:tplc="8548866C" w:tentative="1">
      <w:start w:val="1"/>
      <w:numFmt w:val="bullet"/>
      <w:lvlText w:val=""/>
      <w:lvlJc w:val="left"/>
      <w:pPr>
        <w:tabs>
          <w:tab w:val="num" w:pos="4320"/>
        </w:tabs>
        <w:ind w:left="4320" w:hanging="360"/>
      </w:pPr>
      <w:rPr>
        <w:rFonts w:ascii="Wingdings" w:hAnsi="Wingdings" w:hint="default"/>
      </w:rPr>
    </w:lvl>
    <w:lvl w:ilvl="6" w:tplc="6616F7E6" w:tentative="1">
      <w:start w:val="1"/>
      <w:numFmt w:val="bullet"/>
      <w:lvlText w:val=""/>
      <w:lvlJc w:val="left"/>
      <w:pPr>
        <w:tabs>
          <w:tab w:val="num" w:pos="5040"/>
        </w:tabs>
        <w:ind w:left="5040" w:hanging="360"/>
      </w:pPr>
      <w:rPr>
        <w:rFonts w:ascii="Symbol" w:hAnsi="Symbol" w:hint="default"/>
      </w:rPr>
    </w:lvl>
    <w:lvl w:ilvl="7" w:tplc="C1AA1E3C" w:tentative="1">
      <w:start w:val="1"/>
      <w:numFmt w:val="bullet"/>
      <w:lvlText w:val="o"/>
      <w:lvlJc w:val="left"/>
      <w:pPr>
        <w:tabs>
          <w:tab w:val="num" w:pos="5760"/>
        </w:tabs>
        <w:ind w:left="5760" w:hanging="360"/>
      </w:pPr>
      <w:rPr>
        <w:rFonts w:ascii="Courier New" w:hAnsi="Courier New" w:cs="Courier New" w:hint="default"/>
      </w:rPr>
    </w:lvl>
    <w:lvl w:ilvl="8" w:tplc="5E60ED66"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4"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5" w15:restartNumberingAfterBreak="0">
    <w:nsid w:val="7DB56452"/>
    <w:multiLevelType w:val="multilevel"/>
    <w:tmpl w:val="7DB56451"/>
    <w:numStyleLink w:val="ScheduleListStyle"/>
  </w:abstractNum>
  <w:abstractNum w:abstractNumId="46" w15:restartNumberingAfterBreak="0">
    <w:nsid w:val="7DB56453"/>
    <w:multiLevelType w:val="multilevel"/>
    <w:tmpl w:val="7DB56451"/>
    <w:numStyleLink w:val="ScheduleListStyle"/>
  </w:abstractNum>
  <w:abstractNum w:abstractNumId="47" w15:restartNumberingAfterBreak="0">
    <w:nsid w:val="7DB56454"/>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8" w15:restartNumberingAfterBreak="0">
    <w:nsid w:val="7DB56455"/>
    <w:multiLevelType w:val="multilevel"/>
    <w:tmpl w:val="7DB56455"/>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6"/>
    <w:multiLevelType w:val="multilevel"/>
    <w:tmpl w:val="7DB56455"/>
    <w:numStyleLink w:val="ClauseListStyle"/>
  </w:abstractNum>
  <w:abstractNum w:abstractNumId="50" w15:restartNumberingAfterBreak="0">
    <w:nsid w:val="7DB56457"/>
    <w:multiLevelType w:val="multilevel"/>
    <w:tmpl w:val="7DB56455"/>
    <w:numStyleLink w:val="ClauseListStyle"/>
  </w:abstractNum>
  <w:abstractNum w:abstractNumId="51"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2" w15:restartNumberingAfterBreak="0">
    <w:nsid w:val="7DB56459"/>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1095588400">
    <w:abstractNumId w:val="36"/>
  </w:num>
  <w:num w:numId="2" w16cid:durableId="2084597987">
    <w:abstractNumId w:val="37"/>
  </w:num>
  <w:num w:numId="3" w16cid:durableId="281890036">
    <w:abstractNumId w:val="22"/>
  </w:num>
  <w:num w:numId="4" w16cid:durableId="844369770">
    <w:abstractNumId w:val="42"/>
  </w:num>
  <w:num w:numId="5" w16cid:durableId="1586692293">
    <w:abstractNumId w:val="39"/>
  </w:num>
  <w:num w:numId="6" w16cid:durableId="288781775">
    <w:abstractNumId w:val="16"/>
  </w:num>
  <w:num w:numId="7" w16cid:durableId="1511020082">
    <w:abstractNumId w:val="24"/>
  </w:num>
  <w:num w:numId="8" w16cid:durableId="251546799">
    <w:abstractNumId w:val="23"/>
  </w:num>
  <w:num w:numId="9" w16cid:durableId="194970672">
    <w:abstractNumId w:val="20"/>
  </w:num>
  <w:num w:numId="10" w16cid:durableId="488209526">
    <w:abstractNumId w:val="32"/>
  </w:num>
  <w:num w:numId="11" w16cid:durableId="875855153">
    <w:abstractNumId w:val="19"/>
  </w:num>
  <w:num w:numId="12" w16cid:durableId="905261124">
    <w:abstractNumId w:val="31"/>
  </w:num>
  <w:num w:numId="13" w16cid:durableId="199903508">
    <w:abstractNumId w:val="34"/>
  </w:num>
  <w:num w:numId="14" w16cid:durableId="1560706796">
    <w:abstractNumId w:val="25"/>
  </w:num>
  <w:num w:numId="15" w16cid:durableId="102498655">
    <w:abstractNumId w:val="30"/>
  </w:num>
  <w:num w:numId="16" w16cid:durableId="1122191130">
    <w:abstractNumId w:val="28"/>
  </w:num>
  <w:num w:numId="17" w16cid:durableId="1553929666">
    <w:abstractNumId w:val="29"/>
  </w:num>
  <w:num w:numId="18" w16cid:durableId="1262762886">
    <w:abstractNumId w:val="27"/>
  </w:num>
  <w:num w:numId="19" w16cid:durableId="567151141">
    <w:abstractNumId w:val="21"/>
  </w:num>
  <w:num w:numId="20" w16cid:durableId="695934236">
    <w:abstractNumId w:val="35"/>
  </w:num>
  <w:num w:numId="21" w16cid:durableId="1958757232">
    <w:abstractNumId w:val="11"/>
  </w:num>
  <w:num w:numId="22" w16cid:durableId="593127073">
    <w:abstractNumId w:val="14"/>
  </w:num>
  <w:num w:numId="23" w16cid:durableId="636491010">
    <w:abstractNumId w:val="10"/>
  </w:num>
  <w:num w:numId="24" w16cid:durableId="1507358719">
    <w:abstractNumId w:val="38"/>
  </w:num>
  <w:num w:numId="25" w16cid:durableId="438918190">
    <w:abstractNumId w:val="10"/>
  </w:num>
  <w:num w:numId="26" w16cid:durableId="566232695">
    <w:abstractNumId w:val="40"/>
  </w:num>
  <w:num w:numId="27" w16cid:durableId="161625458">
    <w:abstractNumId w:val="15"/>
  </w:num>
  <w:num w:numId="28" w16cid:durableId="836112143">
    <w:abstractNumId w:val="18"/>
  </w:num>
  <w:num w:numId="29" w16cid:durableId="1939829472">
    <w:abstractNumId w:val="33"/>
  </w:num>
  <w:num w:numId="30" w16cid:durableId="1038044645">
    <w:abstractNumId w:val="9"/>
  </w:num>
  <w:num w:numId="31" w16cid:durableId="1869295861">
    <w:abstractNumId w:val="7"/>
  </w:num>
  <w:num w:numId="32" w16cid:durableId="1373505474">
    <w:abstractNumId w:val="6"/>
  </w:num>
  <w:num w:numId="33" w16cid:durableId="1945112208">
    <w:abstractNumId w:val="5"/>
  </w:num>
  <w:num w:numId="34" w16cid:durableId="1756321988">
    <w:abstractNumId w:val="4"/>
  </w:num>
  <w:num w:numId="35" w16cid:durableId="721833928">
    <w:abstractNumId w:val="8"/>
  </w:num>
  <w:num w:numId="36" w16cid:durableId="214124978">
    <w:abstractNumId w:val="3"/>
  </w:num>
  <w:num w:numId="37" w16cid:durableId="389883577">
    <w:abstractNumId w:val="2"/>
  </w:num>
  <w:num w:numId="38" w16cid:durableId="499203424">
    <w:abstractNumId w:val="1"/>
  </w:num>
  <w:num w:numId="39" w16cid:durableId="2000621041">
    <w:abstractNumId w:val="0"/>
  </w:num>
  <w:num w:numId="40" w16cid:durableId="119021592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59924254">
    <w:abstractNumId w:val="13"/>
  </w:num>
  <w:num w:numId="42" w16cid:durableId="818616628">
    <w:abstractNumId w:val="41"/>
  </w:num>
  <w:num w:numId="43" w16cid:durableId="1925531540">
    <w:abstractNumId w:val="12"/>
  </w:num>
  <w:num w:numId="44" w16cid:durableId="823425093">
    <w:abstractNumId w:val="17"/>
  </w:num>
  <w:num w:numId="45" w16cid:durableId="906723026">
    <w:abstractNumId w:val="26"/>
  </w:num>
  <w:num w:numId="46" w16cid:durableId="1778868375">
    <w:abstractNumId w:val="10"/>
  </w:num>
  <w:num w:numId="47" w16cid:durableId="819079716">
    <w:abstractNumId w:val="10"/>
  </w:num>
  <w:num w:numId="48" w16cid:durableId="1300264658">
    <w:abstractNumId w:val="10"/>
  </w:num>
  <w:num w:numId="49" w16cid:durableId="822701569">
    <w:abstractNumId w:val="10"/>
  </w:num>
  <w:num w:numId="50" w16cid:durableId="410276194">
    <w:abstractNumId w:val="10"/>
  </w:num>
  <w:num w:numId="51" w16cid:durableId="536745223">
    <w:abstractNumId w:val="10"/>
  </w:num>
  <w:num w:numId="52" w16cid:durableId="1140616302">
    <w:abstractNumId w:val="10"/>
  </w:num>
  <w:num w:numId="53" w16cid:durableId="205683082">
    <w:abstractNumId w:val="10"/>
  </w:num>
  <w:num w:numId="54" w16cid:durableId="1510219512">
    <w:abstractNumId w:val="10"/>
  </w:num>
  <w:num w:numId="55" w16cid:durableId="268271074">
    <w:abstractNumId w:val="10"/>
  </w:num>
  <w:num w:numId="56" w16cid:durableId="1209142372">
    <w:abstractNumId w:val="10"/>
  </w:num>
  <w:num w:numId="57" w16cid:durableId="1738505250">
    <w:abstractNumId w:val="10"/>
  </w:num>
  <w:num w:numId="58" w16cid:durableId="338433029">
    <w:abstractNumId w:val="10"/>
  </w:num>
  <w:num w:numId="59" w16cid:durableId="2081907043">
    <w:abstractNumId w:val="10"/>
  </w:num>
  <w:num w:numId="60" w16cid:durableId="1878590373">
    <w:abstractNumId w:val="10"/>
  </w:num>
  <w:num w:numId="61" w16cid:durableId="607852280">
    <w:abstractNumId w:val="10"/>
  </w:num>
  <w:num w:numId="62" w16cid:durableId="503979103">
    <w:abstractNumId w:val="10"/>
  </w:num>
  <w:num w:numId="63" w16cid:durableId="234903166">
    <w:abstractNumId w:val="10"/>
  </w:num>
  <w:num w:numId="64" w16cid:durableId="471018779">
    <w:abstractNumId w:val="10"/>
  </w:num>
  <w:num w:numId="65" w16cid:durableId="326330597">
    <w:abstractNumId w:val="10"/>
  </w:num>
  <w:num w:numId="66" w16cid:durableId="1257859418">
    <w:abstractNumId w:val="10"/>
  </w:num>
  <w:num w:numId="67" w16cid:durableId="2049210233">
    <w:abstractNumId w:val="10"/>
  </w:num>
  <w:num w:numId="68" w16cid:durableId="958147223">
    <w:abstractNumId w:val="10"/>
  </w:num>
  <w:num w:numId="69" w16cid:durableId="363556913">
    <w:abstractNumId w:val="10"/>
  </w:num>
  <w:num w:numId="70" w16cid:durableId="1559127691">
    <w:abstractNumId w:val="10"/>
  </w:num>
  <w:num w:numId="71" w16cid:durableId="126970589">
    <w:abstractNumId w:val="10"/>
  </w:num>
  <w:num w:numId="72" w16cid:durableId="1908302869">
    <w:abstractNumId w:val="10"/>
  </w:num>
  <w:num w:numId="73" w16cid:durableId="1223054078">
    <w:abstractNumId w:val="10"/>
  </w:num>
  <w:num w:numId="74" w16cid:durableId="1431586620">
    <w:abstractNumId w:val="10"/>
  </w:num>
  <w:num w:numId="75" w16cid:durableId="658000431">
    <w:abstractNumId w:val="10"/>
  </w:num>
  <w:num w:numId="76" w16cid:durableId="1532720527">
    <w:abstractNumId w:val="10"/>
  </w:num>
  <w:num w:numId="77" w16cid:durableId="605888485">
    <w:abstractNumId w:val="10"/>
  </w:num>
  <w:num w:numId="78" w16cid:durableId="1991472122">
    <w:abstractNumId w:val="10"/>
  </w:num>
  <w:num w:numId="79" w16cid:durableId="1458181307">
    <w:abstractNumId w:val="10"/>
  </w:num>
  <w:num w:numId="80" w16cid:durableId="394668256">
    <w:abstractNumId w:val="10"/>
  </w:num>
  <w:num w:numId="81" w16cid:durableId="252055314">
    <w:abstractNumId w:val="10"/>
  </w:num>
  <w:num w:numId="82" w16cid:durableId="867329638">
    <w:abstractNumId w:val="10"/>
  </w:num>
  <w:num w:numId="83" w16cid:durableId="302463431">
    <w:abstractNumId w:val="10"/>
  </w:num>
  <w:num w:numId="84" w16cid:durableId="1434325517">
    <w:abstractNumId w:val="10"/>
  </w:num>
  <w:num w:numId="85" w16cid:durableId="833566385">
    <w:abstractNumId w:val="10"/>
  </w:num>
  <w:num w:numId="86" w16cid:durableId="2035034632">
    <w:abstractNumId w:val="10"/>
  </w:num>
  <w:num w:numId="87" w16cid:durableId="628054655">
    <w:abstractNumId w:val="10"/>
  </w:num>
  <w:num w:numId="88" w16cid:durableId="906263302">
    <w:abstractNumId w:val="10"/>
  </w:num>
  <w:num w:numId="89" w16cid:durableId="177234218">
    <w:abstractNumId w:val="10"/>
  </w:num>
  <w:num w:numId="90" w16cid:durableId="1947956813">
    <w:abstractNumId w:val="10"/>
  </w:num>
  <w:num w:numId="91" w16cid:durableId="1769159170">
    <w:abstractNumId w:val="10"/>
  </w:num>
  <w:num w:numId="92" w16cid:durableId="962273987">
    <w:abstractNumId w:val="10"/>
  </w:num>
  <w:num w:numId="93" w16cid:durableId="769666286">
    <w:abstractNumId w:val="10"/>
  </w:num>
  <w:num w:numId="94" w16cid:durableId="268196064">
    <w:abstractNumId w:val="10"/>
  </w:num>
  <w:num w:numId="95" w16cid:durableId="1620792811">
    <w:abstractNumId w:val="10"/>
  </w:num>
  <w:num w:numId="96" w16cid:durableId="510608614">
    <w:abstractNumId w:val="10"/>
  </w:num>
  <w:num w:numId="97" w16cid:durableId="1788771593">
    <w:abstractNumId w:val="10"/>
  </w:num>
  <w:num w:numId="98" w16cid:durableId="1215003201">
    <w:abstractNumId w:val="10"/>
  </w:num>
  <w:num w:numId="99" w16cid:durableId="756438444">
    <w:abstractNumId w:val="10"/>
  </w:num>
  <w:num w:numId="100" w16cid:durableId="1564951003">
    <w:abstractNumId w:val="10"/>
  </w:num>
  <w:num w:numId="101" w16cid:durableId="613246194">
    <w:abstractNumId w:val="10"/>
  </w:num>
  <w:num w:numId="102" w16cid:durableId="1917860040">
    <w:abstractNumId w:val="10"/>
  </w:num>
  <w:num w:numId="103" w16cid:durableId="791359167">
    <w:abstractNumId w:val="10"/>
  </w:num>
  <w:num w:numId="104" w16cid:durableId="1762557346">
    <w:abstractNumId w:val="10"/>
  </w:num>
  <w:num w:numId="105" w16cid:durableId="798302077">
    <w:abstractNumId w:val="10"/>
  </w:num>
  <w:num w:numId="106" w16cid:durableId="671832952">
    <w:abstractNumId w:val="10"/>
  </w:num>
  <w:num w:numId="107" w16cid:durableId="1873298684">
    <w:abstractNumId w:val="10"/>
  </w:num>
  <w:num w:numId="108" w16cid:durableId="1631859924">
    <w:abstractNumId w:val="10"/>
  </w:num>
  <w:num w:numId="109" w16cid:durableId="570192678">
    <w:abstractNumId w:val="10"/>
  </w:num>
  <w:num w:numId="110" w16cid:durableId="1108936732">
    <w:abstractNumId w:val="10"/>
  </w:num>
  <w:num w:numId="111" w16cid:durableId="1520579627">
    <w:abstractNumId w:val="10"/>
  </w:num>
  <w:num w:numId="112" w16cid:durableId="366680929">
    <w:abstractNumId w:val="10"/>
  </w:num>
  <w:num w:numId="113" w16cid:durableId="363940410">
    <w:abstractNumId w:val="10"/>
  </w:num>
  <w:num w:numId="114" w16cid:durableId="797184536">
    <w:abstractNumId w:val="10"/>
  </w:num>
  <w:num w:numId="115" w16cid:durableId="63964105">
    <w:abstractNumId w:val="10"/>
  </w:num>
  <w:num w:numId="116" w16cid:durableId="2048984248">
    <w:abstractNumId w:val="10"/>
  </w:num>
  <w:num w:numId="117" w16cid:durableId="773012467">
    <w:abstractNumId w:val="10"/>
  </w:num>
  <w:num w:numId="118" w16cid:durableId="1075587791">
    <w:abstractNumId w:val="10"/>
  </w:num>
  <w:num w:numId="119" w16cid:durableId="259798437">
    <w:abstractNumId w:val="10"/>
  </w:num>
  <w:num w:numId="120" w16cid:durableId="2091806587">
    <w:abstractNumId w:val="10"/>
  </w:num>
  <w:num w:numId="121" w16cid:durableId="1804272685">
    <w:abstractNumId w:val="10"/>
  </w:num>
  <w:num w:numId="122" w16cid:durableId="540165267">
    <w:abstractNumId w:val="10"/>
  </w:num>
  <w:num w:numId="123" w16cid:durableId="1545557066">
    <w:abstractNumId w:val="10"/>
  </w:num>
  <w:num w:numId="124" w16cid:durableId="963925158">
    <w:abstractNumId w:val="10"/>
  </w:num>
  <w:num w:numId="125" w16cid:durableId="2139108852">
    <w:abstractNumId w:val="10"/>
  </w:num>
  <w:num w:numId="126" w16cid:durableId="642390487">
    <w:abstractNumId w:val="10"/>
  </w:num>
  <w:num w:numId="127" w16cid:durableId="1557667862">
    <w:abstractNumId w:val="10"/>
  </w:num>
  <w:num w:numId="128" w16cid:durableId="1516531034">
    <w:abstractNumId w:val="10"/>
  </w:num>
  <w:num w:numId="129" w16cid:durableId="1288124953">
    <w:abstractNumId w:val="10"/>
  </w:num>
  <w:num w:numId="130" w16cid:durableId="1246693708">
    <w:abstractNumId w:val="10"/>
  </w:num>
  <w:num w:numId="131" w16cid:durableId="1361736952">
    <w:abstractNumId w:val="10"/>
  </w:num>
  <w:num w:numId="132" w16cid:durableId="1244989136">
    <w:abstractNumId w:val="10"/>
  </w:num>
  <w:num w:numId="133" w16cid:durableId="900169154">
    <w:abstractNumId w:val="10"/>
  </w:num>
  <w:num w:numId="134" w16cid:durableId="173614221">
    <w:abstractNumId w:val="10"/>
  </w:num>
  <w:num w:numId="135" w16cid:durableId="1209609770">
    <w:abstractNumId w:val="10"/>
  </w:num>
  <w:num w:numId="136" w16cid:durableId="1357851714">
    <w:abstractNumId w:val="10"/>
  </w:num>
  <w:num w:numId="137" w16cid:durableId="1256863395">
    <w:abstractNumId w:val="10"/>
  </w:num>
  <w:num w:numId="138" w16cid:durableId="1491405077">
    <w:abstractNumId w:val="10"/>
  </w:num>
  <w:num w:numId="139" w16cid:durableId="1456828556">
    <w:abstractNumId w:val="10"/>
  </w:num>
  <w:num w:numId="140" w16cid:durableId="1876230515">
    <w:abstractNumId w:val="10"/>
  </w:num>
  <w:num w:numId="141" w16cid:durableId="538515570">
    <w:abstractNumId w:val="10"/>
  </w:num>
  <w:num w:numId="142" w16cid:durableId="60447529">
    <w:abstractNumId w:val="10"/>
  </w:num>
  <w:num w:numId="143" w16cid:durableId="1061829832">
    <w:abstractNumId w:val="10"/>
  </w:num>
  <w:num w:numId="144" w16cid:durableId="811796359">
    <w:abstractNumId w:val="10"/>
  </w:num>
  <w:num w:numId="145" w16cid:durableId="1590625666">
    <w:abstractNumId w:val="10"/>
  </w:num>
  <w:num w:numId="146" w16cid:durableId="677118834">
    <w:abstractNumId w:val="10"/>
  </w:num>
  <w:num w:numId="147" w16cid:durableId="47384780">
    <w:abstractNumId w:val="10"/>
  </w:num>
  <w:num w:numId="148" w16cid:durableId="1574586535">
    <w:abstractNumId w:val="10"/>
  </w:num>
  <w:num w:numId="149" w16cid:durableId="98259322">
    <w:abstractNumId w:val="10"/>
  </w:num>
  <w:num w:numId="150" w16cid:durableId="501161672">
    <w:abstractNumId w:val="10"/>
  </w:num>
  <w:num w:numId="151" w16cid:durableId="420493688">
    <w:abstractNumId w:val="10"/>
  </w:num>
  <w:num w:numId="152" w16cid:durableId="1381049343">
    <w:abstractNumId w:val="10"/>
  </w:num>
  <w:num w:numId="153" w16cid:durableId="39214598">
    <w:abstractNumId w:val="10"/>
  </w:num>
  <w:num w:numId="154" w16cid:durableId="9428837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5842158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265191975">
    <w:abstractNumId w:val="43"/>
  </w:num>
  <w:num w:numId="157" w16cid:durableId="1000430694">
    <w:abstractNumId w:val="44"/>
  </w:num>
  <w:num w:numId="158" w16cid:durableId="1389451040">
    <w:abstractNumId w:val="45"/>
  </w:num>
  <w:num w:numId="159" w16cid:durableId="2102528006">
    <w:abstractNumId w:val="46"/>
  </w:num>
  <w:num w:numId="160" w16cid:durableId="618148320">
    <w:abstractNumId w:val="47"/>
  </w:num>
  <w:num w:numId="161" w16cid:durableId="872578729">
    <w:abstractNumId w:val="48"/>
  </w:num>
  <w:num w:numId="162" w16cid:durableId="694621599">
    <w:abstractNumId w:val="49"/>
  </w:num>
  <w:num w:numId="163" w16cid:durableId="1794714963">
    <w:abstractNumId w:val="50"/>
  </w:num>
  <w:num w:numId="164" w16cid:durableId="1930235343">
    <w:abstractNumId w:val="51"/>
  </w:num>
  <w:num w:numId="165" w16cid:durableId="178651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D9EF987D-BC30-43A8-8F07-9EC6E700EB1D}"/>
  </w:docVars>
  <w:rsids>
    <w:rsidRoot w:val="00A7707F"/>
    <w:rsid w:val="000956B1"/>
    <w:rsid w:val="000C3CF8"/>
    <w:rsid w:val="004A21DA"/>
    <w:rsid w:val="007D4B95"/>
    <w:rsid w:val="00A770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D973F"/>
  <w15:docId w15:val="{3CA8F4BA-CB52-4BDA-BD83-CE3E4683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D4B95"/>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074719"/>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074719"/>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074719"/>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074719"/>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074719"/>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074719"/>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074719"/>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074719"/>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074719"/>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7D4B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4B95"/>
  </w:style>
  <w:style w:type="paragraph" w:customStyle="1" w:styleId="Abstract">
    <w:name w:val="Abstract"/>
    <w:link w:val="AbstractChar"/>
    <w:rsid w:val="00074719"/>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074719"/>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074719"/>
    <w:pPr>
      <w:numPr>
        <w:numId w:val="11"/>
      </w:numPr>
      <w:spacing w:before="240" w:after="240"/>
      <w:ind w:left="0" w:firstLine="0"/>
    </w:pPr>
    <w:rPr>
      <w:b/>
    </w:rPr>
  </w:style>
  <w:style w:type="paragraph" w:customStyle="1" w:styleId="AuthoringGroup">
    <w:name w:val="Authoring Group"/>
    <w:link w:val="AuthoringGroupChar"/>
    <w:rsid w:val="00074719"/>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074719"/>
    <w:rPr>
      <w:rFonts w:ascii="Arial" w:eastAsia="Arial Unicode MS" w:hAnsi="Arial" w:cs="Arial"/>
      <w:color w:val="000000"/>
      <w:sz w:val="24"/>
      <w:lang w:val="en-US" w:eastAsia="en-US"/>
    </w:rPr>
  </w:style>
  <w:style w:type="paragraph" w:customStyle="1" w:styleId="Background">
    <w:name w:val="Background"/>
    <w:aliases w:val="(A) Background"/>
    <w:basedOn w:val="Normal"/>
    <w:rsid w:val="00074719"/>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074719"/>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074719"/>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074719"/>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074719"/>
    <w:pPr>
      <w:keepNext/>
      <w:numPr>
        <w:numId w:val="154"/>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074719"/>
    <w:rPr>
      <w:b w:val="0"/>
      <w:smallCaps/>
    </w:rPr>
  </w:style>
  <w:style w:type="paragraph" w:customStyle="1" w:styleId="ClosingPara">
    <w:name w:val="Closing Para"/>
    <w:basedOn w:val="Normal"/>
    <w:rsid w:val="00074719"/>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074719"/>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074719"/>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074719"/>
  </w:style>
  <w:style w:type="paragraph" w:customStyle="1" w:styleId="CoverSheetSubjectText">
    <w:name w:val="Cover Sheet Subject Text"/>
    <w:basedOn w:val="Normal"/>
    <w:rsid w:val="00074719"/>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074719"/>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074719"/>
    <w:pPr>
      <w:numPr>
        <w:numId w:val="24"/>
      </w:numPr>
    </w:pPr>
  </w:style>
  <w:style w:type="paragraph" w:customStyle="1" w:styleId="DescriptiveHeading">
    <w:name w:val="DescriptiveHeading"/>
    <w:next w:val="Paragraph"/>
    <w:link w:val="DescriptiveHeadingChar"/>
    <w:rsid w:val="00074719"/>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074719"/>
    <w:rPr>
      <w:rFonts w:ascii="Arial" w:eastAsia="Arial Unicode MS" w:hAnsi="Arial" w:cs="Arial"/>
      <w:b/>
      <w:color w:val="000000"/>
      <w:lang w:val="en-US" w:eastAsia="en-US"/>
    </w:rPr>
  </w:style>
  <w:style w:type="paragraph" w:customStyle="1" w:styleId="DraftingnoteSection1Para">
    <w:name w:val="Draftingnote Section1 Para"/>
    <w:basedOn w:val="Normal"/>
    <w:rsid w:val="00074719"/>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074719"/>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074719"/>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074719"/>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074719"/>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074719"/>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074719"/>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074719"/>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074719"/>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074719"/>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074719"/>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074719"/>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074719"/>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074719"/>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074719"/>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074719"/>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074719"/>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074719"/>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074719"/>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074719"/>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074719"/>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074719"/>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074719"/>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074719"/>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074719"/>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074719"/>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074719"/>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074719"/>
    <w:rPr>
      <w:rFonts w:ascii="Arial" w:eastAsia="Arial Unicode MS" w:hAnsi="Arial" w:cs="Arial"/>
      <w:color w:val="000000"/>
      <w:sz w:val="24"/>
      <w:lang w:val="en-US" w:eastAsia="en-US"/>
    </w:rPr>
  </w:style>
  <w:style w:type="paragraph" w:customStyle="1" w:styleId="MaintenanceEditor">
    <w:name w:val="Maintenance Editor"/>
    <w:link w:val="MaintenanceEditorChar"/>
    <w:rsid w:val="00074719"/>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074719"/>
    <w:rPr>
      <w:rFonts w:ascii="Arial" w:eastAsia="Arial Unicode MS" w:hAnsi="Arial" w:cs="Arial"/>
      <w:color w:val="000000"/>
      <w:sz w:val="24"/>
      <w:lang w:val="en-US" w:eastAsia="en-US"/>
    </w:rPr>
  </w:style>
  <w:style w:type="paragraph" w:customStyle="1" w:styleId="ParaClause">
    <w:name w:val="Para Clause"/>
    <w:basedOn w:val="Normal"/>
    <w:rsid w:val="00074719"/>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074719"/>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074719"/>
    <w:pPr>
      <w:numPr>
        <w:ilvl w:val="1"/>
        <w:numId w:val="154"/>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074719"/>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074719"/>
    <w:pPr>
      <w:numPr>
        <w:ilvl w:val="2"/>
        <w:numId w:val="154"/>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074719"/>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074719"/>
    <w:pPr>
      <w:numPr>
        <w:ilvl w:val="3"/>
        <w:numId w:val="154"/>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074719"/>
    <w:pPr>
      <w:spacing w:after="240"/>
      <w:ind w:left="3028"/>
    </w:pPr>
  </w:style>
  <w:style w:type="paragraph" w:customStyle="1" w:styleId="Untitledsubclause4">
    <w:name w:val="Untitled subclause 4"/>
    <w:basedOn w:val="Normal"/>
    <w:rsid w:val="00074719"/>
    <w:pPr>
      <w:numPr>
        <w:ilvl w:val="4"/>
        <w:numId w:val="154"/>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074719"/>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074719"/>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074719"/>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074719"/>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074719"/>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074719"/>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074719"/>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074719"/>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074719"/>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074719"/>
    <w:rPr>
      <w:rFonts w:ascii="Arial" w:eastAsia="Arial Unicode MS" w:hAnsi="Arial" w:cs="Arial"/>
      <w:b/>
      <w:bCs/>
      <w:color w:val="000000"/>
      <w:sz w:val="24"/>
      <w:lang w:val="en-US" w:eastAsia="en-US"/>
    </w:rPr>
  </w:style>
  <w:style w:type="paragraph" w:customStyle="1" w:styleId="ResourceType">
    <w:name w:val="Resource Type"/>
    <w:link w:val="ResourceTypeChar"/>
    <w:rsid w:val="00074719"/>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074719"/>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074719"/>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074719"/>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074719"/>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074719"/>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074719"/>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074719"/>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074719"/>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074719"/>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074719"/>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074719"/>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074719"/>
    <w:rPr>
      <w:rFonts w:ascii="Arial" w:eastAsia="Arial Unicode MS" w:hAnsi="Arial" w:cs="Arial"/>
      <w:color w:val="000000"/>
      <w:sz w:val="24"/>
      <w:szCs w:val="24"/>
      <w:lang w:val="en-US" w:eastAsia="en-US"/>
    </w:rPr>
  </w:style>
  <w:style w:type="paragraph" w:styleId="Title">
    <w:name w:val="Title"/>
    <w:link w:val="TitleChar"/>
    <w:rsid w:val="00074719"/>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074719"/>
    <w:rPr>
      <w:rFonts w:ascii="Arial" w:eastAsia="Arial Unicode MS" w:hAnsi="Arial" w:cs="Arial"/>
      <w:color w:val="000000"/>
      <w:sz w:val="24"/>
      <w:lang w:val="en-US" w:eastAsia="en-US"/>
    </w:rPr>
  </w:style>
  <w:style w:type="paragraph" w:styleId="Footer">
    <w:name w:val="footer"/>
    <w:basedOn w:val="Normal"/>
    <w:link w:val="FooterChar"/>
    <w:rsid w:val="00074719"/>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074719"/>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074719"/>
    <w:rPr>
      <w:i/>
      <w:color w:val="000000"/>
      <w:u w:val="single"/>
    </w:rPr>
  </w:style>
  <w:style w:type="paragraph" w:customStyle="1" w:styleId="Bullet4">
    <w:name w:val="Bullet4"/>
    <w:basedOn w:val="Normal"/>
    <w:rsid w:val="00074719"/>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074719"/>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074719"/>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074719"/>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074719"/>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074719"/>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074719"/>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074719"/>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074719"/>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074719"/>
    <w:rPr>
      <w:color w:val="000000"/>
    </w:rPr>
  </w:style>
  <w:style w:type="character" w:styleId="PlaceholderText">
    <w:name w:val="Placeholder Text"/>
    <w:basedOn w:val="DefaultParagraphFont"/>
    <w:uiPriority w:val="99"/>
    <w:rsid w:val="00074719"/>
    <w:rPr>
      <w:color w:val="000000"/>
    </w:rPr>
  </w:style>
  <w:style w:type="paragraph" w:styleId="BalloonText">
    <w:name w:val="Balloon Text"/>
    <w:basedOn w:val="Normal"/>
    <w:link w:val="BalloonTextChar"/>
    <w:uiPriority w:val="99"/>
    <w:semiHidden/>
    <w:unhideWhenUsed/>
    <w:rsid w:val="00074719"/>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074719"/>
    <w:rPr>
      <w:rFonts w:ascii="Tahoma" w:hAnsi="Tahoma" w:cs="Tahoma"/>
      <w:color w:val="000000"/>
      <w:sz w:val="16"/>
      <w:szCs w:val="16"/>
    </w:rPr>
  </w:style>
  <w:style w:type="paragraph" w:customStyle="1" w:styleId="PinPointRef">
    <w:name w:val="PinPoint Ref"/>
    <w:link w:val="PinPointRefChar"/>
    <w:qFormat/>
    <w:rsid w:val="00074719"/>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074719"/>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074719"/>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074719"/>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074719"/>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074719"/>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074719"/>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074719"/>
    <w:rPr>
      <w:rFonts w:ascii="Arial" w:eastAsia="Arial Unicode MS" w:hAnsi="Arial" w:cs="Arial"/>
      <w:color w:val="000000"/>
      <w:szCs w:val="24"/>
      <w:lang w:val="en-US" w:eastAsia="en-US"/>
    </w:rPr>
  </w:style>
  <w:style w:type="paragraph" w:customStyle="1" w:styleId="IntroDefault">
    <w:name w:val="Intro Default"/>
    <w:basedOn w:val="Paragraph"/>
    <w:qFormat/>
    <w:rsid w:val="00074719"/>
  </w:style>
  <w:style w:type="paragraph" w:customStyle="1" w:styleId="IntroCustom">
    <w:name w:val="Intro Custom"/>
    <w:basedOn w:val="Paragraph"/>
    <w:qFormat/>
    <w:rsid w:val="00074719"/>
  </w:style>
  <w:style w:type="paragraph" w:customStyle="1" w:styleId="PrecedentType">
    <w:name w:val="Precedent Type"/>
    <w:basedOn w:val="IgnoredSpacing"/>
    <w:qFormat/>
    <w:rsid w:val="00074719"/>
  </w:style>
  <w:style w:type="paragraph" w:customStyle="1" w:styleId="Operative">
    <w:name w:val="Operative"/>
    <w:basedOn w:val="IgnoredSpacing"/>
    <w:qFormat/>
    <w:rsid w:val="00074719"/>
    <w:rPr>
      <w:vanish/>
    </w:rPr>
  </w:style>
  <w:style w:type="paragraph" w:customStyle="1" w:styleId="SpeedreadBulletList1">
    <w:name w:val="Speedread Bullet List 1"/>
    <w:basedOn w:val="BulletList1"/>
    <w:qFormat/>
    <w:rsid w:val="00074719"/>
  </w:style>
  <w:style w:type="paragraph" w:customStyle="1" w:styleId="PartiesTitle">
    <w:name w:val="Parties Title"/>
    <w:basedOn w:val="Paragraph"/>
    <w:qFormat/>
    <w:rsid w:val="00074719"/>
    <w:rPr>
      <w:b/>
    </w:rPr>
  </w:style>
  <w:style w:type="table" w:styleId="TableGrid">
    <w:name w:val="Table Grid"/>
    <w:basedOn w:val="TableNormal"/>
    <w:rsid w:val="00074719"/>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074719"/>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074719"/>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074719"/>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074719"/>
    <w:pPr>
      <w:shd w:val="clear" w:color="auto" w:fill="D9D9D9" w:themeFill="background1" w:themeFillShade="D9"/>
      <w:ind w:left="1077"/>
    </w:pPr>
  </w:style>
  <w:style w:type="paragraph" w:customStyle="1" w:styleId="TestimoniumContract">
    <w:name w:val="Testimonium Contract"/>
    <w:basedOn w:val="Paragraph"/>
    <w:qFormat/>
    <w:rsid w:val="00074719"/>
  </w:style>
  <w:style w:type="paragraph" w:customStyle="1" w:styleId="TestimoniumDeed">
    <w:name w:val="Testimonium Deed"/>
    <w:basedOn w:val="Paragraph"/>
    <w:qFormat/>
    <w:rsid w:val="00074719"/>
  </w:style>
  <w:style w:type="paragraph" w:customStyle="1" w:styleId="Titlesubclause2">
    <w:name w:val="Title subclause2"/>
    <w:basedOn w:val="Untitledsubclause2"/>
    <w:qFormat/>
    <w:rsid w:val="00074719"/>
    <w:rPr>
      <w:b/>
    </w:rPr>
  </w:style>
  <w:style w:type="paragraph" w:customStyle="1" w:styleId="Titlesubclause3">
    <w:name w:val="Title subclause3"/>
    <w:basedOn w:val="Untitledsubclause3"/>
    <w:qFormat/>
    <w:rsid w:val="00074719"/>
    <w:rPr>
      <w:b/>
    </w:rPr>
  </w:style>
  <w:style w:type="paragraph" w:customStyle="1" w:styleId="Titlesubclause4">
    <w:name w:val="Title subclause4"/>
    <w:basedOn w:val="Untitledsubclause4"/>
    <w:qFormat/>
    <w:rsid w:val="00074719"/>
    <w:rPr>
      <w:b/>
    </w:rPr>
  </w:style>
  <w:style w:type="paragraph" w:customStyle="1" w:styleId="UntitledClause">
    <w:name w:val="Untitled Clause"/>
    <w:basedOn w:val="TitleClause"/>
    <w:qFormat/>
    <w:rsid w:val="00074719"/>
    <w:pPr>
      <w:spacing w:before="120"/>
    </w:pPr>
    <w:rPr>
      <w:b w:val="0"/>
    </w:rPr>
  </w:style>
  <w:style w:type="paragraph" w:customStyle="1" w:styleId="Titlesubclause1">
    <w:name w:val="Title subclause1"/>
    <w:basedOn w:val="Untitledsubclause1"/>
    <w:qFormat/>
    <w:rsid w:val="00074719"/>
    <w:pPr>
      <w:spacing w:before="120"/>
    </w:pPr>
    <w:rPr>
      <w:b/>
    </w:rPr>
  </w:style>
  <w:style w:type="paragraph" w:customStyle="1" w:styleId="Schedule">
    <w:name w:val="Schedule"/>
    <w:qFormat/>
    <w:rsid w:val="00074719"/>
    <w:pPr>
      <w:numPr>
        <w:numId w:val="158"/>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074719"/>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074719"/>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074719"/>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074719"/>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074719"/>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074719"/>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074719"/>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074719"/>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074719"/>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074719"/>
    <w:rPr>
      <w:b/>
    </w:rPr>
  </w:style>
  <w:style w:type="paragraph" w:customStyle="1" w:styleId="Part">
    <w:name w:val="Part"/>
    <w:basedOn w:val="Paragraph"/>
    <w:qFormat/>
    <w:rsid w:val="00074719"/>
    <w:pPr>
      <w:numPr>
        <w:ilvl w:val="1"/>
        <w:numId w:val="22"/>
      </w:numPr>
      <w:spacing w:before="240" w:after="240"/>
      <w:jc w:val="left"/>
    </w:pPr>
    <w:rPr>
      <w:b/>
    </w:rPr>
  </w:style>
  <w:style w:type="paragraph" w:customStyle="1" w:styleId="AnnexTitle">
    <w:name w:val="Annex Title"/>
    <w:basedOn w:val="Paragraph"/>
    <w:next w:val="Paragraph"/>
    <w:qFormat/>
    <w:rsid w:val="00074719"/>
    <w:pPr>
      <w:spacing w:before="240" w:after="240"/>
    </w:pPr>
    <w:rPr>
      <w:b/>
    </w:rPr>
  </w:style>
  <w:style w:type="paragraph" w:customStyle="1" w:styleId="PartTitle">
    <w:name w:val="Part Title"/>
    <w:basedOn w:val="Paragraph"/>
    <w:qFormat/>
    <w:rsid w:val="00074719"/>
    <w:rPr>
      <w:b/>
    </w:rPr>
  </w:style>
  <w:style w:type="paragraph" w:customStyle="1" w:styleId="Testimonium">
    <w:name w:val="Testimonium"/>
    <w:basedOn w:val="Paragraph"/>
    <w:qFormat/>
    <w:rsid w:val="00074719"/>
  </w:style>
  <w:style w:type="character" w:customStyle="1" w:styleId="apple-converted-space">
    <w:name w:val="apple-converted-space"/>
    <w:basedOn w:val="DefaultParagraphFont"/>
    <w:rsid w:val="00074719"/>
    <w:rPr>
      <w:color w:val="000000"/>
    </w:rPr>
  </w:style>
  <w:style w:type="character" w:styleId="Emphasis">
    <w:name w:val="Emphasis"/>
    <w:basedOn w:val="DefaultParagraphFont"/>
    <w:uiPriority w:val="20"/>
    <w:qFormat/>
    <w:rsid w:val="00074719"/>
    <w:rPr>
      <w:i/>
      <w:iCs/>
      <w:color w:val="000000"/>
    </w:rPr>
  </w:style>
  <w:style w:type="paragraph" w:customStyle="1" w:styleId="NoNumTitle-Clause">
    <w:name w:val="No Num Title - Clause"/>
    <w:basedOn w:val="TitleClause"/>
    <w:qFormat/>
    <w:rsid w:val="00074719"/>
    <w:pPr>
      <w:numPr>
        <w:numId w:val="0"/>
      </w:numPr>
      <w:ind w:left="720"/>
    </w:pPr>
  </w:style>
  <w:style w:type="paragraph" w:customStyle="1" w:styleId="NoNumTitlesubclause1">
    <w:name w:val="No Num Title subclause1"/>
    <w:basedOn w:val="Titlesubclause1"/>
    <w:qFormat/>
    <w:rsid w:val="00074719"/>
    <w:pPr>
      <w:numPr>
        <w:ilvl w:val="0"/>
        <w:numId w:val="0"/>
      </w:numPr>
      <w:ind w:left="720"/>
    </w:pPr>
  </w:style>
  <w:style w:type="paragraph" w:customStyle="1" w:styleId="AddressLine">
    <w:name w:val="Address Line"/>
    <w:basedOn w:val="Paragraph"/>
    <w:qFormat/>
    <w:rsid w:val="00074719"/>
  </w:style>
  <w:style w:type="paragraph" w:styleId="Date">
    <w:name w:val="Date"/>
    <w:basedOn w:val="Paragraph"/>
    <w:qFormat/>
    <w:rsid w:val="00074719"/>
  </w:style>
  <w:style w:type="paragraph" w:customStyle="1" w:styleId="SalutationPara">
    <w:name w:val="Salutation Para"/>
    <w:basedOn w:val="Paragraph"/>
    <w:next w:val="Paragraph"/>
    <w:qFormat/>
    <w:rsid w:val="00074719"/>
    <w:pPr>
      <w:spacing w:before="240"/>
    </w:pPr>
  </w:style>
  <w:style w:type="character" w:styleId="FollowedHyperlink">
    <w:name w:val="FollowedHyperlink"/>
    <w:basedOn w:val="DefaultParagraphFont"/>
    <w:uiPriority w:val="99"/>
    <w:semiHidden/>
    <w:unhideWhenUsed/>
    <w:rsid w:val="00074719"/>
    <w:rPr>
      <w:i/>
      <w:color w:val="000000"/>
      <w:u w:val="single"/>
    </w:rPr>
  </w:style>
  <w:style w:type="character" w:customStyle="1" w:styleId="DefTerm">
    <w:name w:val="DefTerm"/>
    <w:basedOn w:val="DefaultParagraphFont"/>
    <w:uiPriority w:val="1"/>
    <w:qFormat/>
    <w:rsid w:val="00074719"/>
    <w:rPr>
      <w:b/>
      <w:color w:val="000000"/>
    </w:rPr>
  </w:style>
  <w:style w:type="table" w:customStyle="1" w:styleId="ShadedTable">
    <w:name w:val="Shaded Table"/>
    <w:basedOn w:val="TableNormal"/>
    <w:uiPriority w:val="99"/>
    <w:rsid w:val="00074719"/>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074719"/>
    <w:rPr>
      <w:i/>
    </w:rPr>
  </w:style>
  <w:style w:type="paragraph" w:customStyle="1" w:styleId="LetterTitle">
    <w:name w:val="Letter Title"/>
    <w:basedOn w:val="Paragraph"/>
    <w:qFormat/>
    <w:rsid w:val="00074719"/>
    <w:rPr>
      <w:b/>
    </w:rPr>
  </w:style>
  <w:style w:type="paragraph" w:customStyle="1" w:styleId="LongQuestionPara">
    <w:name w:val="Long Question Para"/>
    <w:basedOn w:val="Paragraph"/>
    <w:link w:val="LongQuestionParaChar"/>
    <w:rsid w:val="00074719"/>
    <w:pPr>
      <w:numPr>
        <w:numId w:val="12"/>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074719"/>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074719"/>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074719"/>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074719"/>
    <w:rPr>
      <w:rFonts w:ascii="Arial" w:eastAsia="Arial Unicode MS" w:hAnsi="Arial" w:cs="Arial"/>
      <w:color w:val="000000"/>
      <w:szCs w:val="20"/>
      <w:lang w:eastAsia="en-US"/>
    </w:rPr>
  </w:style>
  <w:style w:type="paragraph" w:customStyle="1" w:styleId="811D3A974D454A258B71E3C4DE24C4F210">
    <w:name w:val="811D3A974D454A258B71E3C4DE24C4F210"/>
    <w:rsid w:val="006A007B"/>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074719"/>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074719"/>
    <w:pPr>
      <w:jc w:val="center"/>
    </w:pPr>
    <w:rPr>
      <w:sz w:val="28"/>
    </w:rPr>
  </w:style>
  <w:style w:type="paragraph" w:customStyle="1" w:styleId="Title-Clause">
    <w:name w:val="Title - Clause"/>
    <w:aliases w:val="BIWS Heading 1"/>
    <w:basedOn w:val="Normal"/>
    <w:rsid w:val="00074719"/>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074719"/>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074719"/>
    <w:pPr>
      <w:spacing w:before="120"/>
    </w:pPr>
    <w:rPr>
      <w:b w:val="0"/>
    </w:rPr>
  </w:style>
  <w:style w:type="paragraph" w:customStyle="1" w:styleId="CoversheetParagraph">
    <w:name w:val="Coversheet Paragraph"/>
    <w:basedOn w:val="Normal"/>
    <w:autoRedefine/>
    <w:rsid w:val="00074719"/>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074719"/>
    <w:rPr>
      <w:smallCaps w:val="0"/>
      <w:sz w:val="22"/>
    </w:rPr>
  </w:style>
  <w:style w:type="paragraph" w:customStyle="1" w:styleId="CoversheetStaticText">
    <w:name w:val="Coversheet Static Text"/>
    <w:basedOn w:val="CoversheetIntro"/>
    <w:qFormat/>
    <w:rsid w:val="00074719"/>
    <w:rPr>
      <w:b w:val="0"/>
    </w:rPr>
  </w:style>
  <w:style w:type="paragraph" w:customStyle="1" w:styleId="CoversheetParty">
    <w:name w:val="Coversheet Party"/>
    <w:basedOn w:val="CoversheetIntro"/>
    <w:qFormat/>
    <w:rsid w:val="00074719"/>
  </w:style>
  <w:style w:type="paragraph" w:customStyle="1" w:styleId="NoNumUntitledClause">
    <w:name w:val="No Num Untitled Clause"/>
    <w:basedOn w:val="UntitledClause"/>
    <w:qFormat/>
    <w:rsid w:val="00074719"/>
    <w:pPr>
      <w:numPr>
        <w:numId w:val="0"/>
      </w:numPr>
      <w:ind w:left="720"/>
    </w:pPr>
  </w:style>
  <w:style w:type="paragraph" w:customStyle="1" w:styleId="BackgroundSubclause1">
    <w:name w:val="Background Subclause1"/>
    <w:basedOn w:val="Background"/>
    <w:qFormat/>
    <w:rsid w:val="00074719"/>
    <w:pPr>
      <w:numPr>
        <w:ilvl w:val="1"/>
      </w:numPr>
    </w:pPr>
  </w:style>
  <w:style w:type="paragraph" w:customStyle="1" w:styleId="BackgroundSubclause2">
    <w:name w:val="Background Subclause2"/>
    <w:basedOn w:val="Background"/>
    <w:qFormat/>
    <w:rsid w:val="00074719"/>
    <w:pPr>
      <w:numPr>
        <w:ilvl w:val="3"/>
      </w:numPr>
    </w:pPr>
  </w:style>
  <w:style w:type="paragraph" w:customStyle="1" w:styleId="HeadingLevel2CQA">
    <w:name w:val="Heading Level 2 CQA"/>
    <w:basedOn w:val="HeadingLevel2"/>
    <w:qFormat/>
    <w:rsid w:val="00074719"/>
  </w:style>
  <w:style w:type="paragraph" w:customStyle="1" w:styleId="ClauseBullet1">
    <w:name w:val="Clause Bullet 1"/>
    <w:basedOn w:val="ParaClause"/>
    <w:qFormat/>
    <w:rsid w:val="00074719"/>
    <w:pPr>
      <w:numPr>
        <w:numId w:val="13"/>
      </w:numPr>
      <w:ind w:left="1077" w:hanging="357"/>
      <w:outlineLvl w:val="0"/>
    </w:pPr>
  </w:style>
  <w:style w:type="paragraph" w:customStyle="1" w:styleId="ClauseBullet2">
    <w:name w:val="Clause Bullet 2"/>
    <w:basedOn w:val="ParaClause"/>
    <w:qFormat/>
    <w:rsid w:val="00074719"/>
    <w:pPr>
      <w:numPr>
        <w:numId w:val="14"/>
      </w:numPr>
      <w:ind w:left="1434" w:hanging="357"/>
      <w:outlineLvl w:val="1"/>
    </w:pPr>
  </w:style>
  <w:style w:type="paragraph" w:customStyle="1" w:styleId="subclause1Bullet1">
    <w:name w:val="subclause 1 Bullet 1"/>
    <w:basedOn w:val="Parasubclause1"/>
    <w:qFormat/>
    <w:rsid w:val="00074719"/>
    <w:pPr>
      <w:numPr>
        <w:numId w:val="15"/>
      </w:numPr>
      <w:ind w:left="1077" w:hanging="357"/>
    </w:pPr>
  </w:style>
  <w:style w:type="paragraph" w:customStyle="1" w:styleId="subclause2Bullet1">
    <w:name w:val="subclause 2 Bullet 1"/>
    <w:basedOn w:val="Parasubclause2"/>
    <w:qFormat/>
    <w:rsid w:val="00074719"/>
    <w:pPr>
      <w:numPr>
        <w:numId w:val="17"/>
      </w:numPr>
      <w:ind w:left="1434" w:hanging="357"/>
    </w:pPr>
  </w:style>
  <w:style w:type="paragraph" w:customStyle="1" w:styleId="subclause3Bullet1">
    <w:name w:val="subclause 3 Bullet 1"/>
    <w:basedOn w:val="Parasubclause3"/>
    <w:qFormat/>
    <w:rsid w:val="00074719"/>
    <w:pPr>
      <w:numPr>
        <w:numId w:val="16"/>
      </w:numPr>
      <w:ind w:left="2273" w:hanging="357"/>
    </w:pPr>
  </w:style>
  <w:style w:type="paragraph" w:customStyle="1" w:styleId="subclause1Bullet2">
    <w:name w:val="subclause 1 Bullet 2"/>
    <w:basedOn w:val="Parasubclause1"/>
    <w:qFormat/>
    <w:rsid w:val="00074719"/>
    <w:pPr>
      <w:numPr>
        <w:numId w:val="18"/>
      </w:numPr>
      <w:ind w:left="1434" w:hanging="357"/>
    </w:pPr>
  </w:style>
  <w:style w:type="paragraph" w:customStyle="1" w:styleId="subclause2Bullet2">
    <w:name w:val="subclause 2 Bullet 2"/>
    <w:basedOn w:val="Parasubclause2"/>
    <w:qFormat/>
    <w:rsid w:val="00074719"/>
    <w:pPr>
      <w:numPr>
        <w:numId w:val="19"/>
      </w:numPr>
      <w:ind w:left="2273" w:hanging="357"/>
    </w:pPr>
  </w:style>
  <w:style w:type="paragraph" w:customStyle="1" w:styleId="subclause3Bullet2">
    <w:name w:val="subclause 3 Bullet 2"/>
    <w:basedOn w:val="Parasubclause3"/>
    <w:qFormat/>
    <w:rsid w:val="00074719"/>
    <w:pPr>
      <w:numPr>
        <w:numId w:val="20"/>
      </w:numPr>
      <w:ind w:left="2982" w:hanging="357"/>
    </w:pPr>
  </w:style>
  <w:style w:type="paragraph" w:customStyle="1" w:styleId="DefinedTermBullet">
    <w:name w:val="Defined Term Bullet"/>
    <w:basedOn w:val="DefinedTermPara"/>
    <w:qFormat/>
    <w:rsid w:val="00074719"/>
    <w:pPr>
      <w:numPr>
        <w:numId w:val="21"/>
      </w:numPr>
    </w:pPr>
  </w:style>
  <w:style w:type="paragraph" w:customStyle="1" w:styleId="DefinedTermNumber">
    <w:name w:val="Defined Term Number"/>
    <w:basedOn w:val="DefinedTermPara"/>
    <w:qFormat/>
    <w:rsid w:val="00074719"/>
    <w:pPr>
      <w:numPr>
        <w:ilvl w:val="1"/>
      </w:numPr>
    </w:pPr>
  </w:style>
  <w:style w:type="paragraph" w:customStyle="1" w:styleId="AdditionalTitle">
    <w:name w:val="Additional Title"/>
    <w:basedOn w:val="Paragraph"/>
    <w:qFormat/>
    <w:rsid w:val="00074719"/>
    <w:pPr>
      <w:jc w:val="left"/>
    </w:pPr>
    <w:rPr>
      <w:b/>
      <w:sz w:val="24"/>
    </w:rPr>
  </w:style>
  <w:style w:type="character" w:customStyle="1" w:styleId="error">
    <w:name w:val="error"/>
    <w:basedOn w:val="DefaultParagraphFont"/>
    <w:rsid w:val="00074719"/>
    <w:rPr>
      <w:color w:val="000000"/>
    </w:rPr>
  </w:style>
  <w:style w:type="paragraph" w:customStyle="1" w:styleId="NoNumUntitledsubclause1">
    <w:name w:val="No Num Untitled subclause 1"/>
    <w:basedOn w:val="Untitledsubclause1"/>
    <w:qFormat/>
    <w:rsid w:val="00074719"/>
    <w:pPr>
      <w:numPr>
        <w:ilvl w:val="0"/>
        <w:numId w:val="0"/>
      </w:numPr>
      <w:ind w:left="720"/>
    </w:pPr>
  </w:style>
  <w:style w:type="paragraph" w:customStyle="1" w:styleId="BackgroundParaClause">
    <w:name w:val="Background Para Clause"/>
    <w:basedOn w:val="Background"/>
    <w:qFormat/>
    <w:rsid w:val="00074719"/>
    <w:pPr>
      <w:numPr>
        <w:numId w:val="0"/>
      </w:numPr>
    </w:pPr>
  </w:style>
  <w:style w:type="paragraph" w:customStyle="1" w:styleId="BackgroundParaSubclause1">
    <w:name w:val="Background Para Subclause1"/>
    <w:basedOn w:val="BackgroundSubclause1"/>
    <w:qFormat/>
    <w:rsid w:val="00074719"/>
    <w:pPr>
      <w:numPr>
        <w:ilvl w:val="0"/>
        <w:numId w:val="0"/>
      </w:numPr>
      <w:ind w:left="994"/>
    </w:pPr>
    <w:rPr>
      <w:lang w:val="en-US"/>
    </w:rPr>
  </w:style>
  <w:style w:type="paragraph" w:customStyle="1" w:styleId="BackgroundParaSubclause2">
    <w:name w:val="Background Para Subclause2"/>
    <w:basedOn w:val="BackgroundSubclause2"/>
    <w:qFormat/>
    <w:rsid w:val="00074719"/>
    <w:pPr>
      <w:numPr>
        <w:ilvl w:val="0"/>
        <w:numId w:val="0"/>
      </w:numPr>
      <w:ind w:left="1701"/>
    </w:pPr>
    <w:rPr>
      <w:lang w:val="en-US"/>
    </w:rPr>
  </w:style>
  <w:style w:type="paragraph" w:customStyle="1" w:styleId="ClauseBulletPara">
    <w:name w:val="Clause Bullet Para"/>
    <w:basedOn w:val="ClauseBullet1"/>
    <w:qFormat/>
    <w:rsid w:val="00074719"/>
    <w:pPr>
      <w:numPr>
        <w:numId w:val="0"/>
      </w:numPr>
      <w:ind w:left="1080"/>
    </w:pPr>
    <w:rPr>
      <w:lang w:val="en-US"/>
    </w:rPr>
  </w:style>
  <w:style w:type="paragraph" w:customStyle="1" w:styleId="ClauseBullet2Para">
    <w:name w:val="Clause Bullet 2 Para"/>
    <w:basedOn w:val="ClauseBullet2"/>
    <w:qFormat/>
    <w:rsid w:val="00074719"/>
    <w:pPr>
      <w:numPr>
        <w:numId w:val="0"/>
      </w:numPr>
      <w:ind w:left="1440"/>
    </w:pPr>
    <w:rPr>
      <w:lang w:val="en-US"/>
    </w:rPr>
  </w:style>
  <w:style w:type="paragraph" w:customStyle="1" w:styleId="ACTJurisdictionCheckList">
    <w:name w:val="ACTJurisdictionCheckList"/>
    <w:basedOn w:val="Normal"/>
    <w:rsid w:val="00074719"/>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074719"/>
  </w:style>
  <w:style w:type="character" w:styleId="Strong">
    <w:name w:val="Strong"/>
    <w:basedOn w:val="DefaultParagraphFont"/>
    <w:uiPriority w:val="22"/>
    <w:qFormat/>
    <w:rsid w:val="00E81206"/>
    <w:rPr>
      <w:b/>
      <w:bCs/>
      <w:color w:val="000000"/>
    </w:rPr>
  </w:style>
  <w:style w:type="paragraph" w:customStyle="1" w:styleId="ScheduleTitleClause">
    <w:name w:val="Schedule Title Clause"/>
    <w:basedOn w:val="Normal"/>
    <w:rsid w:val="00074719"/>
    <w:pPr>
      <w:keepNext/>
      <w:numPr>
        <w:numId w:val="162"/>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074719"/>
    <w:pPr>
      <w:numPr>
        <w:ilvl w:val="1"/>
        <w:numId w:val="162"/>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074719"/>
    <w:pPr>
      <w:numPr>
        <w:ilvl w:val="2"/>
        <w:numId w:val="162"/>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074719"/>
    <w:pPr>
      <w:numPr>
        <w:ilvl w:val="3"/>
        <w:numId w:val="162"/>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074719"/>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074719"/>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074719"/>
    <w:pPr>
      <w:shd w:val="clear" w:color="auto" w:fill="D9D9D9" w:themeFill="background1" w:themeFillShade="D9"/>
      <w:ind w:left="1077"/>
    </w:pPr>
  </w:style>
  <w:style w:type="paragraph" w:customStyle="1" w:styleId="ScheduleUntitledClause">
    <w:name w:val="Schedule Untitled Clause"/>
    <w:basedOn w:val="ScheduleTitleClause"/>
    <w:qFormat/>
    <w:rsid w:val="00074719"/>
    <w:pPr>
      <w:spacing w:before="120"/>
    </w:pPr>
    <w:rPr>
      <w:b w:val="0"/>
    </w:rPr>
  </w:style>
  <w:style w:type="paragraph" w:customStyle="1" w:styleId="EmptyClausePara">
    <w:name w:val="Empty Clause Para"/>
    <w:basedOn w:val="IgnoredSpacing"/>
    <w:qFormat/>
    <w:rsid w:val="00074719"/>
  </w:style>
  <w:style w:type="paragraph" w:styleId="ListParagraph">
    <w:name w:val="List Paragraph"/>
    <w:basedOn w:val="Normal"/>
    <w:uiPriority w:val="34"/>
    <w:qFormat/>
    <w:rsid w:val="00074719"/>
    <w:pPr>
      <w:ind w:left="720"/>
      <w:contextualSpacing/>
    </w:pPr>
    <w:rPr>
      <w:color w:val="000000"/>
    </w:rPr>
  </w:style>
  <w:style w:type="paragraph" w:customStyle="1" w:styleId="ScheduleTitlesubclause1">
    <w:name w:val="Schedule Title subclause1"/>
    <w:basedOn w:val="ScheduleUntitledsubclause1"/>
    <w:qFormat/>
    <w:rsid w:val="00074719"/>
    <w:pPr>
      <w:spacing w:before="120"/>
    </w:pPr>
    <w:rPr>
      <w:b/>
    </w:rPr>
  </w:style>
  <w:style w:type="paragraph" w:customStyle="1" w:styleId="835FF0B0D5344FE4A8EE41F54AA7E17C16">
    <w:name w:val="835FF0B0D5344FE4A8EE41F54AA7E17C16"/>
    <w:rsid w:val="00B87AA9"/>
    <w:pPr>
      <w:spacing w:after="120" w:line="240" w:lineRule="auto"/>
    </w:pPr>
    <w:rPr>
      <w:rFonts w:ascii="Arial" w:eastAsia="Times New Roman" w:hAnsi="Arial" w:cs="Times New Roman"/>
      <w:color w:val="000000"/>
      <w:sz w:val="24"/>
      <w:szCs w:val="24"/>
      <w:lang w:val="en-US" w:eastAsia="en-US"/>
    </w:rPr>
  </w:style>
  <w:style w:type="character" w:customStyle="1" w:styleId="cosearchterm">
    <w:name w:val="co_searchterm"/>
    <w:basedOn w:val="DefaultParagraphFont"/>
    <w:rsid w:val="003612E2"/>
    <w:rPr>
      <w:color w:val="000000"/>
    </w:rPr>
  </w:style>
  <w:style w:type="character" w:customStyle="1" w:styleId="UnresolvedMention1">
    <w:name w:val="Unresolved Mention1"/>
    <w:basedOn w:val="DefaultParagraphFont"/>
    <w:uiPriority w:val="99"/>
    <w:semiHidden/>
    <w:unhideWhenUsed/>
    <w:rsid w:val="00634A87"/>
    <w:rPr>
      <w:color w:val="000000"/>
      <w:shd w:val="clear" w:color="auto" w:fill="E6E6E6"/>
    </w:rPr>
  </w:style>
  <w:style w:type="paragraph" w:customStyle="1" w:styleId="SectorSpecificNoteTitle">
    <w:name w:val="Sector Specific Note Title"/>
    <w:basedOn w:val="JurisdictionDraftingnoteTitle"/>
    <w:qFormat/>
    <w:rsid w:val="00074719"/>
  </w:style>
  <w:style w:type="character" w:customStyle="1" w:styleId="cohidesearchterm">
    <w:name w:val="co_hidesearchterm"/>
    <w:basedOn w:val="DefaultParagraphFont"/>
    <w:rsid w:val="00170423"/>
    <w:rPr>
      <w:color w:val="000000"/>
    </w:rPr>
  </w:style>
  <w:style w:type="character" w:customStyle="1" w:styleId="khidentifier">
    <w:name w:val="kh_identifier"/>
    <w:basedOn w:val="DefaultParagraphFont"/>
    <w:rsid w:val="00F36457"/>
    <w:rPr>
      <w:color w:val="000000"/>
    </w:rPr>
  </w:style>
  <w:style w:type="table" w:customStyle="1" w:styleId="ShadedTable1">
    <w:name w:val="Shaded Table1"/>
    <w:basedOn w:val="TableNormal"/>
    <w:uiPriority w:val="99"/>
    <w:rsid w:val="00074719"/>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074719"/>
    <w:rPr>
      <w:color w:val="000000"/>
    </w:rPr>
  </w:style>
  <w:style w:type="character" w:styleId="CommentReference">
    <w:name w:val="annotation reference"/>
    <w:basedOn w:val="DefaultParagraphFont"/>
    <w:uiPriority w:val="99"/>
    <w:semiHidden/>
    <w:unhideWhenUsed/>
    <w:rsid w:val="00D3489F"/>
    <w:rPr>
      <w:color w:val="000000"/>
      <w:sz w:val="16"/>
      <w:szCs w:val="16"/>
    </w:rPr>
  </w:style>
  <w:style w:type="paragraph" w:styleId="CommentText">
    <w:name w:val="annotation text"/>
    <w:basedOn w:val="Normal"/>
    <w:link w:val="CommentTextChar"/>
    <w:uiPriority w:val="99"/>
    <w:semiHidden/>
    <w:unhideWhenUsed/>
    <w:rsid w:val="00D3489F"/>
    <w:pPr>
      <w:spacing w:line="240" w:lineRule="auto"/>
    </w:pPr>
    <w:rPr>
      <w:color w:val="000000"/>
      <w:sz w:val="20"/>
      <w:szCs w:val="20"/>
    </w:rPr>
  </w:style>
  <w:style w:type="character" w:customStyle="1" w:styleId="CommentTextChar">
    <w:name w:val="Comment Text Char"/>
    <w:basedOn w:val="DefaultParagraphFont"/>
    <w:link w:val="CommentText"/>
    <w:uiPriority w:val="99"/>
    <w:semiHidden/>
    <w:rsid w:val="00D3489F"/>
    <w:rPr>
      <w:color w:val="000000"/>
      <w:sz w:val="20"/>
      <w:szCs w:val="20"/>
    </w:rPr>
  </w:style>
  <w:style w:type="paragraph" w:styleId="CommentSubject">
    <w:name w:val="annotation subject"/>
    <w:basedOn w:val="CommentText"/>
    <w:next w:val="CommentText"/>
    <w:link w:val="CommentSubjectChar"/>
    <w:uiPriority w:val="99"/>
    <w:semiHidden/>
    <w:unhideWhenUsed/>
    <w:rsid w:val="00D3489F"/>
    <w:rPr>
      <w:b/>
      <w:bCs/>
    </w:rPr>
  </w:style>
  <w:style w:type="character" w:customStyle="1" w:styleId="CommentSubjectChar">
    <w:name w:val="Comment Subject Char"/>
    <w:basedOn w:val="CommentTextChar"/>
    <w:link w:val="CommentSubject"/>
    <w:uiPriority w:val="99"/>
    <w:semiHidden/>
    <w:rsid w:val="00D3489F"/>
    <w:rPr>
      <w:b/>
      <w:bCs/>
      <w:color w:val="000000"/>
      <w:sz w:val="20"/>
      <w:szCs w:val="20"/>
    </w:rPr>
  </w:style>
  <w:style w:type="character" w:customStyle="1" w:styleId="IgnoredEmptysubclauseChar">
    <w:name w:val="Ignored Empty subclause Char"/>
    <w:basedOn w:val="DefaultParagraphFont"/>
    <w:link w:val="IgnoredEmptysubclause"/>
    <w:rsid w:val="00074719"/>
    <w:rPr>
      <w:color w:val="000000"/>
    </w:rPr>
  </w:style>
  <w:style w:type="character" w:customStyle="1" w:styleId="BulletList1Char">
    <w:name w:val="Bullet List 1 Char"/>
    <w:basedOn w:val="DefaultParagraphFont"/>
    <w:link w:val="BulletList1"/>
    <w:rsid w:val="003F147D"/>
    <w:rPr>
      <w:rFonts w:ascii="Arial" w:eastAsia="Arial Unicode MS" w:hAnsi="Arial" w:cs="Arial"/>
      <w:color w:val="000000"/>
      <w:szCs w:val="20"/>
      <w:lang w:eastAsia="en-US"/>
    </w:rPr>
  </w:style>
  <w:style w:type="paragraph" w:customStyle="1" w:styleId="6B1115FCC3DC4C6AB2CF846F0C50B663">
    <w:name w:val="6B1115FCC3DC4C6AB2CF846F0C50B663"/>
    <w:rsid w:val="00405620"/>
    <w:pPr>
      <w:spacing w:line="276" w:lineRule="auto"/>
    </w:pPr>
    <w:rPr>
      <w:color w:val="000000"/>
    </w:rPr>
  </w:style>
  <w:style w:type="paragraph" w:styleId="Revision">
    <w:name w:val="Revision"/>
    <w:hidden/>
    <w:uiPriority w:val="99"/>
    <w:semiHidden/>
    <w:rsid w:val="00E674DA"/>
    <w:pPr>
      <w:spacing w:after="0" w:line="240" w:lineRule="auto"/>
    </w:pPr>
    <w:rPr>
      <w:color w:val="000000"/>
    </w:rPr>
  </w:style>
  <w:style w:type="table" w:customStyle="1" w:styleId="TableGrid1">
    <w:name w:val="Table Grid1"/>
    <w:basedOn w:val="TableNormal"/>
    <w:next w:val="TableGrid"/>
    <w:rsid w:val="007A0EAD"/>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cheduleListStyle">
    <w:name w:val="ScheduleListStyle"/>
    <w:pPr>
      <w:numPr>
        <w:numId w:val="157"/>
      </w:numPr>
    </w:pPr>
  </w:style>
  <w:style w:type="numbering" w:customStyle="1" w:styleId="ClauseListStyle">
    <w:name w:val="ClauseListStyle"/>
    <w:pPr>
      <w:numPr>
        <w:numId w:val="161"/>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document xmlns:xsd="http://www.w3.org/2001/XMLSchema" xmlns:xsi="http://www.w3.org/2001/XMLSchema-instance" guid="0" synced="true" validated="true">
  <n-docbody>
    <standard.doc precedenttype="agreement">
      <prelim>
        <product.name>product.name0</product.name>
        <title>Simple framework services agreement (pro-supplier)</title>
        <author>
          <link href="http://uk.practicallaw.com/about/our-team/uk-commercial" style="ACTLinkURL">
            <ital>Practical Law Commercial</ital>
          </link>
        </author>
        <resource.type>Standard documents</resource.type>
        <juris>juris0</juris>
        <juris>juris1</juris>
      </prelim>
      <abstract>
        <para>
          <paratext>A framework services agreement (also known as a master services agreement) for use in business-to-business transactions where services are provided pursuant to statements of work (SOWs) which are agreed upon as needed and form part of the main contract. It is drafted from the supplier's perspective. The agreement addresses key areas in the supply of services such as limitations of liability, ownership of intellectual property rights, data protection compliance, employee transfers under TUPE, and payment terms.</paratext>
        </para>
      </abstract>
      <toc.identifier hasToc="true"/>
      <body>
        <drafting.note id="a217604" jurisdiction="">
          <head align="left" preservecase="true">
            <headtext>About this document</headtext>
          </head>
          <division id="a000002" level="1">
            <para>
              <paratext>This document is a simple framework services agreement (also commonly known as a master services agreement) for use in a business-to-business (b2b) context. It is drafted from the supplier's perspective.</paratext>
            </para>
            <para>
              <paratext>In this document, the parties agree a set of terms on which the supplier will provide certain services described and priced in a schedule. As and when the customer requires any of those services, the parties can agree a statement of work (SOW) listing the services to be provided and the pricing for them. This removes the need to negotiate an entirely new set of terms each time the parties want to supply and receive services, saving time and money for everyone involved.</paratext>
            </para>
            <para>
              <paratext>All SOWs form part of the main agreement rather than constituting separate contracts.</paratext>
            </para>
          </division>
          <division id="a415165" level="1">
            <head align="left" preservecase="true">
              <headtext>Legal issues</headtext>
            </head>
            <para>
              <paratext>
                The key legal issues to consider when drafting a supply of services agreement are set out below. For a detailed discussion, see 
                <link href="w-027-7394" style="ACTLinkPLCtoPLC">
                  <ital>Practice note, Supply of services contracts: overview</ital>
                </link>
                .
              </paratext>
            </para>
            <division id="a518332" level="2">
              <head align="left" preservecase="true">
                <headtext>Implied terms</headtext>
              </head>
              <para>
                <paratext>
                  Part II of the 
                  <link href="3-507-0623" style="ACTLinkPLCtoPLC">
                    <ital>Supply of Goods and Services Act 1982</ital>
                  </link>
                   (SGSA) implies three terms into contracts for services:
                </paratext>
              </para>
              <list type="bulleted">
                <list.item>
                  <para>
                    <paratext>
                      The supplier will carry out the service with reasonable care and skill (
                      <link href="2-507-0628" style="ACTLinkPLCtoPLC">
                        <ital>section 13</ital>
                      </link>
                      ).
                    </paratext>
                  </para>
                </list.item>
                <list.item>
                  <para>
                    <paratext>
                      If the time for carrying out the services is not fixed by the contract, left to be fixed in a manner agreed in the contract or determined by the parties' course of dealing, then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paratext>
              </para>
              <list type="bulleted">
                <list.item>
                  <para>
                    <paratext>
                      The supplier has title to the goods, the customer will enjoy quiet possession of them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their sample (
                      <link href="7-508-2600" style="ACTLinkPLCtoPLC">
                        <ital>section 5</ital>
                      </link>
                      ).
                    </paratext>
                  </para>
                </list.item>
              </list>
              <para>
                <paratext>
                  The implied terms in Part I of the SGSA apply to materials used in the services but may not apply to the finished product of the services, such as deliverables (see 
                  <link anchor="a153903" href="2-501-7221" style="ACTLinkPLCtoPLC">
                    <ital>Practice note, Drafting standard terms and conditions for the supply of services: Contracts for services and contracts for sale of goods</ital>
                  </link>
                  ). Customers often want to include express drafting to make sure the finished product of the services is fit for purpose, meets a particular quality and specification, and is free from defects.
                </paratext>
              </para>
              <para>
                <paratext>
                  The 
                  <link href="7-505-7728" style="ACTLinkPLCtoPLC">
                    <ital>Unfair Contract Terms Act 1977</ital>
                  </link>
                   (UCTA) controls attempts to exclude these implied terms or limit liability for their breach as follows:
                </paratext>
              </para>
              <list type="bulleted">
                <list.item>
                  <para>
                    <paratext>
                      Exclusions or limitations in relation to the implied terms as to reasonable skill and care, correspondence with description, satisfactory quality, fitness for purpose and correspondence with sample must be reasonable (
                      <link href="4-506-5560" style="ACTLinkPLCtoPLC">
                        <ital>section 2</ital>
                      </link>
                       and 
                      <link href="6-507-2871" style="ACTLinkPLCtoPLC">
                        <ital>section 7(1A)</ital>
                      </link>
                      ).
                    </paratext>
                  </para>
                </list.item>
                <list.item>
                  <para>
                    <paratext>
                      Exclusions or limitations in relation to the implied terms as to title, quiet possession and freedom from encumbrances are void (
                      <link href="6-507-2871" style="ACTLinkPLCtoPLC">
                        <ital>section 7(3A)</ital>
                      </link>
                      ).
                    </paratext>
                  </para>
                </list.item>
              </list>
              <para>
                <paratext>
                  Subject to the application of UCTA, the parties to a services agreement can negate or vary these implied terms by express agreement (
                  <link href="5-507-2937" style="ACTLinkPLCtoPLC">
                    <ital>sections 11(1)</ital>
                  </link>
                  <ital>and</ital>
                  <link href="3-507-2938" style="ACTLinkPLCtoPLC">
                    <ital>16(1)</ital>
                  </link>
                  <ital>, SGSA</ital>
                  ). In a supplier-friendly services agreement, the supplier does not want to include express terms with tougher requirements than these implied terms and may try to exclude the implied terms to the maximum extent allowed by law.
                </paratext>
              </para>
            </division>
            <division id="a454600" level="2">
              <head align="left" preservecase="true">
                <headtext>Limitation of liability</headtext>
              </head>
              <para>
                <paratext>Limitation of liability (especially the supplier's) is always a key area for negotiation in a supply of services agreement. The supplier is usually at greater risk of facing a damages claim from the customer than vice versa.</paratext>
              </para>
              <para>
                <paratext>
                  As such, a supplier will generally seek to limit its liability to the customer by inserting a limitation of liability clause. Without a limitation clause, there are no limits on the damages the customer can recover other than common law restrictions on recovery of damages (see 
                  <link anchor="a935601" href="6-533-8545" style="ACTLinkPLCtoPLC">
                    <ital>Practice note, Damages for breach of contract: an overview: Restrictions on recovery of damages</ital>
                  </link>
                  ).
                </paratext>
              </para>
              <para>
                <paratext>Limitation clauses are subject to common law and statutory (such as UCTA) controls. They vary across agreements as they reflect the value, risk and bargaining strengths of the parties.</paratext>
              </para>
              <para>
                <paratext>For information on limiting liability in b2b contracts, see Practice notes: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613151" level="2">
              <head align="left" preservecase="true">
                <headtext>Transfer of employees under TUPE</headtext>
              </head>
              <para>
                <paratext>
                  Under the 
                  <link href="2-505-5915" style="ACTLinkPLCtoPLC">
                    <ital>Transfer of Undertakings (Protection of Employment) Regulations 2006 (SI 2006/246)</ital>
                  </link>
                   (TUPE), if there is a "service provision change" (essentially a change in the entity responsible for providing a service), any employees assigned to an organised group whose main purpose is performing that service will automatically transfer to the new service provider on their current employment terms. A service provision change includes the following scenarios:
                </paratext>
              </para>
              <list type="bulleted">
                <list.item>
                  <para>
                    <paratext>A customer engages a supplier for the first time to work on its behalf.</paratext>
                  </para>
                </list.item>
                <list.item>
                  <para>
                    <paratext>A customer appoints a replacement supplier to perform the relevant services on its behalf.</paratext>
                  </para>
                </list.item>
                <list.item>
                  <para>
                    <paratext>A customer brings the services back "in-house".</paratext>
                  </para>
                </list.item>
              </list>
              <para>
                <paratext>
                  (
                  <link href="3-508-2621" style="ACTLinkPLCtoPLC">
                    <ital>Regulation 3(1)(b)</ital>
                  </link>
                  <ital>, TUPE 2006</ital>
                  .)
                </paratext>
              </para>
              <para>
                <paratext>There is no service provision change where:</paratext>
              </para>
              <list type="bulleted">
                <list.item>
                  <para>
                    <paratext>
                      The contract is wholly or mainly for the supply of goods for the customer's use (
                      <ital>regulation 3(3)(b)</ital>
                      ).
                    </paratext>
                  </para>
                </list.item>
                <list.item>
                  <para>
                    <paratext>
                      The activities are carried out in connection with a single specific event or a task of short-term duration (
                      <ital>regulation 3(3)(a)(ii)</ital>
                      ).
                    </paratext>
                  </para>
                </list.item>
                <list.item>
                  <para>
                    <paratext>
                      The services are not fundamentally the same before and after the change of supplier (
                      <ital>regulation 3(2A)</ital>
                      ).
                    </paratext>
                  </para>
                </list.item>
              </list>
              <para>
                <paratext>
                  For more information on when TUPE will apply on a service provision change, see 
                  <link href="8-204-4041" style="ACTLinkPLCtoPLC">
                    <ital>Practice note, TUPE (2): service provision changes</ital>
                  </link>
                  .
                </paratext>
              </para>
              <para>
                <paratext>TUPE should be considered when services start (TUPE on entry) and when they end (TUPE on exit):</paratext>
              </para>
              <list type="bulleted">
                <list.item>
                  <para>
                    <paratext>
                      <bold>TUPE on entry:</bold>
                       Will any of the customer's employees (or employees of the customer's former supplier) transfer from the customer (or the former supplier) to the supplier when the services start? If so, the supplier may want to seek contractual warranties and indemnities from the customer to cover the liabilities that arise from those transfers.
                    </paratext>
                  </para>
                </list.item>
                <list.item>
                  <para>
                    <paratext>
                      <bold>TUPE on exit:</bold>
                       When the services come to an end, will any employees transfer from the supplier to either the customer or to a replacement supplier? If so, what contractual protection is the supplier willing to provide to the customer (or the replacement supplier) to cover the liabilities arising from those TUPE transfers?
                    </paratext>
                  </para>
                </list.item>
              </list>
              <para>
                <paratext>
                  As this is a pro-supplier agreement, the TUPE on entry provisions are more comprehensive than the TUPE on exit provisions as these are more likely to benefit the customer (see 
                  <internal.reference refid="a148951">
                    <ital>Schedule 5</ital>
                  </internal.reference>
                  ). A supplier in a strong bargaining position may choose to omit any TUPE on exit provisions, although including some protection for the customer may reduce the scope for negotiation.
                </paratext>
              </para>
              <para>
                <paratext>
                  For more information on contractual protection to cover TUPE transfers on entry and exit, see 
                  <link href="4-384-9856" style="ACTLinkPLCtoPLC">
                    <ital>Practice note, Outsourcing agreements: drafting and negotiating employment indemnities and warranties</ital>
                  </link>
                  .
                </paratext>
              </para>
            </division>
            <division id="a100965" level="2">
              <head align="left" preservecase="true">
                <headtext>Data protection</headtext>
              </head>
              <para>
                <paratext>
                  This agreement assumes that the provision of services involves the supplier processing personal data for the customer. It includes data processing provisions at 
                  <internal.reference refid="a756817">
                    <ital>clause 13</ital>
                  </internal.reference>
                  . The provisions are drafted to facilitate compliance with the 
                  <link href="w-026-8528" style="ACTLinkPLCtoPLC">
                    <ital>UK GDPR</ital>
                  </link>
                  <ital> </ital>
                  and, if applicable, the 
                  <link href="w-026-8527" style="ACTLinkPLCtoPLC">
                    <ital>EU GDPR</ital>
                  </link>
                  .
                </paratext>
              </para>
              <para>
                <paratext>Under these rules, a processor (the supplier in most cases):</paratext>
              </para>
              <list type="bulleted">
                <list.item>
                  <para>
                    <paratext>Is subject to direct compliance obligations and may be liable to fines or penalties for breaches. The legislation also specifies the contractual terms that customers, in their capacity as controllers, must include in their contracts with processors.</paratext>
                  </para>
                </list.item>
                <list.item>
                  <para>
                    <paratext>Cannot engage a subprocessor to carry out the processing activities without the controller's prior written consent. If a subprocessor is appointed, the legislation requires that the data protection obligations in the subprocessing arrangement must mirror those in the main agreement (that is, the agreement between the controller and the processor).</paratext>
                  </para>
                </list.item>
              </list>
              <para>
                <paratext>
                  As a supplier-friendly contract, this agreement includes the minimum processing terms necessary to satisfy legal requirements and gives the supplier as much flexibility as possible. For more information on processor obligations, see 
                  <link href="w-025-2861" style="ACTLinkPLCtoPLC">
                    <ital>Practice note, Processor obligations under UK GDPR</ital>
                  </link>
                  .
                </paratext>
              </para>
              <para>
                <paratext>
                  The UK GDPR also prohibits the transfer of personal data outside the UK unless certain conditions are met. The conditions include the UK making an adequacy decision on that country's data protection regime or appropriate safeguards being put in place (for example, the use by the controller and processor of standard data protection clauses adopted by the 
                  <link href="3-107-6262" style="ACTLinkPLCtoPLC">
                    <ital>Information Commissioner's Office</ital>
                  </link>
                  ). There are similar restrictions on transfers outside the EU under the EU GDPR. For more information on cross-border data transfers, see 
                  <link href="w-013-9203" style="ACTLinkPLCtoPLC">
                    <ital>Practice note, Overview of data transfers (UK)</ital>
                  </link>
                  .
                </paratext>
              </para>
            </division>
            <division id="a189006" level="2">
              <head align="left" preservecase="true">
                <headtext>Supply chain issues</headtext>
              </head>
              <para>
                <paratext>A customer may be subject to various regulatory compliance obligations, which it may need to "flow down" to suppliers within its supply chain. A customer may also be keen to ensure that its supply chain practices are ethical (for example, in relation to human rights or climate change).</paratext>
              </para>
              <para>
                <paratext>The most common legal frameworks that could give rise to compliance obligations are:</paratext>
              </para>
              <list type="bulleted">
                <list.item>
                  <para>
                    <paratext>
                      <link href="2-607-4606" style="ACTLinkPLCtoPLC">
                        <bold>
                          <ital>Modern Slavery Act 2015</ital>
                        </bold>
                      </link>
                      <bold> (MSA). </bold>
                      The MSA is aimed at combating crimes of slavery and human trafficking. Commercial organisations with a global turnover of £36 million or more must publish an annual slavery and human trafficking statement (
                      <link href="7-608-3825" style="ACTLinkPLCtoPLC">
                        <ital>section 54</ital>
                      </link>
                      ). The statement must disclose what steps the organisation has taken to ensure that human trafficking is not taking place in any of its supply chains or its business or state that it has taken no such steps. A customer may therefore want to include wording in its supply agreements to prohibit the use of forced or trafficked labour by suppliers and require adherence to anti-slavery policies. For more information and drafting, see 
                      <link href="6-618-7654" style="ACTLinkPLCtoPLC">
                        <ital>Standard clause, Anti-slavery and human trafficking clause (long form)</ital>
                      </link>
                      .
                    </paratext>
                  </para>
                </list.item>
                <list.item>
                  <para>
                    <paratext>
                      <link href="1-503-8422" style="ACTLinkPLCtoPLC">
                        <bold>
                          <ital>Bribery Act 2010</ital>
                        </bold>
                      </link>
                      <bold> (BA 2010). </bold>
                      Of particular concern to businesses in a commercial context is the corporate offence of failure to prevent bribery by an associated person. A commercial organisation will be guilty of an offence if a person associated with it bribes another person intending to obtain or retain business or a business advantage for the commercial organisation (
                      <link href="https://uk.practicallaw.thomsonreuters.com/2-505-7405?originationContext=document&amp;amp;transitionType=PLDocumentLink&amp;amp;contextData=%28sc.Default%29&amp;amp;navId=8B9B9E112BE5D5C7400E2C4EBBDF1B42&amp;amp;comp=pluk" style="ACTLinkURL">
                        <ital>section 7</ital>
                      </link>
                      , 
                      <ital>BA 2010</ital>
                      ). A person is "associated" with a commercial organisation if it performs services for or on behalf of that organisation. The commercial organisation has a defence if it can show that it had adequate procedures in place to prevent bribery by its associated persons. For more information and drafting, see 
                      <link href="https://uk.practicallaw.thomsonreuters.com/6-503-5299?originationContext=document&amp;amp;transitionType=DocumentItem&amp;amp;contextData=(sc.Default)" style="ACTLinkURL">
                        <ital>Standard clause, Anti-bribery clause (short-form)</ital>
                      </link>
                      .
                    </paratext>
                  </para>
                </list.item>
                <list.item>
                  <para>
                    <paratext>
                      <link href="w-008-5510" style="ACTLinkPLCtoPLC">
                        <bold>
                          <ital>Criminal Finances Act 2017</ital>
                        </bold>
                      </link>
                      <bold> (CA 2017).</bold>
                       An in-scope organisation may be criminally liable for failing to prevent the facilitation of tax evasion by its associated persons (
                      <link href="w-010-6075" style="ACTLinkPLCtoPLC">
                        <ital>Part 3</ital>
                      </link>
                      <ital>, CFA</ital>
                      ). A customer's associated persons could include suppliers. For more information and drafting, see 
                      <link href="w-010-1361" style="ACTLinkPLCtoPLC">
                        <ital>Standard clause, Anti-facilitation of tax evasion clause (short form)</ital>
                      </link>
                      .
                    </paratext>
                  </para>
                </list.item>
                <list.item>
                  <para>
                    <paratext>
                      <link href="w-041-1867" style="ACTLinkPLCtoPLC">
                        <bold>
                          <ital>Economic Crime and Corporate Transparency Act 2023</ital>
                        </bold>
                      </link>
                      <bold> (ECCTA). </bold>
                      An in-scope organisation (broadly, a large body corporate or partnership formed or incorporated anywhere in the world) may be criminally liable where it fails to prevent an associated person from committing a fraud offence intending to benefit the organisation (
                      <link href="w-041-2335" style="ACTLinkPLCtoPLC">
                        <ital>section 199</ital>
                      </link>
                      , 
                      <ital>ECCTA</ital>
                      ). A person is "associated" with an organisation if it performs services on behalf of that organisation. An in-scope organisation has a defence if it can show that it had in place reasonable fraud prevention procedures. For more information and drafting, see 
                      <link href="w-045-5054" style="ACTLinkPLCtoPLC">
                        <ital>Standard clause, Anti-fraud clause (short form)</ital>
                      </link>
                      .
                    </paratext>
                  </para>
                </list.item>
              </list>
              <para>
                <paratext>
                  Many customers expect their suppliers to comply with policies designed to prevent these laws being contravened. The supplier may therefore want to offer basic compliance commitments. This document includes an optional generic compliance provision at 
                  <internal.reference refid="a855586">
                    <ital>clause 12</ital>
                  </internal.reference>
                   to cover compliance with laws and certain legal and ethical obligations that are identified as "Policies" (see definition of 
                  <internal.reference refid="a536444">
                    <ital>Policies</ital>
                  </internal.reference>
                  ). The supplier should consider whether these commitments will be sufficient for its customers. For instance, if the supplier operates in a sector or country that is deemed high risk for bribery and corruption, the customer may want to include a bespoke anti-bribery clause to address this.
                </paratext>
              </para>
            </division>
          </division>
          <division id="a961021" level="1">
            <head align="left" preservecase="true">
              <headtext>Document structure</headtext>
            </head>
            <para>
              <paratext>The structure of this agreement is as follows:</paratext>
            </para>
            <list type="bulleted">
              <list.item>
                <para>
                  <paratext>
                    <bold>Main body of the agreement.</bold>
                     This sets out the terms that govern the parties' general relationship such as:
                  </paratext>
                </para>
                <list type="bulleted">
                  <list.item>
                    <para>
                      <paratext>the procedure for agreeing statements of work;</paratext>
                    </para>
                  </list.item>
                  <list.item>
                    <para>
                      <paratext>the standard of services;</paratext>
                    </para>
                  </list.item>
                  <list.item>
                    <para>
                      <paratext>charges and payment;</paratext>
                    </para>
                  </list.item>
                  <list.item>
                    <para>
                      <paratext>ownership of intellectual property rights (IPRs);</paratext>
                    </para>
                  </list.item>
                  <list.item>
                    <para>
                      <paratext>confidentiality;</paratext>
                    </para>
                  </list.item>
                  <list.item>
                    <para>
                      <paratext>limitations of liability; and</paratext>
                    </para>
                  </list.item>
                  <list.item>
                    <para>
                      <paratext>termination.</paratext>
                    </para>
                  </list.item>
                </list>
              </list.item>
            </list>
            <list type="bulleted">
              <list.item>
                <para>
                  <paratext>
                    <internal.reference refid="a634462">
                      <bold>
                        <ital>Schedule 1</ital>
                      </bold>
                    </internal.reference>
                    <bold> </bold>
                    sets out all the "Available Services" that are within the scope of this agreement. The customer can then procure any of those services through SOWs.
                  </paratext>
                </para>
              </list.item>
              <list.item>
                <para>
                  <paratext>
                    <internal.reference refid="a777286">
                      <bold>
                        <ital>Schedule 2</ital>
                      </bold>
                    </internal.reference>
                     sets out a template SOW. Sections to be completed for each SOW include:
                  </paratext>
                </para>
                <list type="bulleted">
                  <list.item>
                    <para>
                      <paratext>description of services and deliverables;</paratext>
                    </para>
                  </list.item>
                  <list.item>
                    <para>
                      <paratext>details of the charges; and</paratext>
                    </para>
                  </list.item>
                  <list.item>
                    <para>
                      <paratext>timetable.</paratext>
                    </para>
                  </list.item>
                </list>
              </list.item>
            </list>
            <list type="bulleted">
              <list.item>
                <para>
                  <paratext>
                    <internal.reference refid="a425594">
                      <bold>
                        <ital>Schedule 3</ital>
                      </bold>
                    </internal.reference>
                     sets out the pre-agreed standard charges for the Available Services or the charging mechanism, for example the daily rate for time and material charges. These are the "Reference Charges". The actual charges for the services are then set out in the relevant SOWs, which may cross-refer to 
                    <internal.reference refid="a425594">
                      <ital>Schedule 3</ital>
                    </internal.reference>
                    .
                  </paratext>
                </para>
              </list.item>
              <list.item>
                <para>
                  <paratext>
                    <internal.reference refid="a506786">
                      <bold>
                        <ital>Schedule 4</ital>
                      </bold>
                    </internal.reference>
                     is an optional schedule which sets out the policies that the supplier must comply with.
                  </paratext>
                </para>
              </list.item>
              <list.item>
                <para>
                  <paratext>
                    <internal.reference refid="a148951">
                      <bold>
                        <ital>Schedule 5</ital>
                      </bold>
                    </internal.reference>
                     sets out the TUPE provisions to cover the liabilities associated with any TUPE transfers.
                  </paratext>
                </para>
              </list.item>
            </list>
          </division>
          <division id="a752013" level="1">
            <head align="left" preservecase="true">
              <headtext>Drafting assumptions</headtext>
            </head>
            <para>
              <paratext>This agreement is drafted on the following assumptions:</paratext>
            </para>
            <list type="bulleted">
              <list.item>
                <para>
                  <paratext>
                    <bold>B2b.</bold>
                     The parties are dealing with each other in the course of their respective businesses, so rules protecting consumers do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The deal warrants a framework agreement. </bold>
                    This agreement allows the parties to enter into different SOWs from time to time. If the deal is relatively simple, for example, only involving a single set of services during the life of the contract, the parties may decide that a framework agreement is unnecessary.
                  </paratext>
                </para>
              </list.item>
              <list.item>
                <para>
                  <paratext>
                    <bold>One contract.</bold>
                     All the SOWs made under this agreement become part of it. They do not form separate contracts to this agreement. For an agreement under which separate individual contracts are formed for each piece of work, see 
                    <link href="3-505-3727" style="ACTLinkPLCtoPLC">
                      <ital>Standard document, Complex framework services agreement</ital>
                    </link>
                    .
                  </paratext>
                </para>
              </list.item>
              <list.item>
                <para>
                  <paratext>
                    <bold>One service recipient only.</bold>
                     The customer is the only party receiving the services from the supplier. For an agreement in which each party's affiliates can contract with each other to provide and receive services, see 
                    <link href="w-046-9946" style="ACTLinkPLCtoPLC">
                      <ital>Standard document, Master services agreement</ital>
                    </link>
                    .
                  </paratext>
                </para>
              </list.item>
              <list.item>
                <para>
                  <paratext>
                    <bold>Terms not industry specific.</bold>
                     This agreement does not account for any industry-specific laws or rules that may apply to certain transactions.
                  </paratext>
                </para>
              </list.item>
              <list.item>
                <para>
                  <paratext>
                    <bold>UK businesses.</bold>
                     The parties are private sector businesses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The agreement is subject to English law.
                  </paratext>
                </para>
              </list.item>
            </list>
          </division>
          <division id="a462827" level="1">
            <head align="left" preservecase="true">
              <headtext>Alternative services agreements and further resources</headtext>
            </head>
            <para>
              <paratext>
                For Practical Law's range of services agreements with a description of their key characteristics and suggested uses, see 
                <link href="w-003-2270" style="ACTLinkPLCtoPLC">
                  <ital>Practice note, Which Practical Law services agreement template should I use?</ital>
                </link>
                .
              </paratext>
            </para>
            <para>
              <paratext>
                For information on framework agreements generally, see 
                <link href="2-517-0618" style="ACTLinkPLCtoPLC">
                  <ital>Practice note, Framework agreements in the private sector</ital>
                </link>
                .
              </paratext>
            </para>
            <para>
              <paratext>
                For a checklist of the main issues to be considered before entering into any b2b services agreement, see 
                <link href="5-201-9043" style="ACTLinkPLCtoPLC">
                  <ital>Checklist, Preliminary considerations when entering services arrangements</ital>
                </link>
                .
              </paratext>
            </para>
          </division>
        </drafting.note>
        <cover.sheet>
          <head align="left" preservecase="true">
            <headtext>framework services agreement (pro-supplier)</headtext>
          </head>
          <subject.intro/>
          <party.name>Party 1</party.name>
          <AdditionalPartyType>
            <static.and>and</static.and>
            <party.name>Party 2</party.name>
          </AdditionalPartyType>
        </cover.sheet>
        <intro default="true">
          <intro.date>This agreement is dated [DATE]</intro.date>
        </intro>
        <parties>
          <head align="left" preservecase="true">
            <headtext>PARTIES</headtext>
          </head>
          <party executionmethod="contract" id="a692044" status="individual">
            <identifier>(1)</identifier>
            <defn.item>
              <defn>
                <para>
                  <paratext>
                    [FULL SUPPLIER NAME] incorporated and registered in England and Wales with registration number [NUMBER] whose [registered office 
                    <bold>OR</bold>
                     principal place of business] is at [ADDRESS]
                  </paratext>
                </para>
              </defn>
              <defn.term>Supplier</defn.term>
            </defn.item>
          </party>
          <party executionmethod="contract" id="a721708" status="individual">
            <identifier>(2)</identifier>
            <defn.item>
              <defn>
                <para>
                  <paratext>
                    [FULL CUSTOMER NAME] incorporated and registered in England and Wales with registration number [NUMBER] whose [registered office 
                    <bold>OR</bold>
                     principal place of business] is at [ADDRESS]
                  </paratext>
                </para>
              </defn>
              <defn.term>Customer</defn.term>
            </defn.item>
          </party>
        </parties>
        <recitals>
          <head align="left" preservecase="true">
            <headtext>BACKGROUND</headtext>
          </head>
          <clause id="a404553">
            <identifier>(A)</identifier>
            <para>
              <paratext>The Supplier is in the business of providing the Available Services.</paratext>
            </para>
          </clause>
          <clause id="a624863">
            <identifier>(B)</identifier>
            <para>
              <paratext>The Customer wants to obtain and the Supplier wants to provide Available Services on the terms set out in this agreement.</paratext>
            </para>
          </clause>
        </recitals>
        <operative xrefname="clause">
          <head align="left" preservecase="true">
            <headtext>Agreed terms</headtext>
          </head>
          <clause id="a431732">
            <identifier>1.</identifier>
            <head align="left" preservecase="true">
              <headtext>Interpretation</headtext>
            </head>
            <drafting.note id="a268288" jurisdiction="">
              <head align="left" preservecase="true">
                <headtext>Interpretation</headtext>
              </head>
              <division id="a000003" level="1">
                <para>
                  <paratext>
                    For a discussion on interpretation clauses and more information on the definitions used in this agreement, see the drafting notes to 
                    <link href="5-107-3795" style="ACTLinkPLCtoPLC">
                      <ital>Standard clause, Interpretation</ital>
                    </link>
                    .
                  </paratext>
                </para>
              </division>
            </drafting.note>
            <subclause1 id="a443682">
              <identifier>1.1</identifier>
              <para>
                <paratext>The following definitions and rules of interpretation apply in this agreement:</paratext>
              </para>
              <defn.item condition="optional" id="a925201">
                <defn.term>Affiliate</defn.term>
                <defn>
                  <para>
                    <paratext>
                      in relation to a party, any entity that directly or indirectly controls, is controlled by, or is under common control with that party [from time to time 
                      <bold>OR </bold>
                      at the Effective Date].
                    </paratext>
                  </para>
                </defn>
                <drafting.note id="a848640" jurisdiction="">
                  <head align="left" preservecase="true">
                    <headtext>Affiliate (optional definition)</headtext>
                  </head>
                  <division id="a000004" level="1">
                    <para>
                      <paratext>This definition is used optionally throughout this agreement, including in:</paratext>
                    </para>
                    <list type="bulleted">
                      <list.item>
                        <para>
                          <paratext>
                            <internal.reference refid="a646113">
                              <ital>clause 10.3</ital>
                            </internal.reference>
                            , which is an optional right for the customer to sub-license the deliverables to its affiliates.
                          </paratext>
                        </para>
                      </list.item>
                      <list.item>
                        <para>
                          <paratext>
                            <internal.reference refid="a924880">
                              <ital>clause 14.2</ital>
                            </internal.reference>
                            , which allows confidential information to be shared with affiliates.
                          </paratext>
                        </para>
                      </list.item>
                    </list>
                    <para>
                      <paratext>Delete this definition and the references to the term in this agreement if the term does not need to be used.</paratext>
                    </para>
                  </division>
                </drafting.note>
              </defn.item>
              <defn.item id="a732814">
                <defn.term>Applicable Data Protection Laws</defn.term>
                <defn>
                  <para>
                    <paratext>
                      all Applicable Laws relating to the protection of personal data and the privacy of individuals, including the UK GDPR, the Data Protection Act 2018 and the Privacy and Electronic Communications Regulations 2003 (
                      <ital>SI 2003/2426</ital>
                      ).
                    </paratext>
                  </para>
                </defn>
              </defn.item>
              <defn.item id="a129335">
                <defn.term>Applicable Laws</defn.term>
                <defn>
                  <para>
                    <paratext>all applicable laws, statutes, regulations [and codes] from time to time in force.</paratext>
                  </para>
                </defn>
              </defn.item>
              <defn.item id="a670906">
                <defn.term>Available Services</defn.term>
                <defn>
                  <para>
                    <paratext>
                      the services as set out in 
                      <internal.reference refid="a634462">
                        <ital>Schedule 1</ital>
                      </internal.reference>
                      .
                    </paratext>
                  </para>
                </defn>
                <drafting.note id="a507322" jurisdiction="">
                  <head align="left" preservecase="true">
                    <headtext>Available Services</headtext>
                  </head>
                  <division id="a000005" level="1">
                    <para>
                      <paratext>
                        This is the list of services that the customer can request under the terms of this agreement. The list should be comprehensive and any change to the list will be subject to the change control procedure (see 
                        <internal.reference refid="a929162">
                          <ital>Drafting note, Change control</ital>
                        </internal.reference>
                        ).
                      </paratext>
                    </para>
                  </division>
                </drafting.note>
              </defn.item>
              <defn.item id="a541509">
                <defn.term>Business Day</defn.term>
                <defn>
                  <para>
                    <paratext>a day, other than a Saturday, Sunday or public holiday in England, when banks in London are open for business.</paratext>
                  </para>
                </defn>
              </defn.item>
              <defn.item id="a266617">
                <defn.term>Business Hours</defn.term>
                <defn>
                  <para>
                    <paratext>the period from [9.00 am to 5.00 pm] on any Business Day.</paratext>
                  </para>
                </defn>
                <drafting.note id="a985288" jurisdiction="">
                  <head align="left" preservecase="true">
                    <headtext>Business Hours</headtext>
                  </head>
                  <division id="a000006" level="1">
                    <para>
                      <paratext>Check that these suggested hours are suitable.</paratext>
                    </para>
                  </division>
                </drafting.note>
              </defn.item>
              <defn.item id="a991112">
                <defn.term>Change</defn.term>
                <defn>
                  <para>
                    <paratext>a change to the scope, nature, volume or execution of the Available Services or Services under this agreement.</paratext>
                  </para>
                </defn>
              </defn.item>
              <defn.item id="a377342">
                <defn.term>Change Control Note</defn.term>
                <defn>
                  <para>
                    <paratext>
                      the written record of any Change agreed or to be agreed by the parties under 
                      <internal.reference refid="a528534">
                        <ital>clause 8</ital>
                      </internal.reference>
                      .
                    </paratext>
                  </para>
                </defn>
              </defn.item>
              <defn.item id="a554228">
                <defn.term>Charges</defn.term>
                <defn>
                  <para>
                    <paratext>the fees payable for the Services, as described in each Statement of Work.</paratext>
                  </para>
                </defn>
              </defn.item>
              <defn.item id="a651254">
                <defn.term>Confidential Information</defn.term>
                <defn>
                  <para>
                    <paratext>
                      all information (however recorded or preserved) that one party [or any of its Affiliates] (
                      <defn.term>discloser</defn.term>
                      ) discloses or makes available to the other party [or any of its Affiliates] (
                      <defn.term>recipient</defn.term>
                      ) in connection with this agreement and which would be regarded as confidential by a reasonable business person. It includes any information relating to the Reference Charges, the Charges [or the [Supplier's 
                      <defn.term>OR</defn.term>
                       either party's] operations, products, processes, trade secrets or know-how]. It does not include information that:
                    </paratext>
                  </para>
                  <list type="loweralpha">
                    <list.item>
                      <para>
                        <paratext>is or becomes generally available to the public (other than as a result of the recipient's breach);</paratext>
                      </para>
                    </list.item>
                    <list.item>
                      <para>
                        <paratext>was available to the recipient on a non-confidential basis before disclosure by the discloser;</paratext>
                      </para>
                    </list.item>
                    <list.item>
                      <para>
                        <paratext>was, is or becomes available to the recipient on a non-confidential basis from a person who, to the recipient's knowledge, is not bound by a confidentiality agreement with the discloser or otherwise prohibited from disclosing the information to the recipient;</paratext>
                      </para>
                    </list.item>
                    <list.item>
                      <para>
                        <paratext>is developed by or for the recipient independently of the information disclosed by the discloser; or</paratext>
                      </para>
                    </list.item>
                    <list.item>
                      <para>
                        <paratext>the parties agree in writing is not confidential or may be disclosed.</paratext>
                      </para>
                    </list.item>
                  </list>
                </defn>
                <drafting.note id="a171639" jurisdiction="">
                  <head align="left" preservecase="true">
                    <headtext>Confidential information</headtext>
                  </head>
                  <division id="a000007" level="1">
                    <para>
                      <paratext>This definition includes a broad set of carve-outs from what constitutes confidential information. This is on the assumption that the customer is disclosing the bulk of the confidential information and therefore the supplier will want as many exceptions as possible to the information it must keep confidential.</paratext>
                    </para>
                    <para>
                      <paratext>The supplier could also consider requiring that all information to be treated as confidential is explicitly marked as confidential before disclosure, although the customer may resist that as impractical.</paratext>
                    </para>
                    <para>
                      <paratext>
                        For more information on carve-outs from the definition of confidential information, see the drafting notes in 
                        <link anchor="a734134" href="2-107-3829" style="ACTLinkPLCtoPLC">
                          <ital>Standard clause, Confidentiality: clause 1.2</ital>
                        </link>
                        .
                      </paratext>
                    </para>
                  </division>
                </drafting.note>
              </defn.item>
              <defn.item id="a679209">
                <defn.term>Contract Manager</defn.term>
                <defn>
                  <para>
                    <paratext>the Customer Contract Manager or Supplier Contract Manager, as the case may be.</paratext>
                  </para>
                </defn>
              </defn.item>
              <defn.item condition="optional" id="a313999">
                <defn.term>Contract Year</defn.term>
                <defn>
                  <para>
                    <paratext>each 12-month period starting on the Effective Date or an anniversary of it.</paratext>
                  </para>
                </defn>
                <drafting.note id="a367924" jurisdiction="">
                  <head align="left" preservecase="true">
                    <headtext>Contract year (optional definition)</headtext>
                  </head>
                  <division id="a000008" level="1">
                    <para>
                      <paratext>
                        This optional definition is used in 
                        <internal.reference refid="a987614">
                          <ital>clause 13.6(g)</ital>
                        </internal.reference>
                         to limit the frequency of data protection audits and in 
                        <internal.reference refid="a780655">
                          <ital>clause 15</ital>
                        </internal.reference>
                         where there is the option for annual liability caps.
                      </paratext>
                    </para>
                  </division>
                </drafting.note>
              </defn.item>
              <defn.item id="a917170">
                <defn.term>control</defn.term>
                <defn>
                  <para>
                    <paratext>
                      [has the meaning given in section 1124 of the Corporation Tax Act 2010 
                      <bold>OR</bold>
                       the beneficial ownership of more than 50% of the issued share capital of a company or the legal power to direct or cause the direction of the general management of the company], and 
                      <bold>controls </bold>
                      and 
                      <bold>controlled</bold>
                       shall be interpreted accordingly.
                    </paratext>
                  </para>
                </defn>
              </defn.item>
              <defn.item id="a437945">
                <defn.term>Customer Contract Manager</defn.term>
                <defn>
                  <para>
                    <paratext>
                      the Customer's principal point(s) of contact for managing this agreement on behalf of the Customer, being the (or each) individual identified as such in 
                      <internal.reference refid="a736682">
                        <ital>Schedule 6</ital>
                      </internal.reference>
                       or any replacement individual(s) appointed under 
                      <internal.reference refid="a996808">
                        <ital>clause 11.3</ital>
                      </internal.reference>
                      .
                    </paratext>
                  </para>
                </defn>
              </defn.item>
              <defn.item condition="optional" id="a831099">
                <defn.term>Customer Equipment</defn.term>
                <defn>
                  <para>
                    <paratext>any equipment, including tools, systems, cabling or facilities, provided by or on behalf of the Customer to the Supplier for use in the supply of the Services, including any items specified in a Statement of Work.</paratext>
                  </para>
                </defn>
                <drafting.note id="a169548" jurisdiction="">
                  <head align="left" preservecase="true">
                    <headtext>Customer Equipment (optional definition)</headtext>
                  </head>
                  <division id="a000009" level="1">
                    <para>
                      <paratext>The definition of Customer Equipment is used, optionally, in the following contexts:</paratext>
                    </para>
                    <list type="bulleted">
                      <list.item>
                        <para>
                          <paratext>
                            The supplier must take reasonable steps not to damage customer equipment in its possession or control (see 
                            <internal.reference refid="a614403">
                              <ital>clause 5.5</ital>
                            </internal.reference>
                            ).
                          </paratext>
                        </para>
                      </list.item>
                      <list.item>
                        <para>
                          <paratext>
                            The customer must ensure that the customer's equipment is working correctly and conforms to industry standards (or those specified by the supplier) (see 
                            <internal.reference refid="a562544">
                              <ital>clause 6.1(f)</ital>
                            </internal.reference>
                            ).
                          </paratext>
                        </para>
                      </list.item>
                      <list.item>
                        <para>
                          <paratext>
                            The customer must ensure that it has all the necessary licences to enable the supplier to use the customer's equipment (see 
                            <internal.reference refid="a933548">
                              <ital>clause 6.1(g)</ital>
                            </internal.reference>
                            ).
                          </paratext>
                        </para>
                      </list.item>
                      <list.item>
                        <para>
                          <paratext>
                            The supplier is obliged to return customer equipment at the end of the services (see 
                            <internal.reference refid="a376154">
                              <ital>clause 17.1(b)</ital>
                            </internal.reference>
                            ).
                          </paratext>
                        </para>
                      </list.item>
                    </list>
                  </division>
                </drafting.note>
              </defn.item>
              <defn.item condition="optional" id="a612700">
                <defn.term>Customer Group Member</defn.term>
                <defn>
                  <para>
                    <paratext>the Customer or any of its Affiliates.</paratext>
                  </para>
                </defn>
                <drafting.note id="a795894" jurisdiction="">
                  <head align="left" preservecase="true">
                    <headtext>Customer Group Member (optional definition)</headtext>
                  </head>
                  <division id="a000010" level="1">
                    <para>
                      <paratext>
                        This optional definition is used in the intellectual property indemnity in 
                        <internal.reference refid="a516461">
                          <ital>clause 10.7(b)</ital>
                        </internal.reference>
                         to extend the indemnity protection to customer affiliates.
                      </paratext>
                    </para>
                    <para>
                      <paratext>
                        In some indemnity clauses, the protection also stretches to employees, agents, licensees and even customers, suppliers or financiers of the indemnified party. For this drafting, see 
                        <link anchor="a559497" href="1-107-3797" style="ACTLinkPLCtoPLC">
                          <ital>Standard clause, Indemnity: Drafting note: Indemnified Person (optional clause)</ital>
                        </link>
                        . As a pro-supplier agreement, the supplier only gives an indemnity in this agreement that benefits the customer or, optionally, each customer group member.
                      </paratext>
                    </para>
                  </division>
                </drafting.note>
              </defn.item>
              <defn.item id="a786612">
                <defn.term>Customer Materials</defn.term>
                <defn>
                  <para>
                    <paratext>
                      all documents, information, [software,] items and materials in any form (whether owned by the Customer or a third party), which are provided by the Customer to the Supplier in connection with the Services, including the items provided pursuant to 
                      <internal.reference refid="a152976">
                        <ital>clause 6.1(c)</ital>
                      </internal.reference>
                      .
                    </paratext>
                  </para>
                </defn>
                <drafting.note id="a283990" jurisdiction="">
                  <head align="left" preservecase="true">
                    <headtext>Customer Materials</headtext>
                  </head>
                  <division id="a000011" level="1">
                    <para>
                      <paratext>This definition is drafted widely to capture everything provided by the customer to the supplier, whether or not it is listed in a SOW. The reason for this is that:</paratext>
                    </para>
                    <list type="bulleted">
                      <list.item>
                        <para>
                          <paratext>
                            The supplier has a broad licence to use customer materials to deliver the services (see 
                            <internal.reference refid="a551008">
                              <ital>clause 10.6</ital>
                            </internal.reference>
                            ).
                          </paratext>
                        </para>
                      </list.item>
                      <list.item>
                        <para>
                          <paratext>
                            The IPR indemnity given by the supplier at 
                            <internal.reference refid="a516461">
                              <ital>clause 10.7(b)</ital>
                            </internal.reference>
                             exempts claims where the alleged infringement arises from the use of customer materials in the development of any deliverable. As such, a wide definition of customer materials narrows the scope of the supplier's indemnity in this regard.
                          </paratext>
                        </para>
                      </list.item>
                    </list>
                    <para>
                      <paratext>The term is also used in the following contexts:</paratext>
                    </para>
                    <list type="bulleted">
                      <list.item>
                        <para>
                          <paratext>
                            The customer will provide the customer materials specified in a SOW or otherwise reasonably required by the supplier in a timely manner and ensure that they are accurate in all material respects (see 
                            <internal.reference refid="a152976">
                              <ital>clause 6.1(c)</ital>
                            </internal.reference>
                            ).
                          </paratext>
                        </para>
                      </list.item>
                      <list.item>
                        <para>
                          <paratext>
                            The customer is obliged to secure all necessary licences to enable the supplier to use the customer materials (see 
                            <internal.reference refid="a933548">
                              <ital>clause 6.1(g)</ital>
                            </internal.reference>
                            ) and to license them to the supplier (see 
                            <internal.reference refid="a551008">
                              <ital>clause 10.6</ital>
                            </internal.reference>
                            ).
                          </paratext>
                        </para>
                      </list.item>
                      <list.item>
                        <para>
                          <paratext>
                            The customer indemnifies the supplier if its use of the customer materials results in a third party infringement claim against the supplier (see 
                            <internal.reference refid="a896973">
                              <ital>clause 10.10(b)</ital>
                            </internal.reference>
                            ).
                          </paratext>
                        </para>
                      </list.item>
                      <list.item>
                        <para>
                          <paratext>
                            The supplier is obliged to return customer materials on termination (see 
                            <internal.reference refid="a376154">
                              <ital>clause 17.1(b)</ital>
                            </internal.reference>
                            ).
                          </paratext>
                        </para>
                      </list.item>
                    </list>
                  </division>
                </drafting.note>
              </defn.item>
              <defn.item id="a403112">
                <defn.term>Customer Personal Data</defn.term>
                <defn>
                  <para>
                    <paratext>any personal data which the Supplier processes in connection with this agreement on behalf of the Customer.</paratext>
                  </para>
                </defn>
              </defn.item>
              <defn.item id="a812320">
                <defn.term>Deliverables</defn.term>
                <defn>
                  <para>
                    <paratext>the output(s) of the Services to be provided by the Supplier to the Customer as specified in a Statement of Work [and any other documents, products[, designs][, software][, reports][, specifications][, plans] and other materials developed or provided by the Supplier for the Customer in the performance of the Services (excluding the Supplier Equipment)].</paratext>
                  </para>
                </defn>
                <drafting.note id="a216434" jurisdiction="">
                  <head align="left" preservecase="true">
                    <headtext>Deliverables</headtext>
                  </head>
                  <division id="a000012" level="1">
                    <para>
                      <paratext>This definition refers to the output of the services. Without the wording in brackets, the deliverables are those specified in a statement of work. This makes it a narrow definition, which is more favourable to the supplier, although the wording in square brackets can be used to broaden the definition if there is push-back from customers.</paratext>
                    </para>
                    <para>
                      <paratext>Deliverables is used in the following contexts:</paratext>
                    </para>
                    <list type="bulleted">
                      <list.item>
                        <para>
                          <paratext>
                            The supplier must deliver, or use reasonable endeavours to deliver, the deliverables (see 
                            <internal.reference refid="a508434">
                              <ital>clause 5.1</ital>
                            </internal.reference>
                            ).
                          </paratext>
                        </para>
                      </list.item>
                      <list.item>
                        <para>
                          <paratext>
                            The supplier retains ownership of the IPRs in the deliverables (see 
                            <internal.reference refid="a134041">
                              <ital>clause 10.1</ital>
                            </internal.reference>
                            ) and licenses the customer to use them (see 
                            <internal.reference refid="a200552">
                              <ital>clause 10.2</ital>
                            </internal.reference>
                            ).
                          </paratext>
                        </para>
                      </list.item>
                      <list.item>
                        <para>
                          <paratext>
                            The supplier indemnifies the customer should the deliverables infringe third party rights (see 
                            <internal.reference refid="a516461">
                              <ital>clause 10.7(b)</ital>
                            </internal.reference>
                            ).
                          </paratext>
                        </para>
                      </list.item>
                    </list>
                  </division>
                </drafting.note>
              </defn.item>
              <defn.item id="a518222">
                <defn.term>Effective Date</defn.term>
                <defn>
                  <para>
                    <paratext>
                      has the meaning given in 
                      <internal.reference refid="a160924">
                        <ital>clause 2.1</ital>
                      </internal.reference>
                      .
                    </paratext>
                  </para>
                </defn>
              </defn.item>
              <defn.item id="a722861">
                <defn.term>Employment Regulations</defn.term>
                <defn>
                  <para>
                    <paratext>
                      the Transfer of Undertakings (Protection of Employment) Regulations 2006 (
                      <ital>SI 2006/246</ital>
                      ) [and all other Applicable Laws in any applicable jurisdiction regulating the automatic transfer of employment on a service provision change].
                    </paratext>
                  </para>
                </defn>
              </defn.item>
              <defn.item id="a676849">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paratext>
                  </para>
                </defn>
              </defn.item>
              <defn.item id="a825649">
                <defn.term>Losses</defn.term>
                <defn>
                  <para>
                    <paratext>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paratext>
                  </para>
                </defn>
              </defn.item>
              <defn.item condition="optional" id="a536444">
                <defn.term>Policies</defn.term>
                <defn>
                  <para>
                    <paratext>
                      the business policies [and codes] [attached 
                      <bold>OR</bold>
                       listed] in 
                      <internal.reference refid="a506786">
                        <ital>Schedule 4</ital>
                      </internal.reference>
                      [, as updated from time to time in accordance with the change control procedure set out in 
                      <internal.reference refid="a528534">
                        <ital>clause 8</ital>
                      </internal.reference>
                      ].
                    </paratext>
                  </para>
                </defn>
                <drafting.note id="a328585" jurisdiction="">
                  <head align="left" preservecase="true">
                    <headtext>Policies (optional definition)</headtext>
                  </head>
                  <division id="a000013" level="1">
                    <para>
                      <paratext>
                        <internal.reference refid="a855586">
                          <ital>clause 12</ital>
                        </internal.reference>
                         obliges the supplier to comply with business policies, such as an anti-bribery policy or code of conduct to act responsibly.
                      </paratext>
                    </para>
                    <para>
                      <paratext>If the supplier is willing to include a commitment to comply with policies, it may prefer to comply with its own versions rather than the customer's. This should make compliance easier and remove the need for the supplier to review new policies and check for differences with its own.</paratext>
                    </para>
                    <para>
                      <paratext>Unlike customer-friendly services agreements, this definition does not include drafting allowing the customer to update the policies that the supplier must comply with simply by notifying the supplier. The supplier usually wants to restrict the circumstances in which the customer can change policies without the supplier having the chance to increase the charges if the changes increase its compliance costs.</paratext>
                    </para>
                  </division>
                </drafting.note>
              </defn.item>
              <defn.item id="a822629">
                <defn.term>Reference Charges</defn.term>
                <defn>
                  <para>
                    <paratext>
                      the standard charges for the Available Services or the framework for calculating them as set out in 
                      <internal.reference refid="a425594">
                        <ital>Schedule 3</ital>
                      </internal.reference>
                      .
                    </paratext>
                  </para>
                </defn>
              </defn.item>
              <defn.item id="a253075">
                <defn.term>Services</defn.term>
                <defn>
                  <para>
                    <paratext>those of the Available Services set out in a Statement of Work.</paratext>
                  </para>
                </defn>
                <drafting.note id="a210994" jurisdiction="">
                  <head align="left" preservecase="true">
                    <headtext>Services</headtext>
                  </head>
                  <division id="a000014" level="1">
                    <para>
                      <paratext>Unlike many customer-friendly services agreement, this definition of services does not extend to services which are incidental or ancillary to the services described in the SOW. The supplier wants to be able to charge extra for any services that are not set out in the SOW.</paratext>
                    </para>
                    <para>
                      <paratext>The supplier should implement robust contract management measures to ensure that:</paratext>
                    </para>
                    <list type="bulleted">
                      <list.item>
                        <para>
                          <paratext>It is only providing services which are contractually covered by the SOW.</paratext>
                        </para>
                      </list.item>
                      <list.item>
                        <para>
                          <paratext>It monitors any attempt by the customer to add new services ("scope creep") which could result in an increase in its costs.</paratext>
                        </para>
                      </list.item>
                    </list>
                  </division>
                </drafting.note>
              </defn.item>
              <defn.item id="a235999">
                <defn.term>Shared Personal Data</defn.term>
                <defn>
                  <para>
                    <paratext>any personal data which the Supplier receives from the Customer, or otherwise collects, in connection with the performance of this agreement and processes in the capacity of a controller.</paratext>
                  </para>
                </defn>
              </defn.item>
              <defn.item id="a441541">
                <defn.term>Statement of Work</defn.term>
                <defn>
                  <para>
                    <paratext>
                      a statement of work describing the Services to be provided by the Supplier and substantially in the form of 
                      <internal.reference refid="a777286">
                        <ital>Schedule 2</ital>
                      </internal.reference>
                      .
                    </paratext>
                  </para>
                </defn>
              </defn.item>
              <defn.item id="a373362">
                <defn.term>Supplier Contract Manager</defn.term>
                <defn>
                  <para>
                    <paratext>
                      the Supplier's principal point(s) of contact for managing this agreement on behalf of the Supplier, being the (or each) individual identified as such in 
                      <internal.reference refid="a736682">
                        <ital>Schedule 6</ital>
                      </internal.reference>
                       or any replacement individual(s) appointed under 
                      <internal.reference refid="a996808">
                        <ital>clause 11.3</ital>
                      </internal.reference>
                      .
                    </paratext>
                  </para>
                </defn>
              </defn.item>
              <defn.item id="a807796">
                <defn.term>Supplier Equipment</defn.term>
                <defn>
                  <para>
                    <paratext>any equipment, including hardware, tools, systems, cabling or devices, used by the Supplier or its subcontractors in the supply of the Services, including any items specified in a Statement of Work but excluding any items which are hired or loaned from the Customer.</paratext>
                  </para>
                </defn>
                <drafting.note id="a418163" jurisdiction="">
                  <head align="left" preservecase="true">
                    <headtext>Supplier Equipment</headtext>
                  </head>
                  <division id="a000015" level="1">
                    <para>
                      <paratext>This definition is drafted widely because:</paratext>
                    </para>
                    <list type="bulleted">
                      <list.item>
                        <para>
                          <paratext>
                            The customer must ensure it has all necessary licences to enable the supplier to install the supplier's equipment (see 
                            <internal.reference refid="a933548">
                              <ital>clause 6.1(g)</ital>
                            </internal.reference>
                            ).
                          </paratext>
                        </para>
                      </list.item>
                      <list.item>
                        <para>
                          <paratext>
                            The customer must maintain the supplier's equipment stored on the customer's premises in good condition and must not dispose of it without the supplier's consent (see 
                            <internal.reference refid="a649061">
                              <ital>clause 6.1(h)</ital>
                            </internal.reference>
                            ).
                          </paratext>
                        </para>
                      </list.item>
                      <list.item>
                        <para>
                          <paratext>
                            The customer must return the supplier's equipment on termination (see 
                            <internal.reference refid="a376154">
                              <ital>clause 17.1(b)</ital>
                            </internal.reference>
                            ).
                          </paratext>
                        </para>
                      </list.item>
                    </list>
                  </division>
                </drafting.note>
              </defn.item>
              <defn.item condition="optional" id="a707258">
                <defn.term>Supplier Group Member</defn.term>
                <defn>
                  <para>
                    <paratext>the Supplier or any of its Affiliates.</paratext>
                  </para>
                </defn>
                <drafting.note id="a961984" jurisdiction="">
                  <head align="left" preservecase="true">
                    <headtext>Supplier Group Member (optional definition)</headtext>
                  </head>
                  <division id="a000016" level="1">
                    <para>
                      <paratext>
                        This optional definition is used in the intellectual property indemnity in 
                        <internal.reference refid="a896973">
                          <ital>clause 10.10(b)</ital>
                        </internal.reference>
                         to extend the indemnity protection to supplier affiliates. For drafting to extend indemnity protection even further to other third parties, such as licensees, see 
                        <link anchor="a559497" href="1-107-3797" style="ACTLinkPLCtoPLC">
                          <ital>Standard clause, Indemnity: Drafting note: Indemnified Person (optional clause)</ital>
                        </link>
                        .
                      </paratext>
                    </para>
                  </division>
                </drafting.note>
              </defn.item>
              <defn.item id="a613384">
                <defn.term>Supplier Personnel</defn.term>
                <defn>
                  <para>
                    <paratext>
                      all employees, workers, agents, consultants, contractors and other representatives of the Supplier, or any of its subcontractors, who are engaged in the performance of this agreement from time to time, and 
                      <defn.term>Supplier Person</defn.term>
                       means any of them.
                    </paratext>
                  </para>
                </defn>
              </defn.item>
              <defn.item condition="optional" id="a517262">
                <defn.term>Third Party Materials</defn.term>
                <defn>
                  <para>
                    <paratext>all documents, information[, software], items and other materials in any form belonging to a third party [(other than an Affiliate of either party)] which the Supplier uses in connection with the Services.</paratext>
                  </para>
                </defn>
                <drafting.note id="a143828" jurisdiction="">
                  <head align="left" preservecase="true">
                    <headtext>Third party materials (optional definition)</headtext>
                  </head>
                  <division id="a000017" level="1">
                    <para>
                      <paratext>
                        For the optional clause that this definition relates to, see 
                        <internal.reference refid="a222604">
                          <ital>clause 10.4</ital>
                        </internal.reference>
                        .
                      </paratext>
                    </para>
                  </division>
                </drafting.note>
              </defn.item>
              <defn.item id="a954721">
                <defn.term>UK GDPR</defn.term>
                <defn>
                  <para>
                    <paratext>has the meaning given to it in section 3(10) (as supplemented by section 205(4)) of the Data Protection Act 2018.</paratext>
                  </para>
                </defn>
              </defn.item>
              <defn.item id="a430630">
                <defn.term>VAT</defn.term>
                <defn>
                  <para>
                    <paratext>
                      <bold> </bold>
                      value added tax [or any equivalent tax] chargeable in the UK [or elsewhere].
                    </paratext>
                  </para>
                </defn>
              </defn.item>
            </subclause1>
            <subclause1 id="a358704">
              <identifier>1.2</identifier>
              <para>
                <paratext>Clause, Schedule and paragraph headings do not affect the interpretation of this agreement.</paratext>
              </para>
            </subclause1>
            <subclause1 id="a139248">
              <identifier>1.3</identifier>
              <para>
                <paratext>
                  A 
                  <bold>person</bold>
                   includes a natural person, corporate or unincorporated body (whether or not having separate legal personality).
                </paratext>
              </para>
            </subclause1>
            <subclause1 id="a360490">
              <identifier>1.4</identifier>
              <para>
                <paratext>The Schedules form part of this agreement and have effect as if set out in full in the body of this agreement. Any reference to this agreement includes the Schedules.</paratext>
              </para>
            </subclause1>
            <subclause1 id="a557826">
              <identifier>1.5</identifier>
              <para>
                <paratext>
                  A reference to a 
                  <bold>company</bold>
                   includes any company, corporation or other body corporate, wherever and however incorporated or established.
                </paratext>
              </para>
            </subclause1>
            <subclause1 id="a878226">
              <identifier>1.6</identifier>
              <para>
                <paratext>Unless the context otherwise requires, words in the singular include the plural and in the plural include the singular.</paratext>
              </para>
            </subclause1>
            <subclause1 id="a352521">
              <identifier>1.7</identifier>
              <para>
                <paratext>This agreement is binding on, and enures to the benefit of, the parties to this agreement and their respective personal representatives, successors and permitted assigns, and references to any party shall include that party's personal representatives, successors and permitted assigns.</paratext>
              </para>
            </subclause1>
            <subclause1 id="a608290">
              <identifier>1.8</identifier>
              <para>
                <paratext>
                  [Unless expressly provided otherwise in this agreement, a 
                  <bold>OR </bold>
                  A] reference to legislation or a legislative provision:
                </paratext>
              </para>
              <subclause2 id="a382897">
                <identifier>(a)</identifier>
                <para>
                  <paratext>
                    is a reference to it as [amended, extended or re-enacted from time to time 
                    <bold>OR</bold>
                     it is in force as at the Effective Date]; and
                  </paratext>
                </para>
              </subclause2>
              <subclause2 id="a868600">
                <identifier>(b)</identifier>
                <para>
                  <paratext>
                    includes all subordinate legislation made [from time to time 
                    <bold>OR</bold>
                     as at the Effective Date] under that legislation or legislative provision.
                  </paratext>
                </para>
              </subclause2>
            </subclause1>
            <subclause1 id="a615622">
              <identifier>1.9</identifier>
              <para>
                <paratext>
                  A reference to 
                  <bold>writing</bold>
                   or 
                  <bold>written</bold>
                   excludes fax but not email.
                </paratext>
              </para>
              <drafting.note id="a437936" jurisdiction="">
                <head align="left" preservecase="true">
                  <headtext>In writing</headtext>
                </head>
                <division id="a000018" level="1">
                  <para>
                    <paratext>
                      On the meaning of "in writing" in commercial contracts, see 
                      <link anchor="a674860" href="w-014-8695" style="ACTLinkPLCtoPLC">
                        <ital>Practice note, What does "in writing" mean?: Contractual requirements for communications in writing</ital>
                      </link>
                      .
                    </paratext>
                  </para>
                  <para>
                    <paratext>
                      In this standard document, email will constitute a form of writing. Check that the drafting relating to email notices in 
                      <internal.reference refid="a248878">
                        <ital>clause 27</ital>
                      </internal.reference>
                       is consistent with the position in 
                      <internal.reference refid="a615622">
                        <ital>clause 1.9</ital>
                      </internal.reference>
                      .
                    </paratext>
                  </para>
                </division>
              </drafting.note>
            </subclause1>
            <subclause1 id="a426699">
              <identifier>1.10</identifier>
              <para>
                <paratext>Any obligation on a party not to do something includes an obligation not to allow that thing to be done.</paratext>
              </para>
            </subclause1>
            <subclause1 id="a699901">
              <identifier>1.11</identifier>
              <para>
                <paratext>
                  A reference to 
                  <bold>this agreement</bold>
                   or to any other agreement or document is a reference to this agreement or that other agreement or document, in each case as varied or novated from time to time.
                </paratext>
              </para>
            </subclause1>
            <subclause1 id="a316571">
              <identifier>1.12</identifier>
              <para>
                <paratext>References to clauses and Schedules are to the clauses and Schedules of this agreement and references to paragraphs are to paragraphs of the relevant Schedule.</paratext>
              </para>
            </subclause1>
            <subclause1 id="a564962">
              <identifier>1.13</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804980">
            <identifier>2.</identifier>
            <head align="left" preservecase="true">
              <headtext>Term</headtext>
            </head>
            <drafting.note id="a856579" jurisdiction="">
              <head align="left" preservecase="true">
                <headtext>Term</headtext>
              </head>
              <division id="a000019" level="1">
                <para>
                  <paratext>
                    This 
                    <internal.reference refid="a804980">
                      <ital>clause 2</ital>
                    </internal.reference>
                     envisages a minimum term during which the parties can only terminate the agreement for breach or insolvency (see 
                    <internal.reference refid="a725213">
                      <ital>clause 16</ital>
                    </internal.reference>
                    ).
                  </paratext>
                </para>
                <para>
                  <paratext>After this initial period, the contract continues, but both parties also have the right to terminate it for convenience by giving written notice to the other.</paratext>
                </para>
                <para>
                  <paratext>A supplier should not agree to an indefinite term with no right to terminate for convenience, particularly if no price increase mechanism has been agreed.</paratext>
                </para>
                <para>
                  <paratext>
                    For information on commencement and duration clauses and other drafting options, see 
                    <link href="2-381-1963" style="ACTLinkPLCtoPLC">
                      <ital>Standard clause, Commencement and duration</ital>
                    </link>
                     and its drafting notes.
                  </paratext>
                </para>
              </division>
            </drafting.note>
            <subclause1 id="a160924">
              <identifier>2.1</identifier>
              <para>
                <paratext>
                  This agreement [starts on [[DATE] 
                  <bold>OR</bold>
                   the date when it has been signed by all the parties] 
                  <bold>OR</bold>
                   is deemed to have started on [DATE]] (
                  <defn.term>Effective Date</defn.term>
                  ) and continues, unless terminated earlier in accordance with 
                  <internal.reference refid="a725213">
                    <ital>clause 16</ital>
                  </internal.reference>
                  , until either party gives to the other party [not less than [NUMBER] months' notice to terminate, expiring on or after the [first] anniversary of the Effective Date 
                  <bold>OR </bold>
                  notice to terminate. This notice shall not be given before the [first] anniversary of the Effective Date and shall expire on the termination or expiry of all Statements of Work entered into before the date on which it is given].
                </paratext>
              </para>
              <drafting.note id="a256930" jurisdiction="">
                <head align="left" preservecase="true">
                  <headtext>Termination for convenience on notice</headtext>
                </head>
                <division id="a000020" level="1">
                  <para>
                    <paratext>Both parties usually want a right to terminate the agreement for convenience. For example, the supplier may want to terminate if the agreement is not producing sufficient work so that it can be free to contract exclusively with other customers or if servicing the customer turns out to be less profitable than expected.</paratext>
                  </para>
                  <para>
                    <paratext>
                      There are two options in 
                      <internal.reference refid="a160924">
                        <ital>clause 2.1</ital>
                      </internal.reference>
                       for termination for convenience:
                    </paratext>
                  </para>
                  <list type="bulleted">
                    <list.item>
                      <para>
                        <paratext>Each party can give a period of notice (for example, three months) provided that notice period does not expire before the end of the initial term.</paratext>
                      </para>
                    </list.item>
                    <list.item>
                      <para>
                        <paratext>
                          Notice to terminate can be given after the initial fixed term but it will not expire (and the agreement will not terminate) until the end of all then current SOWs. If there are no current SOWs, the notice terminates the agreement with immediate effect (see optional 
                          <internal.reference refid="a781170">
                            <ital>clause 2.2</ital>
                          </internal.reference>
                          ).
                        </paratext>
                      </para>
                    </list.item>
                  </list>
                  <para>
                    <paratext>
                      No further SOWs may be entered into after a termination notice is given (see 
                      <internal.reference refid="a996403">
                        <ital>clause 2.3</ital>
                      </internal.reference>
                      ). The parties will need robust contract management procedures to ensure that no further SOWs are inadvertently entered into.
                    </paratext>
                  </para>
                  <para>
                    <paratext>
                      If the agreement is made exclusive or the customer commits to a minimum purchase value (see 
                      <internal.reference refid="a380558">
                        <ital>clause 4</ital>
                      </internal.reference>
                      ), 
                      <internal.reference refid="a996403">
                        <ital>clause 2.3</ital>
                      </internal.reference>
                       may need adjustment. The parties might want to be able to continue to request services (in the case of the customer) or continue to provide services (in the case of the supplier) for a minimum period after notice of termination is served, so that the customer has time to put in place alternative arrangements. Any minimum purchase commitment might need to be prorated to reflect the reduced duration of the agreement.
                    </paratext>
                  </para>
                </division>
              </drafting.note>
            </subclause1>
            <subclause1 condition="optional" id="a781170">
              <identifier>2.2</identifier>
              <para>
                <paratext>
                  If there are no uncompleted Statements of Work at the date on which notice to terminate is given under 
                  <internal.reference refid="a160924">
                    <ital>clause 2.1</ital>
                  </internal.reference>
                  , this agreement shall terminate with immediate effect.
                </paratext>
              </para>
              <drafting.note id="a272744" jurisdiction="">
                <head align="left" preservecase="true">
                  <headtext>Uncompleted SOWs (optional clause)</headtext>
                </head>
                <division id="a000021" level="1">
                  <para>
                    <paratext>
                      Only use this 
                      <internal.reference refid="a781170">
                        <ital>clause 2.2</ital>
                      </internal.reference>
                       if using the second option in 
                      <internal.reference refid="a160924">
                        <ital>clause 2.1</ital>
                      </internal.reference>
                      .
                    </paratext>
                  </para>
                </division>
              </drafting.note>
            </subclause1>
            <subclause1 id="a996403">
              <identifier>2.3</identifier>
              <para>
                <paratext>
                  The parties shall not enter into any further Statements of Work after the date on which notice to terminate is served under 
                  <internal.reference refid="a160924">
                    <ital>clause 2.1</ital>
                  </internal.reference>
                  .
                </paratext>
              </para>
            </subclause1>
            <subclause1 id="a557736">
              <identifier>2.4</identifier>
              <para>
                <paratext>The Supplier shall provide the Services from the date specified in the relevant Statement of Work.</paratext>
              </para>
            </subclause1>
          </clause>
          <clause id="a361750">
            <identifier>3.</identifier>
            <head align="left" preservecase="true">
              <headtext>Statements of Work</headtext>
            </head>
            <drafting.note id="a294536" jurisdiction="">
              <head align="left" preservecase="true">
                <headtext>Statements of work</headtext>
              </head>
              <division id="a000022" level="1">
                <division id="a188636" level="2">
                  <head align="left" preservecase="true">
                    <headtext>Process for entering into statements of work</headtext>
                  </head>
                  <para>
                    <paratext>
                      This 
                      <internal.reference refid="a361750">
                        <ital>clause 3</ital>
                      </internal.reference>
                       sets out the process for entering into SOWs.
                    </paratext>
                  </para>
                  <para>
                    <paratext>
                      As one of the reasons for using a framework or master services agreement is to avoid protracted negotiations every time services are needed, the available services in 
                      <internal.reference refid="a634462">
                        <ital>Schedule 1</ital>
                      </internal.reference>
                       should be specified in as much detail as possible, with a service level description where relevant.
                    </paratext>
                  </para>
                  <para>
                    <paratext>
                      Similarly, 
                      <internal.reference refid="a425594">
                        <ital>Schedule 3</ital>
                      </internal.reference>
                       should specify the charges for the available services, or how they will be calculated, in as much detail as possible.
                    </paratext>
                  </para>
                  <para>
                    <paratext>
                      The purpose of the SOW is then to fill out the variables specific to the particular services being provided, such as the start date and timetable, deliverables and the actual charges for the services being ordered. The SOW may simply refer to the rates set out in 
                      <internal.reference refid="a425594">
                        <ital>Schedule 3</ital>
                      </internal.reference>
                       or provide specifics about milestones against which key payments will be made.
                    </paratext>
                  </para>
                  <para>
                    <paratext>
                      The template SOW at 
                      <internal.reference refid="a777286">
                        <ital>Schedule 2</ital>
                      </internal.reference>
                       needs to flag clearly all the information that is required so it is important that the parties take the time to agree the headings and the information that needs to go in there. SOWs are often completed and managed by non-legal personnel (commercial managers, procurement teams or operational teams). So having a detailed template with instructions on how each heading should be completed will make the whole process easier for the contract management team.
                    </paratext>
                  </para>
                </division>
                <division id="a824627" level="2">
                  <head align="left" preservecase="true">
                    <headtext>Supplier not obliged to provide services</headtext>
                  </head>
                  <para>
                    <paratext>The supplier is not obliged to enter into any SOWs with the customer. This might be useful if, when the request comes in, the supplier does not have the resources to perform the work or has the option of more profitable work elsewhere. If the customer is not obliged to purchase from the supplier, this would be a balanced position.</paratext>
                  </para>
                </division>
                <division id="a670604" level="2">
                  <head align="left" preservecase="true">
                    <headtext>Customer not obliged to use the supplier</headtext>
                  </head>
                  <para>
                    <paratext>As drafted, the customer is not obliged to request any or all of the available services from the supplier. It is important to check whether there have been any pre-contract discussions or assurances on what the customer will buy in the future (in addition to any services for which SOWs are agreed on signature of this agreement). Unless any assurances are reflected in the contract, it will be difficult to hold the customer to them.</paratext>
                  </para>
                  <para>
                    <paratext>Alternatives would be:</paratext>
                  </para>
                  <list type="bulleted">
                    <list.item>
                      <para>
                        <paratext>
                          <bold>A right of first refusal.</bold>
                           The parties could include a clause that obliges the customer to offer work to the supplier, on the agreed terms, before offering it to third parties on no more favourable terms. However, this could be difficult for the customer to operate. It could result in delay and might oblige the customer to re-offer the work to the supplier before making concessions in negotiations with third parties. It would also be difficult for the supplier to police; the customer would be reluctant to disclose details of orders placed with third parties.
                        </paratext>
                      </para>
                    </list.item>
                    <list.item>
                      <para>
                        <paratext>
                          <bold>Exclusivity.</bold>
                           The parties could include an exclusivity clause which requires the customer to purchase all its requirements for the available services from the supplier. There is optional drafting for this in 
                          <internal.reference refid="a952299">
                            <ital>clause 4.1</ital>
                          </internal.reference>
                          .
                        </paratext>
                      </para>
                    </list.item>
                    <list.item>
                      <para>
                        <paratext>
                          <bold>Minimum spend requirement.</bold>
                           The parties could include a clause requiring the customer to purchase services to a certain minimum value from the supplier over a specified period.
                        </paratext>
                      </para>
                    </list.item>
                    <list.item>
                      <para>
                        <paratext>
                          <bold>Combination of exclusivity and minimum spend.</bold>
                        </paratext>
                      </para>
                    </list.item>
                  </list>
                  <para>
                    <paratext>
                      If one of these approaches is adopted, the customer will likely want the supplier to commit to providing services on request or to disapply the exclusivity or minimum purchase commitments if the supplier turns down a request for services (see 
                      <internal.reference refid="a338846">
                        <ital>clause 4.2</ital>
                      </internal.reference>
                       for drafting). In either case, the supplier may want to provide for minimum lead times, for example requiring a certain number of weeks' notice of any new services that the customer requires.
                    </paratext>
                  </para>
                </division>
              </division>
            </drafting.note>
            <subclause1 id="a768492">
              <identifier>3.1</identifier>
              <para>
                <paratext>The Customer and the Supplier may, from time to time, enter into Statements of Work. Each Statement of Work will refer to and be subject to the terms of this agreement.</paratext>
              </para>
            </subclause1>
            <subclause1 condition="optional" id="a187591">
              <identifier>3.2</identifier>
              <para>
                <paratext>Each Statement of Work shall be agreed in the following manner:</paratext>
              </para>
              <subclause2 id="a157496">
                <identifier>(a)</identifier>
                <para>
                  <paratext>the Customer shall ask the Supplier to provide any or all of the Available Services and provide the Supplier with as much information as the Supplier reasonably requests to prepare a draft Statement of Work for the Available Services requested;</paratext>
                </para>
              </subclause2>
              <subclause2 id="a518866">
                <identifier>(b)</identifier>
                <para>
                  <paratext>following receipt of the information requested from the Customer, the Supplier shall, as soon as reasonably practicable either:</paratext>
                </para>
                <subclause3 id="a566945">
                  <identifier>(i)</identifier>
                  <para>
                    <paratext>inform the Customer that it declines to provide the requested Available Services; or</paratext>
                  </para>
                </subclause3>
                <subclause3 id="a497195">
                  <identifier>(ii)</identifier>
                  <para>
                    <paratext>provide the Customer with a draft Statement of Work.</paratext>
                  </para>
                </subclause3>
              </subclause2>
              <subclause2 id="a968093">
                <identifier>(c)</identifier>
                <para>
                  <paratext>
                    if the Supplier provides the Customer with a draft Statement of Work pursuant to 
                    <internal.reference refid="a497195">
                      <ital>clause 3.2(b)(ii)</ital>
                    </internal.reference>
                    , the Supplier and the Customer shall discuss and agree that draft Statement of Work; and
                  </paratext>
                </para>
              </subclause2>
              <subclause2 id="a808830">
                <identifier>(d)</identifier>
                <para>
                  <paratext>both parties shall sign the draft Statement of Work when it is agreed.</paratext>
                </para>
              </subclause2>
            </subclause1>
            <subclause1 id="a944402">
              <identifier>3.3</identifier>
              <para>
                <paratext>
                  In drafting a Statement of Work, the parties shall calculate the Charges in accordance with the Reference Charges unless otherwise agreed in writing. [This 
                  <internal.reference refid="a944402">
                    <ital>clause 3.3</ital>
                  </internal.reference>
                   will cease to apply if the Customer fails to comply with 
                  <internal.reference refid="a952299">
                    <ital>clause 4.1</ital>
                  </internal.reference>
                  .]
                </paratext>
              </para>
              <drafting.note id="a557107" jurisdiction="">
                <head align="left" preservecase="true">
                  <headtext>Reference charges</headtext>
                </head>
                <division id="a000023" level="1">
                  <para>
                    <paratext>
                      This 
                      <internal.reference refid="a944402">
                        <ital>clause 3.3</ital>
                      </internal.reference>
                       explains that the charges for the services will be in line with reference rates agreed upfront and included in 
                      <internal.reference refid="a425594">
                        <ital>Schedule 3</ital>
                      </internal.reference>
                      . These could be discounted rates that the supplier offered to the customer to win its business.
                    </paratext>
                  </para>
                  <para>
                    <paratext>
                      The supplier will not want to be tied to preferential rates if the customer breaches any obligations to buy exclusively from the supplier in 
                      <internal.reference refid="a952299">
                        <ital>clause 4.1</ital>
                      </internal.reference>
                      . Use the second sentence in this 
                      <internal.reference refid="a944402">
                        <ital>clause 3.3</ital>
                      </internal.reference>
                       in that scenario.
                    </paratext>
                  </para>
                </division>
              </drafting.note>
            </subclause1>
            <subclause1 condition="optional" id="a858472">
              <identifier>3.4</identifier>
              <para>
                <paratext>
                  The Supplier may charge for the preparation of Statements of Work on a time and materials basis in accordance with the Supplier's fee rates set out in 
                  <internal.reference refid="a425594">
                    <ital>Schedule 3</ital>
                  </internal.reference>
                  .
                </paratext>
              </para>
              <drafting.note id="a627707" jurisdiction="">
                <head align="left" preservecase="true">
                  <headtext>Customer to pay for preparation of SOWs (optional clause)</headtext>
                </head>
                <division id="a000024" level="1">
                  <para>
                    <paratext>
                      As this is a pro-supplier agreement, 
                      <internal.reference refid="a858472">
                        <ital>clause 3.4</ital>
                      </internal.reference>
                       contains optional drafting entitling the supplier to charge for the preparation of all SOWs on a time and materials basis calculated on the rates as specified in 
                      <internal.reference refid="a425594">
                        <ital>Schedule 3</ital>
                      </internal.reference>
                      . Some customers are likely to object to this, arguing that these are costs the supplier should be willing to bear, and so the supplier may choose to omit it.
                    </paratext>
                  </para>
                </division>
              </drafting.note>
            </subclause1>
            <subclause1 id="a158643">
              <identifier>3.5</identifier>
              <para>
                <paratext>
                  Once a Statement of Work has been agreed and signed by the parties, no amendment shall be made to it except in accordance with 
                  <internal.reference refid="a528534">
                    <ital>clause 8</ital>
                  </internal.reference>
                   or 
                  <internal.reference refid="a574632">
                    <ital>clause 20</ital>
                  </internal.reference>
                  .
                </paratext>
              </para>
            </subclause1>
            <subclause1 id="a504760">
              <identifier>3.6</identifier>
              <para>
                <paratext>Each Statement of Work forms part of this agreement and is not a separate contract. The terms of a Statement of Work only apply to the Services performed under that Statement of Work and not to Services performed under any other Statement of Work.</paratext>
              </para>
              <drafting.note id="a292174" jurisdiction="">
                <head align="left" preservecase="true">
                  <headtext>SOWs are not separate contracts</headtext>
                </head>
                <division id="a000025" level="1">
                  <para>
                    <paratext>
                      This 
                      <internal.reference refid="a504760">
                        <ital>clause 3.6</ital>
                      </internal.reference>
                       makes it clear that all SOWs are part of this agreement and not separate contracts. For an alternative structure where call-off contracts under a framework agreement constitute separate contracts, see 
                      <link href="3-505-3727" style="ACTLinkPLCtoPLC">
                        <ital>Standard document, Complex framework services agreement</ital>
                      </link>
                      .
                    </paratext>
                  </para>
                </division>
              </drafting.note>
            </subclause1>
            <subclause1 id="a980225">
              <identifier>3.7</identifier>
              <para>
                <paratext>If there is an inconsistency between any of the provisions of this agreement and the provisions of any Statement of Work, the provisions of this agreement shall prevail [(unless the parties expressly state otherwise in the "Special Terms" section of a Statement of Work)].</paratext>
              </para>
            </subclause1>
          </clause>
          <clause condition="optional" id="a380558">
            <identifier>4.</identifier>
            <head align="left" preservecase="true">
              <headtext>[Non] Exclusivity</headtext>
            </head>
            <drafting.note id="a362083" jurisdiction="">
              <head align="left" preservecase="true">
                <headtext>[Non] Exclusivity (optional clause)</headtext>
              </head>
              <division id="a000026" level="1">
                <para>
                  <paratext>
                    This optional 
                    <internal.reference refid="a380558">
                      <ital>clause 4</ital>
                    </internal.reference>
                     has two options:
                  </paratext>
                </para>
                <list type="bulleted">
                  <list.item>
                    <para>
                      <paratext>The parties confirm this is not an exclusive arrangement. The customer can purchase similar services from anyone else or supply them itself and the supplier is free to supply anyone else. If this is a non-exclusive arrangement, including this drafting is not strictly necessary although some parties like to do so to avoid any misunderstandings on this point.</paratext>
                    </para>
                  </list.item>
                  <list.item>
                    <para>
                      <paratext>The customer commits to buying certain services exclusively from the supplier (for example, in return for favourable pricing). If the supplier includes this clause, the customer may ask for its own exclusivity commitment from the supplier, such as an obligation on the supplier not to service any of the customer's competitors.</paratext>
                    </para>
                  </list.item>
                </list>
                <para>
                  <paratext>If including an exclusivity provision, it should be carefully drafted so that the customer cannot argue that it is free to purchase slightly different services from third parties. A customer might also suggest that the exclusivity provisions do not apply if it is buying a package of services, only some of which are available from the supplier.</paratext>
                </para>
                <para>
                  <paratext>
                    For more information on exclusivity in services agreements, see the drafting notes to 
                    <link href="w-036-5452" style="ACTLinkPLCtoPLC">
                      <ital>Standard clause, Exclusive purchasing and supply clause: long form</ital>
                    </link>
                    .
                  </paratext>
                </para>
              </division>
            </drafting.note>
            <subclause1 id="a396813">
              <para>
                <paratext>[This agreement is not an exclusive arrangement. The Customer may purchase services that are similar or identical to the Available Services from any third party or provide them itself. The Supplier may supply services that are similar or identical to the Available Services to any third party.</paratext>
              </para>
              <para>
                <paratext>
                  <bold>OR</bold>
                </paratext>
              </para>
            </subclause1>
            <subclause1 id="a952299">
              <identifier>4.1</identifier>
              <para>
                <paratext>
                  [To maintain the pricing set out in 
                  <internal.reference refid="a425594">
                    <ital>Schedule 3</ital>
                  </internal.reference>
                  , the 
                  <bold>OR</bold>
                   The] Customer shall[, and shall procure that each Customer Group Member shall,] for the [Term 
                  <bold>OR</bold>
                   period of [NUMBER] months from the Effective Date] purchase all of its requirements in [TERRITORY WHERE THE SUPPLIER IS GRANTED EXCLUSIVITY] for [Available Services 
                  <bold>OR</bold>
                   [DESCRIPTION OF SERVICES TO BE SUPPLIED EXCLUSIVELY]] only from the Supplier or any person(s) designated in writing by the Supplier. The obligations in this 
                  <internal.reference refid="a952299">
                    <ital>clause 4.1</ital>
                  </internal.reference>
                   are subject to the exceptions in 
                  <internal.reference refid="a338846">
                    <ital>clause 4.2</ital>
                  </internal.reference>
                  .
                </paratext>
              </para>
            </subclause1>
            <subclause1 id="a338846">
              <identifier>4.2</identifier>
              <para>
                <paratext>
                  If the Supplier is unable to meet the Customer's requirements [for any reason 
                  <bold>OR</bold>
                   because of a lack of capacity or due to an event beyond its reasonable control], the Customer may purchase the services that the Supplier is unable to provide from any third party.]
                </paratext>
              </para>
            </subclause1>
          </clause>
          <clause id="a198142">
            <identifier>5.</identifier>
            <head align="left" preservecase="true">
              <headtext>Supplier responsibilities</headtext>
            </head>
            <drafting.note id="a369706" jurisdiction="">
              <head align="left" preservecase="true">
                <headtext>Supplier responsibilities</headtext>
              </head>
              <division id="a000027" level="1">
                <para>
                  <paratext>
                    This 
                    <internal.reference refid="a198142">
                      <ital>clause 5</ital>
                    </internal.reference>
                     sets out the supplier's principal obligations relating to the services.
                  </paratext>
                </para>
                <para>
                  <paratext>
                    For alternative drafting and other obligations to consider including, see 
                    <link anchor="a109998" href="w-046-9946" style="ACTLinkPLCtoPLC">
                      <ital>Standard document, Master services agreement: clause 6</ital>
                    </link>
                    .
                  </paratext>
                </para>
                <para>
                  <paratext>
                    For information on obligations implied by law into b2b services agreements, see 
                    <internal.reference refid="a415165">
                      <ital>Drafting note, Legal issues</ital>
                    </internal.reference>
                    .
                  </paratext>
                </para>
              </division>
            </drafting.note>
            <subclause1 id="a508434">
              <identifier>5.1</identifier>
              <para>
                <paratext>The Supplier shall [use [all] reasonable endeavours to] provide the Services and Deliverables to the Customer in accordance with the terms and conditions of this agreement [in all material respects].</paratext>
              </para>
              <drafting.note id="a476811" jurisdiction="">
                <head align="left" preservecase="true">
                  <headtext>Obligation to provide services and deliverables</headtext>
                </head>
                <division id="a000028" level="1">
                  <para>
                    <paratext>
                      This 
                      <internal.reference refid="a508434">
                        <ital>clause 5.1</ital>
                      </internal.reference>
                       contains optional wording to qualify the supplier's obligation to provide services and deliverables in accordance with this agreement.
                    </paratext>
                  </para>
                  <para>
                    <paratext>Many customers will object to the supplier only needing to use "reasonable endeavours" or "all reasonable endeavours" to provide services and deliverables. Removing the endeavours wording, but including the "in all material respects" qualification may be more palatable for customers.</paratext>
                  </para>
                  <para>
                    <paratext>
                      For a discussion of the difference between best and reasonable endeavours clauses, see 
                      <link href="6-380-0482" style="ACTLinkPLCtoPLC">
                        <ital>Practice note, Best or reasonable endeavours?</ital>
                      </link>
                      .
                    </paratext>
                  </para>
                  <division id="a362299" level="2">
                    <head align="left" preservecase="true">
                      <headtext>Service levels</headtext>
                    </head>
                    <para>
                      <paratext>
                        This agreement does not commit the supplier to meeting service levels. If the parties have agreed to the use of service levels, these should be set out either in 
                        <internal.reference refid="a634462">
                          <ital>Schedule 1</ital>
                        </internal.reference>
                         or in the relevant SOW. The service level provisions need to expressly commit the supplier to meeting them, or using reasonable endeavours to meet them in a supplier-friendly version, and deal with reporting against them and the consequences of their not being met. For an example of service level drafting, see 
                        <link anchor="a385361" href="w-046-9946" style="ACTLinkPLCtoPLC">
                          <ital>Standard document, Master services agreement: clause 7</ital>
                        </link>
                        .
                      </paratext>
                    </para>
                  </division>
                </division>
              </drafting.note>
            </subclause1>
            <subclause1 condition="optional" id="a581510">
              <identifier>5.2</identifier>
              <para>
                <paratext>The Supplier shall perform the Services with reasonable skill and care [in accordance with the generally recognised standards and practices in its industry].</paratext>
              </para>
              <drafting.note id="a998738" jurisdiction="">
                <head align="left" preservecase="true">
                  <headtext>Care and skill in provision of services (optional clause)</headtext>
                </head>
                <division id="a000029" level="1">
                  <para>
                    <paratext>
                      The 
                      <link href="3-507-0623" style="ACTLinkPLCtoPLC">
                        <ital>SGSA</ital>
                      </link>
                       implies a term that the supplier will carry out the services with reasonable care and skill (
                      <link href="2-507-0628" style="ACTLinkPLCtoPLC">
                        <ital>section 13</ital>
                      </link>
                      ). The supplier could therefore omit this clause.
                    </paratext>
                  </para>
                  <para>
                    <paratext>However, some suppliers opt to include a clause on the standard of services because customers expect to see it and to pre-empt customers inserting wording that imposes a higher standard.</paratext>
                  </para>
                  <para>
                    <paratext>Use the optional wording in brackets where the supplier wants to make clear that its performance will be in line with standard practice in its industry.</paratext>
                  </para>
                </division>
              </drafting.note>
            </subclause1>
            <subclause1 id="a363289">
              <identifier>5.3</identifier>
              <para>
                <paratext>
                  The Supplier shall perform the Services in a timely and professional manner. The Supplier shall use [best 
                  <bold>OR</bold>
                   all] reasonable endeavours to meet any performance dates specified in a Statement of Work but these dates are estimates only. [Time is not of the essence for the performance of any of the Supplier's obligations in this agreement.]
                </paratext>
              </para>
              <drafting.note id="a789589" jurisdiction="">
                <head align="left" preservecase="true">
                  <headtext>Time for performance</headtext>
                </head>
                <division id="a000030" level="1">
                  <para>
                    <paratext>
                      This 
                      <internal.reference refid="a363289">
                        <ital>clause 5.3</ital>
                      </internal.reference>
                       seeks to limit the customer's remedies if the performance dates are not met. It provides that:
                    </paratext>
                  </para>
                  <list type="bulleted">
                    <list.item>
                      <para>
                        <paratext>Performance dates are just estimates and the supplier need only use best, reasonable or all reasonable endeavours to meet them.</paratext>
                      </para>
                    </list.item>
                    <list.item>
                      <para>
                        <paratext>
                          Time is not of the essence. If time were of the essence for a deadline, the customer would have a right to terminate if the deadline were missed. If there is no statement that time is of the essence, a party might argue that this term should be implied. Including the statement that performance dates are estimates should defeat that argument. Expressly stating that time is not of the essence in this clause would further remove any doubt. For more information, see 
                          <link href="3-107-3819" style="ACTLinkPLCtoPLC">
                            <ital>Practice note, Time of the essence</ital>
                          </link>
                          .
                        </paratext>
                      </para>
                    </list.item>
                  </list>
                  <para>
                    <paratext>
                      Where time for performance is not fixed in the contract or by the parties' course of dealing, 
                      <link href="0-508-2613" style="ACTLinkPLCtoPLC">
                        <ital>section 14</ital>
                      </link>
                       of the SGSA requires the supplier to carry out the services within a reasonable time.
                    </paratext>
                  </para>
                </division>
              </drafting.note>
            </subclause1>
            <subclause1 id="a722441">
              <identifier>5.4</identifier>
              <para>
                <paratext>The Suppler shall obtain and maintain all licences, consents and permissions needed to supply the Services in accordance with this agreement, excluding any licences, consents and permissions that the Customer is expressly responsible for obtaining or maintaining under this agreement [or should reasonably be responsible for obtaining and maintaining].</paratext>
              </para>
            </subclause1>
            <subclause1 condition="optional" id="a614403">
              <identifier>5.5</identifier>
              <para>
                <paratext>The Supplier shall take reasonable steps to keep Customer Equipment safe and secure while in the possession or control of the Supplier. Subject to this, the Customer Equipment shall remain at the sole risk and responsibility of the Customer.</paratext>
              </para>
              <drafting.note id="a706888" jurisdiction="">
                <head align="left" preservecase="true">
                  <headtext>Care for customer equipment (optional clause)</headtext>
                </head>
                <division id="a000031" level="1">
                  <para>
                    <paratext>
                      Omit this 
                      <internal.reference refid="a614403">
                        <ital>clause 5.5</ital>
                      </internal.reference>
                       if the supplier does not need any customer equipment to perform the services. The drafting puts the onus on the customer to obtain insurance (or self-insure) against risks that are outside the supplier's control, such as theft or accident. If the customer resists this allocation of risk, the supplier may want to review whether it can obtain appropriate insurance and the costs of doing so.
                    </paratext>
                  </para>
                </division>
              </drafting.note>
            </subclause1>
            <subclause1 condition="optional" id="a528030">
              <identifier>5.6</identifier>
              <para>
                <paratext>
                  The Supplier shall use reasonable endeavours to ensure the Supplier Personnel observe all reasonable health and safety rules and security requirements that apply at [any of] the Customer's premises they access, provided those rules and requirements have been communicated to the Supplier in advance under 
                  <internal.reference refid="a169576">
                    <ital>clause 6.1(d)</ital>
                  </internal.reference>
                  . The Supplier shall not be liable under this agreement if it is unable to perform any of its obligations in accordance with this agreement as a result of observing those rules and requirements.
                </paratext>
              </para>
              <drafting.note id="a380439" jurisdiction="">
                <head align="left" preservecase="true">
                  <headtext>Compliance with health and safety and security requirements (optional clause)</headtext>
                </head>
                <division id="a000032" level="1">
                  <para>
                    <paratext>
                      This optional 
                      <internal.reference refid="a528030">
                        <ital>clause 5.6</ital>
                      </internal.reference>
                       is unlikely to be necessary if supplier personnel will have negligible access to customer premises. In any event, the supplier may not want to offer any obligations to comply with health and safety or security requirements at customer premises in a first draft.
                    </paratext>
                  </para>
                </division>
              </drafting.note>
            </subclause1>
            <subclause1 condition="optional" id="a907832">
              <identifier>5.7</identifier>
              <para>
                <paratext>
                  The Supplier shall comply with its obligations in 
                  <internal.reference refid="a148951">
                    <ital>Schedule 5</ital>
                  </internal.reference>
                  .
                </paratext>
              </para>
              <drafting.note id="a232956" jurisdiction="">
                <head align="left" preservecase="true">
                  <headtext>TUPE (optional clause)</headtext>
                </head>
                <division id="a000033" level="1">
                  <para>
                    <paratext>
                      Optional 
                      <internal.reference refid="a907832">
                        <ital>clause 5.7</ital>
                      </internal.reference>
                       requires the supplier to comply with obligations in relation to TUPE transfers at the start and the end of the services. These obligations are set out in optional 
                      <internal.reference refid="a148951">
                        <ital>Schedule 5</ital>
                      </internal.reference>
                      .
                    </paratext>
                  </para>
                  <para>
                    <paratext>
                      For more information, see 
                      <internal.reference refid="a613151">
                        <ital>Drafting note, Transfer of employees under TUPE</ital>
                      </internal.reference>
                       and the drafting notes at 
                      <internal.reference refid="a148951">
                        <ital>Schedule 5</ital>
                      </internal.reference>
                      .
                    </paratext>
                  </para>
                </division>
              </drafting.note>
            </subclause1>
          </clause>
          <clause id="a819374">
            <identifier>6.</identifier>
            <head align="left" preservecase="true">
              <headtext>Customer responsibilities</headtext>
            </head>
            <subclause1 id="a596868">
              <identifier>6.1</identifier>
              <para>
                <paratext>The Customer shall:</paratext>
              </para>
              <subclause2 id="a996148">
                <identifier>(a)</identifier>
                <para>
                  <paratext>co-operate with the Supplier in all matters relating to the Services [and ensure that its other suppliers co-operate with the Supplier where reasonably necessary)];</paratext>
                </para>
                <drafting.note id="a588178" jurisdiction="">
                  <head align="left" preservecase="true">
                    <headtext>Customer co-operation</headtext>
                  </head>
                  <division id="a000034" level="1">
                    <para>
                      <paratext>The supplier often needs a degree of co-operation from the customer to provide the services. It is reasonable for the customer to provide this. If the supplier needs co-operation from the customer's other suppliers (for example, where its services are interdependent with other services), the optional wording should be included. The customer may ask for a reciprocal obligation for the supplier to co-operate with other customer suppliers.</paratext>
                    </para>
                  </division>
                </drafting.note>
              </subclause2>
              <subclause2 id="a253463">
                <identifier>(b)</identifier>
                <para>
                  <paratext>provide the Supplier Personnel, in a timely manner, with access to the Customer's premises and other facilities as [reasonably] required by the Supplier for the performance of the Services, including any access specified in a Statement of Work;</paratext>
                </para>
                <drafting.note id="a937760" jurisdiction="">
                  <head align="left" preservecase="true">
                    <headtext>Access to premises and facilities</headtext>
                  </head>
                  <division id="a000035" level="1">
                    <para>
                      <paratext>
                        <internal.reference refid="a253463">
                          <ital>clause 6.1(b)</ital>
                        </internal.reference>
                         is expressed in general terms but if specific facilities have been discussed, particularly if they are unusual (for example, a dedicated telephone line or access for large vehicles at any time of the day or night), they should be set out in the SOW.
                      </paratext>
                    </para>
                  </division>
                </drafting.note>
              </subclause2>
              <subclause2 id="a152976">
                <identifier>(c)</identifier>
                <para>
                  <paratext>provide the Supplier, in a timely manner, with all information and materials reasonably required by the Supplier to provide the Services, including the items specified in a Statement of Work, and ensure that they are accurate and complete [in all material respects];</paratext>
                </para>
              </subclause2>
              <subclause2 condition="optional" id="a169576">
                <identifier>(d)</identifier>
                <para>
                  <paratext>
                    inform the Supplier of all health and safety and security requirements that apply at [any of] the Customer's premises which the Supplier Personnel access[. The Customer's requirements in effect from the Effective Date are set out in 
                    <internal.reference refid="a506786">
                      <ital>Schedule 4</ital>
                    </internal.reference>
                    . Any change to these requirements is subject to 
                    <internal.reference refid="a528534">
                      <ital>clause 8</ital>
                    </internal.reference>
                    ];
                  </paratext>
                </para>
                <drafting.note id="a314309" jurisdiction="">
                  <head align="left" preservecase="true">
                    <headtext>Customer's health and safety and security requirements (optional clause)</headtext>
                  </head>
                  <division id="a000036" level="1">
                    <para>
                      <paratext>
                        Omit this 
                        <internal.reference refid="a169576">
                          <ital>clause 6.1(d)</ital>
                        </internal.reference>
                         if not including the obligation for the supplier to comply with health and safety and security requirements at customer premises in 
                        <internal.reference refid="a528030">
                          <ital>clause 5.6</ital>
                        </internal.reference>
                        .
                      </paratext>
                    </para>
                    <para>
                      <paratext>The supplier should review these requirements to see if it can comply with them and factor any costs of compliance into its charges. Changes to the policies (for example, new vetting requirements for personnel) could impact on the services and the square bracketed wording provides for these to be agreed via the change control procedure.</paratext>
                    </para>
                  </division>
                </drafting.note>
              </subclause2>
              <subclause2 condition="optional" id="a808077">
                <identifier>(e)</identifier>
                <para>
                  <paratext>provide any Customer Equipment specified in the Statement of Work by the dates and in the manner prescribed in that Statement of Work.</paratext>
                </para>
              </subclause2>
              <subclause2 condition="optional" id="a562544">
                <identifier>(f)</identifier>
                <para>
                  <paratext>ensure that all the Customer Equipment is in good working order and suitable for the purposes for which it is used in relation to the Services and conforms to all relevant legal standards or requirements;</paratext>
                </para>
                <drafting.note id="a373791" jurisdiction="">
                  <head align="left" preservecase="true">
                    <headtext>Customer Equipment (optional clauses)</headtext>
                  </head>
                  <division id="a000037" level="1">
                    <para>
                      <paratext>
                        Remove 
                        <internal.reference refid="a808077">
                          <ital>clause 6.1(e)</ital>
                        </internal.reference>
                         and 
                        <internal.reference refid="a562544">
                          <ital>clause 6.1(f)</ital>
                        </internal.reference>
                         if the supplier does not need the customer to provide any equipment in connection with the services.
                      </paratext>
                    </para>
                    <para>
                      <paratext>If this obligation is included, be aware that the customer may require reciprocity in relation to the supplier's equipment.</paratext>
                    </para>
                    <para>
                      <paratext>Check what, if any, specific industry standards are applicable to the services and consider adding words to the effect that the equipment will comply with those standards. Consider whether the supplier needs the right (without prejudice to any other remedies that it may have) to disconnect or remove any non-compliant equipment and replace it at the expense of the customer.</paratext>
                    </para>
                  </division>
                </drafting.note>
              </subclause2>
              <subclause2 id="a933548">
                <identifier>(g)</identifier>
                <para>
                  <paratext>obtain and maintain all licences, consents and permissions that [relate specifically to the Customer's business and] are necessary to enable the Supplier to provide the Services[, including all licences, consents and permissions:</paratext>
                </para>
                <subclause3 id="a529645">
                  <identifier>(i)</identifier>
                  <para>
                    <paratext>needed to allow the Supplier to use the Customer Materials [and Customer Equipment] [, and install and operate the Supplier Equipment,] in connection with the performance of the Services; or</paratext>
                  </para>
                </subclause3>
                <subclause3 id="a163569">
                  <identifier>(ii)</identifier>
                  <para>
                    <paratext>otherwise stated as being the Customer's responsibility in the Statement of Work;</paratext>
                  </para>
                  <drafting.note id="a817884" jurisdiction="">
                    <head align="left" preservecase="true">
                      <headtext>Licences, consents and permissions</headtext>
                    </head>
                    <division id="a000038" level="1">
                      <para>
                        <paratext>This obligation could refer, for example, to obtaining:</paratext>
                      </para>
                      <list type="bulleted">
                        <list.item>
                          <para>
                            <paratext>Consent from a software licensor to allow its software to be used in connection with the services.</paratext>
                          </para>
                        </list.item>
                        <list.item>
                          <para>
                            <paratext>A permission from a landlord to alterations to premises.</paratext>
                          </para>
                        </list.item>
                        <list.item>
                          <para>
                            <paratext>Clearances for staff relating to services provided for children.</paratext>
                          </para>
                        </list.item>
                      </list>
                      <para>
                        <paratext>Where the supplier is aware of specific licences, consents or permissions that it needs the customer to obtain, include a specific reference to them in the SOW.</paratext>
                      </para>
                      <para>
                        <paratext>Consider adding in the date by which specific consents must be given. Be prepared for a request for a reciprocal obligation in relation to the supplier.</paratext>
                      </para>
                      <para>
                        <paratext>For a shorter form clause, use the first set of optional wording and delete the second set of optional wording that starts with "including all …".</paratext>
                      </para>
                    </division>
                  </drafting.note>
                </subclause3>
              </subclause2>
              <subclause2 id="a649061">
                <identifier>(h)</identifier>
                <para>
                  <paratext>
                    maintain any Supplier Equipment in the Customer's possession or control [in good condition 
                    <bold>OR</bold>
                     in accordance with the Supplier's instructions from time to time] and shall not dispose of or use the Supplier Equipment other than in accordance with the Supplier's written instructions or authorisation;
                  </paratext>
                </para>
                <drafting.note id="a142054" jurisdiction="">
                  <head align="left" preservecase="true">
                    <headtext>Care of supplier equipment (optional clause)</headtext>
                  </head>
                  <division id="a000039" level="1">
                    <para>
                      <paratext>
                        This 
                        <internal.reference refid="a649061">
                          <ital>clause 6.1(h)</ital>
                        </internal.reference>
                         is only needed if the supplier is providing any of its equipment to the customer or storing it at the customer's premises.
                      </paratext>
                    </para>
                    <para>
                      <paratext>If there are specific requirements for the care of the supplier's equipment (for example, control of humidity levels or a 24-hour power supply from an uninterrupted source), they should be specified here or in the relevant statement of work.</paratext>
                    </para>
                    <para>
                      <paratext>The parties should discuss who is best placed to insure the supplier's equipment while it is under the customer's control.</paratext>
                    </para>
                  </division>
                </drafting.note>
              </subclause2>
              <subclause2 condition="optional" id="a304645">
                <identifier>(i)</identifier>
                <para>
                  <paratext>provide clear and prompt feedback on draft Deliverables submitted by the Supplier to the Customer;</paratext>
                </para>
              </subclause2>
              <subclause2 condition="optional" id="a915684">
                <identifier>(j)</identifier>
                <para>
                  <paratext>respond promptly to any reasonable requests from the Supplier for instructions or approvals required to provide the Services;</paratext>
                </para>
              </subclause2>
              <subclause2 condition="optional" id="a969353">
                <identifier>(k)</identifier>
                <para>
                  <paratext>
                    comply with its obligations in 
                    <internal.reference refid="a148951">
                      <ital>Schedule 5</ital>
                    </internal.reference>
                    ; and
                  </paratext>
                </para>
                <drafting.note id="a545540" jurisdiction="">
                  <head align="left" preservecase="true">
                    <headtext>TUPE (optional clause)</headtext>
                  </head>
                  <division id="a000040" level="1">
                    <para>
                      <paratext>
                        Optional 
                        <internal.reference refid="a969353">
                          <ital>clause 6.1(k)</ital>
                        </internal.reference>
                         requires the customer to comply with obligations in relation to TUPE transfers at the start and the end of the services. These obligations are set out in optional 
                        <internal.reference refid="a148951">
                          <ital>Schedule 5</ital>
                        </internal.reference>
                        .
                      </paratext>
                    </para>
                    <para>
                      <paratext>
                        For more information, see 
                        <internal.reference refid="a613151">
                          <ital>Drafting note, Transfer of employees under TUPE</ital>
                        </internal.reference>
                         and the drafting notes at 
                        <internal.reference refid="a148951">
                          <ital>Schedule 5</ital>
                        </internal.reference>
                        .
                      </paratext>
                    </para>
                  </division>
                </drafting.note>
              </subclause2>
              <subclause2 id="a254812">
                <identifier>(l)</identifier>
                <para>
                  <paratext>comply with any additional responsibilities of the Customer set out in the relevant Statement of Work.</paratext>
                </para>
                <drafting.note id="a685767" jurisdiction="">
                  <head align="left" preservecase="true">
                    <headtext>Additional responsibilities</headtext>
                  </head>
                  <division id="a000041" level="1">
                    <para>
                      <paratext>Consider whether there are any additional obligations that the customer should comply with. For example, the supplier may want to require the customer to ensure that no-one, other than designated customer employees, can access certain supplier tools used to perform the services.</paratext>
                    </para>
                    <para>
                      <paratext>
                        If there are additional obligations that apply to all SOWs, include them in this 
                        <internal.reference refid="a596868">
                          <ital>clause 6.1</ital>
                        </internal.reference>
                        . If there are additional responsibilities which are specific to certain services only, set these out in the relevant SOW.
                      </paratext>
                    </para>
                    <para>
                      <paratext>
                        For a comprehensive range of customer responsibilities, see 
                        <link anchor="a774144" href="0-202-4551" style="ACTLinkPLCtoPLC">
                          <ital>Standard document, Outsourcing agreement: long form: Customer's Responsibilities</ital>
                        </link>
                        .
                      </paratext>
                    </para>
                  </division>
                </drafting.note>
              </subclause2>
            </subclause1>
            <subclause1 condition="optional" id="a544238">
              <identifier>6.2</identifier>
              <para>
                <paratext>The Supplier shall not be liable for any Losses incurred by the Customer as a result of using draft Deliverables as finished work [without the Supplier's prior written approval].</paratext>
              </para>
              <drafting.note id="a797870" jurisdiction="">
                <head align="left" preservecase="true">
                  <headtext>Using drafts (optional clause)</headtext>
                </head>
                <division id="a000042" level="1">
                  <para>
                    <paratext>The supplier may need to share draft deliverables with the customer for feedback. These deliverables may not be ready for use publicly.</paratext>
                  </para>
                  <para>
                    <paratext>
                      This 
                      <internal.reference refid="a544238">
                        <ital>clause 6.2</ital>
                      </internal.reference>
                       makes it clear that if the customer uses draft deliverables as final work product, it does so at its own risk.
                    </paratext>
                  </para>
                </division>
              </drafting.note>
            </subclause1>
            <subclause1 id="a764142">
              <identifier>6.3</identifier>
              <para>
                <paratext>
                  To the extent that the Supplier's performance of its obligations under this agreement is prevented or delayed by any act or omission of the Customer or any of its agents, consultants or other suppliers (
                  <defn.term>Excusing Cause</defn.term>
                  ),  the Supplier will not be in breach of this agreement nor liable for any Losses incurred by the Customer as a result of its performance being prevented or delayed. Without prejudice to any other right or remedy it may have, the Supplier shall be:
                </paratext>
              </para>
              <subclause2 id="a699786">
                <identifier>(a)</identifier>
                <para>
                  <paratext>allowed an extension of time to perform its obligations equal to the delay caused by the Excusing Cause; and</paratext>
                </para>
              </subclause2>
              <subclause2 id="a472725">
                <identifier>(b)</identifier>
                <para>
                  <paratext>entitled to recover any Losses incurred as a result of the Excusing Cause[, including Charges unpaid due to its performance being prevented or delayed].</paratext>
                </para>
                <drafting.note id="a229126" jurisdiction="">
                  <head align="left" preservecase="true">
                    <headtext>Failure or delay caused by the customer</headtext>
                  </head>
                  <division id="a000043" level="1">
                    <para>
                      <paratext>
                        This 
                        <internal.reference refid="a764142">
                          <ital>clause 6.3</ital>
                        </internal.reference>
                         states that the supplier is not in breach where the supplier's inability to perform or delay in performing the services is caused by any act or omission of the customer. The customer may argue that relief should only be available where it is in breach of contract.
                      </paratext>
                    </para>
                    <para>
                      <paratext>The clause also provides for an automatic extension of time for performance and the ability to recover compensation (for example, additional costs incurred in trying to mitigate the damage caused by the customer or lost fees). While it may be possible to claim this relief under the common law without this drafting, some suppliers prefer to include specific provisions in their services agreements for certainty.</paratext>
                    </para>
                    <para>
                      <paratext>Suppliers should be wary of customers introducing drafting that restricts the remedies that the supplier would otherwise have at common law, for example by:</paratext>
                    </para>
                    <list type="bulleted">
                      <list.item>
                        <para>
                          <paratext>Restricting the compensation which the supplier may claim.</paratext>
                        </para>
                      </list.item>
                      <list.item>
                        <para>
                          <paratext>Making the supplier's right to claim subject to the supplier giving the customer notice of the delay and taking specified steps to mitigate its effects.</paratext>
                        </para>
                      </list.item>
                      <list.item>
                        <para>
                          <paratext>Omitting the "without prejudice to any other right or remedy" wording.</paratext>
                        </para>
                      </list.item>
                    </list>
                  </division>
                </drafting.note>
              </subclause2>
            </subclause1>
          </clause>
          <clause id="a577437">
            <identifier>7.</identifier>
            <head align="left" preservecase="true">
              <headtext>Non-solicitation and employment</headtext>
            </head>
            <drafting.note id="a455430" jurisdiction="">
              <head align="left" preservecase="true">
                <headtext>Non-solicitation and employment</headtext>
              </head>
              <division id="a000044" level="1">
                <para>
                  <paratext>
                    This 
                    <internal.reference refid="a577437">
                      <ital>clause 7</ital>
                    </internal.reference>
                     restricts either party (or just the customer) from attempting to poach any of the other party's (or just the supplier's) employees involved in the services without prior consent. Making the clause mutual makes it appear balanced, although it is most likely to be the supplier who uses the clause to prevent the customer from taking services in-house by hiring the supplier's staff.
                  </paratext>
                </para>
                <para>
                  <paratext>This is a form of restraint of trade. The doctrine of restraint of trade provides that individuals and organisations should be free to carry on their trade or business in whatever manner they see fit. A clause that reduces this freedom is void unless it is reasonable. To be valid, the restraint must be no more than is reasonable to protect a party's legitimate interests, considering all the circumstances, including the duration of the restraint and its geographical scope.</paratext>
                </para>
                <para>
                  <paratext>
                    Restraint of trade is a common law doctrine. It is complemented by competition law's statutory rules against anti-competitive agreements and practices. Assessing the validity of a restraint of trade clause usually involves both common law and competition law considerations. For more information on restraint of trade provisions in a commercial context, including common law and competition law restrictions, see 
                    <link href="w-001-8218" style="ACTLinkPLCtoPLC">
                      <ital>Practice note, Restraint of trade in commercial and corporate contracts</ital>
                    </link>
                    .
                  </paratext>
                </para>
                <para>
                  <paratext>The clause is in two parts:</paratext>
                </para>
                <list type="bulleted">
                  <list.item>
                    <para>
                      <paratext>
                        A restriction on soliciting the other party's (or just the supplier's) staff (
                        <internal.reference refid="a765889">
                          <ital>clause 7.1(a)</ital>
                        </internal.reference>
                        ).
                      </paratext>
                    </para>
                  </list.item>
                  <list.item>
                    <para>
                      <paratext>
                        An optional restriction on employing the other party's (or just the supplier's) staff (
                        <internal.reference refid="a209976">
                          <ital>clause 7.1(b)</ital>
                        </internal.reference>
                        ). This would prevent one party (or just the customer) from engaging the other party's (or the supplier's) staff even when it does not solicit them (for example, when staff approach the customer directly).
                      </paratext>
                    </para>
                  </list.item>
                </list>
                <para>
                  <paratext>
                    A non-solicitation clause is usually less likely to breach the restraint of trade doctrine and competition law than a broader non-employment provision. Non-employment covenants have been criticised by courts and regulators based on public policy grounds and the importance of free movement of labour and open competition between businesses. For more information on these clauses, see 
                    <link href="w-007-3918" style="ACTLinkPLCtoPLC">
                      <ital>Standard clause, Standard restrictive covenants for use in commercial contracts</ital>
                    </link>
                    .
                  </paratext>
                </para>
                <division id="a342697" level="2">
                  <head align="left" preservecase="true">
                    <headtext>Drafting approach</headtext>
                  </head>
                  <para>
                    <paratext>
                      <internal.reference refid="a285965">
                        <ital>Clause 7.1</ital>
                      </internal.reference>
                       should be adapted to reflect the duration of the restrictions. When drafting this clause, consider the period reasonably necessary to protect the party's legitimate business interests.
                    </paratext>
                  </para>
                </division>
              </division>
            </drafting.note>
            <subclause1 id="a285965">
              <identifier>7.1</identifier>
              <para>
                <paratext>
                  During the Term and for a period of [NUMBER] months after termination or expiry of this agreement, [each party 
                  <bold>OR</bold>
                   the Customer] shall not [(and shall procure that none of its Affiliates shall)], without the prior written consent of the [other party 
                  <bold>OR</bold>
                   Supplier]:
                </paratext>
              </para>
              <subclause2 id="a765889">
                <identifier>(a)</identifier>
                <para>
                  <paratext>
                    solicit or entice away (or attempt to solicit or entice away) any Restricted Person from the employment or service of the [other party 
                    <bold>OR</bold>
                     Supplier] [(or any of its Affiliates)][, other than by means of a public recruitment campaign open to all-comers and not specifically targeted at the staff of the [other party 
                    <bold>OR</bold>
                     Supplier] [or any of its Affiliates]][; or
                  </paratext>
                </para>
              </subclause2>
              <subclause2 id="a209976">
                <identifier>(b)</identifier>
                <para>
                  <paratext>employ or engage any Restricted Person].</paratext>
                </para>
              </subclause2>
              <para>
                <paratext>
                  <defn.term>Restricted Person</defn.term>
                   means any person employed or engaged by the [other party 
                  <bold>OR</bold>
                   Supplier] [or any of its Affiliates] during the Term [at the level of [POSITION] or above] who is or has been involved in the provision of the Services or the management of this agreement.
                </paratext>
              </para>
            </subclause1>
            <subclause1 condition="optional" id="a323348">
              <identifier>7.2</identifier>
              <para>
                <paratext>
                  If [either party 
                  <bold>OR</bold>
                   the Customer] commits a breach of 
                  <internal.reference refid="a285965">
                    <ital>clause 7.1</ital>
                  </internal.reference>
                  , [that party 
                  <bold>OR</bold>
                   the Customer] shall, on demand, pay to the [other party 
                  <bold>OR</bold>
                   Supplier] a sum equal to [[PERCENTAGE]% of] one year's basic salary, or [[PERCENTAGE]% of] the annual fee, that was payable by the [other party 
                  <bold>OR</bold>
                   Supplier] to the Restricted Person, plus the recruitment costs incurred in replacing that person.
                </paratext>
              </para>
              <drafting.note id="a424538" jurisdiction="">
                <head align="left" preservecase="true">
                  <headtext>Liquidated damages for breach (optional clause)</headtext>
                </head>
                <division id="a000045" level="1">
                  <para>
                    <paratext>
                      <internal.reference refid="a323348">
                        <ital>Clause 7.2</ital>
                      </internal.reference>
                       is a liquidated damages clause that requires either party or the customer to pay a set amount if it breaches 
                      <internal.reference refid="a285965">
                        <ital>clause 7.1</ital>
                      </internal.reference>
                      .
                    </paratext>
                  </para>
                  <para>
                    <paratext>
                      For information on liquidated damages clauses, including avoiding the rule against penalties, see the drafting notes to 
                      <link href="5-378-7443" style="ACTLinkPLCtoPLC">
                        <ital>Standard clause, Liquidated damages</ital>
                      </link>
                      .
                    </paratext>
                  </para>
                </division>
              </drafting.note>
            </subclause1>
          </clause>
          <clause id="a528534">
            <identifier>8.</identifier>
            <head align="left" preservecase="true">
              <headtext>Change control</headtext>
            </head>
            <drafting.note id="a929162" jurisdiction="">
              <head align="left" preservecase="true">
                <headtext>Change control</headtext>
              </head>
              <division id="a000046" level="1">
                <para>
                  <paratext>
                    This 
                    <internal.reference refid="a528534">
                      <ital>clause 8</ital>
                    </internal.reference>
                     sets out the process to request a change to the scope or execution of the services.
                  </paratext>
                </para>
                <para>
                  <paratext>The procedure in this clause is straightforward and should be suitable where the services are not too complex.</paratext>
                </para>
                <para>
                  <paratext>Where the likelihood of significant change to the services is low, the parties may decide that a change control procedure is not necessary. If that is the case, delete this clause.</paratext>
                </para>
                <division id="a148979" level="2">
                  <head align="left" preservecase="true">
                    <headtext>More complex change control provisions</headtext>
                  </head>
                  <para>
                    <paratext>
                      For more complex services or if the agreement is for a long term, "change" may need to be dealt with more comprehensively. Of particular relevance is whether the services and the charges are defined in such a way as to accommodate a degree of change during the life of the agreement. For example, can the price for any particular level of usage of the services be ascertained from 
                      <internal.reference refid="a425594">
                        <ital>Schedule 3</ital>
                      </internal.reference>
                       (as it may be modified in a statement of work)? Or would any change in usage always require reference to this procedure?
                    </paratext>
                  </para>
                  <para>
                    <paratext>
                      For a more detailed change control procedure, see 
                      <link anchor="a518054" href="5-213-3958" style="ACTLinkPLCtoPLC">
                        <ital>Standard document, Outsourcing agreement: shorter form: Schedule 13</ital>
                      </link>
                      .
                    </paratext>
                  </para>
                </division>
                <division id="a981511" level="2">
                  <head align="left" preservecase="true">
                    <headtext>Template change control note</headtext>
                  </head>
                  <para>
                    <paratext>The parties may also want to agree a template change control note, which can be attached as a schedule to the agreement. In some organisations, change requests will be prepared and managed by non-legal staff (commercial managers or operational personnel), so having a clear template may make the process more efficient. It would also ensure consistency across all change control notes and make it easier to track all amendments made to the services during the term of the agreement.</paratext>
                  </para>
                  <para>
                    <paratext>
                      For a change control note template, see 
                      <link href="w-012-9297" style="ACTLinkPLCtoPLC">
                        <ital>Standard clause, Change control</ital>
                      </link>
                      .
                    </paratext>
                  </para>
                </division>
              </division>
            </drafting.note>
            <subclause1 id="a408794">
              <identifier>8.1</identifier>
              <para>
                <paratext>
                  Either party may submit a written request for Change to the other party in accordance with this 
                  <internal.reference refid="a528534">
                    <ital>clause 8</ital>
                  </internal.reference>
                   but no proposed Change will come into effect until a Change Control Note
                  <defn.term> </defn.term>
                  has been signed by the authorised representatives of both parties.
                </paratext>
              </para>
            </subclause1>
            <subclause1 id="a408124">
              <identifier>8.2</identifier>
              <para>
                <paratext>If the Supplier wishes to make a Change, it shall send a draft Change Control Note to the Customer.</paratext>
              </para>
            </subclause1>
            <subclause1 id="a788892">
              <identifier>8.3</identifier>
              <para>
                <paratext>If the Customer wishes to make a Change:</paratext>
              </para>
              <subclause2 id="a184757">
                <identifier>(a)</identifier>
                <para>
                  <paratext>it shall submit a written request to the Supplier and provide as much detail as the Supplier reasonably requires, including the timing of the proposed Change, to draft a Change Control Note; and</paratext>
                </para>
              </subclause2>
              <subclause2 id="a643319">
                <identifier>(b)</identifier>
                <para>
                  <paratext>
                    the Supplier shall, as soon as reasonably practicable after receiving the information at 
                    <internal.reference refid="a184757">
                      <ital>clause 8.3(a)</ital>
                    </internal.reference>
                    , provide a draft Change Control Note to the Customer.
                  </paratext>
                </para>
              </subclause2>
            </subclause1>
            <subclause1 id="a710144">
              <identifier>8.4</identifier>
              <para>
                <paratext>A Change Control Note shall contain:</paratext>
              </para>
              <subclause2 id="a731377">
                <identifier>(a)</identifier>
                <para>
                  <paratext>the title of the Change;</paratext>
                </para>
              </subclause2>
              <subclause2 id="a865777">
                <identifier>(b)</identifier>
                <para>
                  <paratext>a description of the Change; and</paratext>
                </para>
              </subclause2>
              <subclause2 id="a928309">
                <identifier>(c)</identifier>
                <para>
                  <paratext>details of the effect of the proposed Change on the Available Services and Reference Charges, the Services and Charges, the timetable for Services and any other terms of this agreement.</paratext>
                </para>
              </subclause2>
            </subclause1>
            <subclause1 id="a221900">
              <identifier>8.5</identifier>
              <para>
                <paratext>If the parties:</paratext>
              </para>
              <subclause2 id="a348197">
                <identifier>(a)</identifier>
                <para>
                  <paratext>agree to the terms of a Change Control Note, they shall sign it and that Change Control Note will amend this agreement; or</paratext>
                </para>
              </subclause2>
              <subclause2 id="a493521">
                <identifier>(b)</identifier>
                <para>
                  <paratext>
                    are unable to agree a Change Control Note, either party may require the disagreement to be dealt with in accordance with the dispute resolution procedure in 
                    <internal.reference refid="a934056">
                      <ital>clause 29</ital>
                    </internal.reference>
                    .
                  </paratext>
                </para>
              </subclause2>
            </subclause1>
            <subclause1 id="a355104">
              <identifier>8.6</identifier>
              <para>
                <paratext>
                  The Customer shall [agree 
                  <bold>OR</bold>
                   not unreasonably withhold or delay its consent] to any Change requested by the Supplier which:
                </paratext>
              </para>
              <subclause2 id="a405432">
                <identifier>(a)</identifier>
                <para>
                  <paratext>is necessary for the Available Services or any ongoing Services to be provided in accordance with Applicable Law; or</paratext>
                </para>
              </subclause2>
              <subclause2 id="a614522">
                <identifier>(b)</identifier>
                <para>
                  <paratext>
                    implements a general change to the Supplier's operational processes or standard service offerings and does not have a [material] adverse impact on the Available Services or increase the Reference Charges [to a material extent 
                    <bold>OR</bold>
                     by more than [PERCENTAGE]%].
                  </paratext>
                </para>
                <drafting.note id="a435351" jurisdiction="">
                  <head align="left" preservecase="true">
                    <headtext>Changes that the customer must agree to</headtext>
                  </head>
                  <division id="a000047" level="1">
                    <para>
                      <paratext>
                        As this is a pro-supplier agreement, 
                        <internal.reference refid="a355104">
                          <ital>clause 8.6</ital>
                        </internal.reference>
                         obliges the customer to accept (or not unreasonably withhold consent to) changes requested by the supplier that:
                      </paratext>
                    </para>
                    <list type="bulleted">
                      <list.item>
                        <para>
                          <paratext>Are needed to keep the services compliant with law.</paratext>
                        </para>
                      </list.item>
                      <list.item>
                        <para>
                          <paratext>Reflect a general change to the way in which the supplier operates its business and have no material adverse effect on the services or charges.</paratext>
                        </para>
                      </list.item>
                    </list>
                    <para>
                      <paratext>
                        For a more sophisticated, customer-friendly clause which distinguishes between types of changes in law and provides that the customer only bears the costs of customer-specific changes in legislation that would not otherwise apply to the supplier, see 
                        <link anchor="a217982" href="5-213-3958" style="ACTLinkPLCtoPLC">
                          <ital>Standard document, Outsourcing agreement: shorter form: clause 27.3</ital>
                        </link>
                        .
                      </paratext>
                    </para>
                  </division>
                </drafting.note>
              </subclause2>
            </subclause1>
            <subclause1 condition="optional" id="a433417">
              <identifier>8.7</identifier>
              <para>
                <paratext>
                  If, in the Supplier's reasonable opinion, a Change is required to respond to an emergency, the Supplier [shall use reasonable endeavours to obtain the Customer's prior written consent to that Change but] may make a temporary Change as necessary to respond to the emergency. Following the implementation of the temporary Change, the Supplier shall notify the Customer of the nature of the temporary Change and the emergency and the parties shall retroactively comply with the procedure in this 
                  <internal.reference refid="a528534">
                    <ital>clause 8</ital>
                  </internal.reference>
                  .
                </paratext>
              </para>
              <drafting.note id="a796352" jurisdiction="">
                <head align="left" preservecase="true">
                  <headtext>Temporary change (optional clause)</headtext>
                </head>
                <division id="a000048" level="1">
                  <para>
                    <paratext>
                      Consider including this 
                      <internal.reference refid="a433417">
                        <ital>clause 8.7</ital>
                      </internal.reference>
                       if the nature of the services means that the supplier may need to make emergency changes quickly without following the full change control procedure before the change takes effect.
                    </paratext>
                  </para>
                </division>
              </drafting.note>
            </subclause1>
            <subclause1 id="a578117">
              <identifier>8.8</identifier>
              <para>
                <paratext>If the Customer rejects a Change requested by the Supplier, it shall explain its reasons for doing so [in reasonable detail].</paratext>
              </para>
            </subclause1>
            <subclause1 id="a286948">
              <identifier>8.9</identifier>
              <para>
                <paratext>
                  [The Supplier may charge for the time it spends on preparing and negotiating Change Control Notes where the Customer has requested the Change under 
                  <internal.reference refid="a788892">
                    <ital>clause 8.3</ital>
                  </internal.reference>
                  . The Supplier shall charge for its time on a time and materials basis at the Supplier's daily rates specified in 
                  <internal.reference refid="a425594">
                    <ital>Schedule 3</ital>
                  </internal.reference>
                  .
                </paratext>
              </para>
              <para>
                <paratext>
                  <bold>OR</bold>
                </paratext>
              </para>
              <para>
                <paratext>
                  Each party bears its own costs in relation to compliance with the procedure in this 
                  <internal.reference refid="a528534">
                    <ital>clause 8</ital>
                  </internal.reference>
                  .]
                </paratext>
              </para>
              <drafting.note id="a877603" jurisdiction="">
                <head align="left" preservecase="true">
                  <headtext>Charging for dealing with change requests</headtext>
                </head>
                <division id="a000049" level="1">
                  <para>
                    <paratext>
                      The first option in 
                      <internal.reference refid="a286948">
                        <ital>clause 8.9</ital>
                      </internal.reference>
                       allows the supplier to charge for its time spent dealing with change requests proposed by the customer. The alternative, second option is that neither party can charge the other for compliance with change control.
                    </paratext>
                  </para>
                </division>
              </drafting.note>
            </subclause1>
          </clause>
          <clause id="a151995">
            <identifier>9.</identifier>
            <head align="left" preservecase="true">
              <headtext>Charges and payment</headtext>
            </head>
            <drafting.note id="a539084" jurisdiction="">
              <head align="left" preservecase="true">
                <headtext>Charges and payment</headtext>
              </head>
              <division id="a000050" level="1">
                <division id="a818705" level="2">
                  <head align="left" preservecase="true">
                    <headtext>Calculating the charges</headtext>
                  </head>
                  <para>
                    <paratext>There are several options for pricing services arrangements, including:</paratext>
                  </para>
                  <list type="bulleted">
                    <list.item>
                      <para>
                        <paratext>Time and materials.</paratext>
                      </para>
                    </list.item>
                    <list.item>
                      <para>
                        <paratext>Fixed price.</paratext>
                      </para>
                    </list.item>
                    <list.item>
                      <para>
                        <paratext>Hybrid arrangements such as ceiling pricing (time and materials up to a fixed level) and staged pricing, with one or more stages being based on time and materials and one or more other stages on a fixed price.</paratext>
                      </para>
                    </list.item>
                  </list>
                  <para>
                    <paratext>
                      This 
                      <internal.reference refid="a151995">
                        <ital>clause 9</ital>
                      </internal.reference>
                       assumes the parties will agree pricing for the available services upfront and set this out in 
                      <internal.reference refid="a425594">
                        <ital>Schedule 3</ital>
                      </internal.reference>
                      . Each SOW can then set out the specific charges for the services specified in it, using the agreed pricing in 
                      <internal.reference refid="a425594">
                        <ital>Schedule 3</ital>
                      </internal.reference>
                       or just cross-refer to 
                      <internal.reference refid="a425594">
                        <ital>Schedule 3</ital>
                      </internal.reference>
                       for pricing.
                    </paratext>
                  </para>
                  <para>
                    <paratext>Alternatively, more detail may need to be included in the SOW, such as milestone dates and payment caps.</paratext>
                  </para>
                </division>
                <division id="a880106" level="2">
                  <head align="left" preservecase="true">
                    <headtext>Time and materials</headtext>
                  </head>
                  <para>
                    <paratext>
                      <internal.reference refid="a496560">
                        <ital>clause 9.2</ital>
                      </internal.reference>
                       provides some detail on how the supplier's rates work, which should be amended to reflect the actual position (and could alternatively be set out in 
                      <internal.reference refid="a425594">
                        <ital>Schedule 3</ital>
                      </internal.reference>
                      ).
                    </paratext>
                  </para>
                  <para>
                    <paratext>A time and materials fee approach can benefit the supplier because it allows the supplier to charge for all the work it actually does. With a fixed price for services and a demanding customer, the supplier may risk providing more services than the customer has actually paid for.</paratext>
                  </para>
                  <para>
                    <paratext>Where the supplier is charging on a time and materials basis, the customer may try to include a cap on the total fees that can be charged. If the supplier must accept a cap on fees, it should consider ways to mitigate the risk of cost overruns, including breaking the project into smaller pieces and negotiating a higher cap for unexpected events, such as:</paratext>
                  </para>
                  <list type="bulleted">
                    <list.item>
                      <para>
                        <paratext>Complications in carrying out the services.</paratext>
                      </para>
                    </list.item>
                    <list.item>
                      <para>
                        <paratext>Difficulties in obtaining customer acceptance or cooperation.</paratext>
                      </para>
                    </list.item>
                    <list.item>
                      <para>
                        <paratext>Events outside its control, such as force majeure events, that delay performance and result in an increase in its costs.</paratext>
                      </para>
                    </list.item>
                  </list>
                </division>
                <division id="a487149" level="2">
                  <head align="left" preservecase="true">
                    <headtext>Milestones and acceptance</headtext>
                  </head>
                  <para>
                    <paratext>If payment is linked to milestones, draft the milestones (which will be set out in the SOW) so as to minimise disputes over whether a milestone has been achieved (and subsequently, whether payment is due). In particular:</paratext>
                  </para>
                  <list type="bulleted">
                    <list.item>
                      <para>
                        <paratext>Make it as clear as possible what achievement involves and limit achievement to as few criteria as possible. Break down general statements into specific detail.</paratext>
                      </para>
                    </list.item>
                    <list.item>
                      <para>
                        <paratext>Make sure achievement of a milestone can be objectively assessed. For example, avoid milestones that involve completion of a task to the customer's satisfaction.</paratext>
                      </para>
                    </list.item>
                    <list.item>
                      <para>
                        <paratext>Where possible, make sure achievement is fully within the supplier's control, and not subject to matters within the customer's or a third party's control (for example, the subsequent take up of the services being provided).</paratext>
                      </para>
                    </list.item>
                  </list>
                </division>
              </division>
            </drafting.note>
            <subclause1 id="a140191">
              <identifier>9.1</identifier>
              <para>
                <paratext>In consideration of the provision of the Services by the Supplier, the Customer shall pay the Charges.</paratext>
              </para>
            </subclause1>
            <subclause1 id="a496560">
              <identifier>9.2</identifier>
              <para>
                <paratext>Where the Charges are calculated on a time and materials basis:</paratext>
              </para>
              <subclause2 id="a273300">
                <identifier>(a)</identifier>
                <para>
                  <paratext>the Supplier's fee rates for each individual person are as set out in the Statement of Work;</paratext>
                </para>
              </subclause2>
              <subclause2 id="a376973">
                <identifier>(b)</identifier>
                <para>
                  <paratext>daily fee rates are calculated on the basis of an eight-hour day, worked during Business Hours[. The Supplier shall charge on a pro rata basis for part days worked by Supplier Personnel during Business Hours];</paratext>
                </para>
              </subclause2>
              <subclause2 id="a868431">
                <identifier>(c)</identifier>
                <para>
                  <paratext>the Supplier may charge for work outside Business Hours at the overtime rates set out in the Statement of Work; and</paratext>
                </para>
                <drafting.note id="a216372" jurisdiction="">
                  <head align="left" preservecase="true">
                    <headtext>Overtime charges</headtext>
                  </head>
                  <division id="a000051" level="1">
                    <para>
                      <paratext>
                        <internal.reference refid="a868431">
                          <ital>clause 9.2(c)</ital>
                        </internal.reference>
                         allows the supplier to charge for any overtime work at a pre-agreed rate. Some suppliers may have different rates for overtime on a business day and overtime on a non-business day. Any overtime rates should be specified in 
                        <internal.reference refid="a425594">
                          <ital>Schedule 3</ital>
                        </internal.reference>
                        .
                      </paratext>
                    </para>
                  </division>
                </drafting.note>
              </subclause2>
              <subclause2 id="a459480">
                <identifier>(d)</identifier>
                <para>
                  <paratext>the Supplier shall ensure that Supplier Personnel complete time sheets to record time spent on the Services, and the Supplier shall indicate the time spent per individual in its invoices.</paratext>
                </para>
              </subclause2>
            </subclause1>
            <subclause1 id="a153997">
              <identifier>9.3</identifier>
              <para>
                <paratext>The Customer shall reimburse the Supplier for the following expenses and third party costs which are excluded from the Charges:</paratext>
              </para>
              <subclause2 id="a968408">
                <identifier>(a)</identifier>
                <para>
                  <paratext>
                    the cost of hotel, travel, subsistence and any other ancillary expenses reasonably incurred by the Supplier Personnel in the performance of the Services[, provided that the Supplier obtains the Customer's prior written approval before incurring [any expenses 
                    <bold>OR</bold>
                     any individual expense item exceeding £[AMOUNT] 
                    <bold>OR</bold>
                     any expenses over £[AMOUNT] in any calendar month]]; and
                  </paratext>
                </para>
              </subclause2>
              <subclause2 id="a606947">
                <identifier>(b)</identifier>
                <para>
                  <paratext>
                    the cost to the Supplier of any materials or services procured by the Supplier from third parties for the provision of the Services[, provided that [those items and their cost are approved by the Customer in writing before being incurred by the Supplier 
                    <bold>OR</bold>
                     the Supplier obtains the Customer's prior written approval before incurring [any individual third party cost exceeding £[AMOUNT] 
                    <bold>OR</bold>
                     any third party costs over £[AMOUNT] in any calendar month]].
                  </paratext>
                </para>
                <drafting.note id="a300815" jurisdiction="">
                  <head align="left" preservecase="true">
                    <headtext>Costs and expenses</headtext>
                  </head>
                  <division id="a000052" level="1">
                    <para>
                      <paratext>
                        <internal.reference refid="a153997">
                          <ital>clause 9.3</ital>
                        </internal.reference>
                         provides for travel and related expenses and the costs of third party services and materials to be payable in addition to the charges specified in the SOW.
                      </paratext>
                    </para>
                    <para>
                      <paratext>
                        <internal.reference refid="a968408">
                          <ital>clause 9.3(a)</ital>
                        </internal.reference>
                         deals with the travel and subsistence costs of personnel engaged in providing the services. There is optional wording requiring the supplier to obtain the customer's approval for any expenses or any individual expense item or aggregated expenses over a certain amount. A customer may seek further controls on these expenses by specifying what is acceptable in an expenses policy for suppliers.
                      </paratext>
                    </para>
                    <para>
                      <paratext>
                        <internal.reference refid="a606947">
                          <ital>clause 9.3(b)</ital>
                        </internal.reference>
                         covers sums paid to third parties. These costs should be agreed upfront where possible. If not, the customer is still likely to want to know what these costs are (in principle, if not in detail) and how much they are estimated to be. This clause includes optional wording requiring the supplier to get the customer's advance approval for any third party costs or for costs over a specified amount. If the supplier will charge a premium (perhaps a percentage on top of the costs themselves) to reflect its time spent procuring these supplies, this should be clearly stated.
                      </paratext>
                    </para>
                  </division>
                </drafting.note>
              </subclause2>
            </subclause1>
            <subclause1 id="a673747">
              <identifier>9.4</identifier>
              <para>
                <paratext>The Supplier may increase the Reference Charges [and any Charges not calculated in accordance with the Reference Charges] on an annual basis with effect from each anniversary of the Effective Date to reflect the percentage increase in the [INDEX] in the previous 12-month period. [The Supplier shall give the Customer not less than [NUMBER] days' prior notice of each increase in the Reference Charges or Charges.]</paratext>
              </para>
              <drafting.note id="a827916" jurisdiction="">
                <head align="left" preservecase="true">
                  <headtext>Increase in charges</headtext>
                </head>
                <division id="a000053" level="1">
                  <para>
                    <paratext>
                      This 
                      <internal.reference refid="a673747">
                        <ital>clause 9.4</ital>
                      </internal.reference>
                       allows the supplier to increase the charges annually by reference to a recognised index. This provision guarantees a minimum increase for the supplier, who is always free to negotiate a higher one.
                    </paratext>
                  </para>
                  <para>
                    <paratext>
                      The supplier will need to consider which is the most appropriate index to use to assess price changes. For more information, see 
                      <link href="w-038-1950" style="ACTLinkPLCtoPLC">
                        <ital>Practice note, Choosing a price index for a price variation clause</ital>
                      </link>
                      .
                    </paratext>
                  </para>
                  <para>
                    <paratext>
                      For alternative drafting in which prices increase automatically, see 
                      <link href="w-018-5830" style="ACTLinkPLCtoPLC">
                        <ital>Standard clause, Automatic price change</ital>
                      </link>
                      .
                    </paratext>
                  </para>
                </division>
              </drafting.note>
            </subclause1>
            <subclause1 condition="optional" id="a792088">
              <identifier>9.5</identifier>
              <para>
                <paratext>Any increase in the Reference Charges shall affect:</paratext>
              </para>
              <subclause2 id="a528600">
                <identifier>(a)</identifier>
                <para>
                  <paratext>the Charges (to the extent that they are calculated in accordance with the Reference Charges) in Statements of Work in force at the date the increase takes effect; and</paratext>
                </para>
              </subclause2>
              <subclause2 id="a847841">
                <identifier>(b)</identifier>
                <para>
                  <paratext>the calculation of the Charges for Statements of Work entered into after the date the increase takes effect.</paratext>
                </para>
                <drafting.note id="a988075" jurisdiction="">
                  <head align="left" preservecase="true">
                    <headtext>Impact of price increases</headtext>
                  </head>
                  <division id="a000054" level="1">
                    <para>
                      <paratext>
                        This 
                        <internal.reference refid="a792088">
                          <ital>clause 9.5</ital>
                        </internal.reference>
                         explains that increases to the supplier's price list in 
                        <internal.reference refid="a425594">
                          <ital>Schedule 3</ital>
                        </internal.reference>
                         affect existing SOWs as well as future SOWs. Some customers may object to these price increases applying to existing SOWs. The Supplier could moderate the clause by removing 
                        <internal.reference refid="a528600">
                          <ital>clause 9.5(a)</ital>
                        </internal.reference>
                         and stating that price increases only apply to SOWs entered into after the date of the price increase.
                      </paratext>
                    </para>
                  </division>
                </drafting.note>
              </subclause2>
            </subclause1>
            <subclause1 id="a975149">
              <identifier>9.6</identifier>
              <para>
                <paratext>
                  The Supplier shall invoice the Customer for the Charges on the schedule set out in the Statement of Work. If no schedule is specified, the Supplier shall invoice the Customer at the [start 
                  <bold>OR</bold>
                   end] of each month for Services [performed during that month 
                  <bold>OR</bold>
                   to be performed in the following month].
                </paratext>
              </para>
              <drafting.note id="a931015" jurisdiction="">
                <head align="left" preservecase="true">
                  <headtext>Invoicing schedule</headtext>
                </head>
                <division id="a000055" level="1">
                  <para>
                    <paratext>
                      The second sentence in this 
                      <internal.reference refid="a975149">
                        <ital>clause 9.6</ital>
                      </internal.reference>
                       allows the supplier to set its default invoicing schedule, in the absence of any contrary schedule in the SOW. This could be:
                    </paratext>
                  </para>
                  <list type="bulleted">
                    <list.item>
                      <para>
                        <paratext>
                          <bold>Monthly in advance.</bold>
                           Invoices issued at the start of the month for the next month's activity. This way, the supplier is paid before it starts providing the next month's services. If the supplier's charges are variable (for example, where it charges on a time and materials basis), invoicing in advance is unlikely to work. If the customer objects to invoicing in the month before activity, the supplier could suggest invoicing at the start of the month in which the work takes place, meaning it will be paid at the end of that month (assuming 30-day payment terms).
                        </paratext>
                      </para>
                    </list.item>
                    <list.item>
                      <para>
                        <paratext>
                          <bold>Monthly in arrears.</bold>
                           Invoices are issued at the end of the month in which activity takes place. The downside of this approach for the supplier is that it has to wait to be paid for a month after work is completed.
                        </paratext>
                      </para>
                    </list.item>
                  </list>
                </division>
              </drafting.note>
            </subclause1>
            <subclause1 id="a273430">
              <identifier>9.7</identifier>
              <para>
                <paratext>
                  [Subject to 
                  <internal.reference refid="a534456">
                    <ital>clause 9.8</ital>
                  </internal.reference>
                  , the 
                  <bold>OR</bold>
                   The] Supplier shall invoice the Customer monthly in arrears for expenses and third party costs. [The Supplier shall provide invoices or receipts for expenses and third party costs if requested by the Customer.]
                </paratext>
              </para>
              <drafting.note id="a623729" jurisdiction="">
                <head align="left" preservecase="true">
                  <headtext>Invoicing for expenses and third party costs</headtext>
                </head>
                <division id="a000056" level="1">
                  <para>
                    <paratext>The default position is that the supplier invoices the customer in arrears for expenses and third party costs.</paratext>
                  </para>
                  <para>
                    <paratext>
                      There is optional wording in 
                      <internal.reference refid="a534456">
                        <ital>clause 9.8</ital>
                      </internal.reference>
                       so that the supplier can invoice earlier for third party costs over a certain amount to ensure it receives funds from the customer before it has to pay the third party. This drafting may be helpful where the supplier incurs significant third party costs for the customer's benefit but does not want to pay for those costs out of its funds.
                    </paratext>
                  </para>
                </division>
              </drafting.note>
            </subclause1>
            <subclause1 condition="optional" id="a534456">
              <identifier>9.8</identifier>
              <para>
                <paratext>
                  The Supplier may invoice any third party costs [that individually exceed £[AMOUNT]] to the Customer at times and on payment terms as are [reasonably] necessary to ensure that the Supplier receives funds from the Customer in time to pay each relevant third party when its invoice falls due. The Customer shall pay each invoice under this 
                  <internal.reference refid="a534456">
                    <ital>clause 9.8</ital>
                  </internal.reference>
                   in accordance with its payment terms.
                </paratext>
              </para>
              <drafting.note id="a646159" jurisdiction="">
                <head align="left" preservecase="true">
                  <headtext>Alternative invoicing for third party costs (optional clause)</headtext>
                </head>
                <division id="a000057" level="1">
                  <para>
                    <paratext>
                      This 
                      <internal.reference refid="a534456">
                        <ital>clause 9.8</ital>
                      </internal.reference>
                       enables the supplier to use a different invoicing schedule or shorten payment terms where necessary to ensure it receives funds from the customer before it has to pay third parties.
                    </paratext>
                  </para>
                </division>
              </drafting.note>
            </subclause1>
            <subclause1 id="a975375">
              <identifier>9.9</identifier>
              <para>
                <paratext>
                  [Subject to 
                  <internal.reference refid="a534456">
                    <ital>clause 9.8</ital>
                  </internal.reference>
                  , the 
                  <bold>OR</bold>
                   The] Customer shall pay each invoice submitted to it by the Supplier within [30] days of [the invoice date 
                  <bold>OR</bold>
                   receipt] to a bank account nominated in writing by the Supplier from time to time.
                </paratext>
              </para>
              <drafting.note id="a611771" jurisdiction="">
                <head align="left" preservecase="true">
                  <headtext>Standard payment terms</headtext>
                </head>
                <division id="a000058" level="1">
                  <para>
                    <paratext>With the first set of optional wording, suppliers sometimes prefer payment terms to run from the date of invoice rather than receipt.</paratext>
                  </para>
                  <para>
                    <paratext>
                      If the supplier offers early payment discounts for customers, see 
                      <link anchor="a696110" href="3-623-0753" style="ACTLinkPLCtoPLC">
                        <ital>Standard document, Services agreement (pro-customer): clause 8.9</ital>
                      </link>
                       for drafting.
                    </paratext>
                  </para>
                </division>
              </drafting.note>
            </subclause1>
            <subclause1 id="a310775">
              <identifier>9.10</identifier>
              <para>
                <paratext>Without prejudice to any other right or remedy that the Supplier may have, if the Customer fails to pay the Supplier any sum due under this agreement on the due date:</paratext>
              </para>
              <subclause2 id="a897807">
                <identifier>(a)</identifier>
                <para>
                  <paratext>
                    the Customer shall pay interest on the overdue sum from the due date until payment of the overdue sum, whether before or after judgment. Interest under this 
                    <internal.reference refid="a897807">
                      <ital>clause 9.10(a)</ital>
                    </internal.reference>
                     will accrue each day at [4]% a year above the [Bank of England's] base rate from time to time, but at [4]% a year for any period when that base rate is below 0%; and
                  </paratext>
                </para>
              </subclause2>
              <subclause2 id="a765714">
                <identifier>(b)</identifier>
                <para>
                  <paratext>the Supplier may suspend all or part of the Services until payment has been made in full.</paratext>
                </para>
                <drafting.note id="a658149" jurisdiction="">
                  <head align="left" preservecase="true">
                    <headtext>Interest and suspension</headtext>
                  </head>
                  <division id="a000059" level="1">
                    <para>
                      <paratext>
                        This 
                        <internal.reference refid="a310775">
                          <ital>clause 9.10</ital>
                        </internal.reference>
                         allows the supplier to charge interest and suspend performance if invoices are not paid on time. Consider whether it would be preferable for the supplier to rely on the statutory right to interest on late payments.
                      </paratext>
                    </para>
                    <para>
                      <paratext>
                        For a discussion on interest clauses, see the integrated drafting notes to 
                        <link href="3-107-3800" style="ACTLinkPLCtoPLC">
                          <ital>Standard clause, Interest</ital>
                        </link>
                        .
                      </paratext>
                    </para>
                    <para>
                      <paratext>Some customers expect to have an express right to withhold payment where they dispute invoices in good faith. The supplier is usually unable to charge interest or suspend services while the dispute is being resolved. If the supplier wants to include this drafting, perhaps to pre-empt customer amendments, the supplier should look to ensure that:</paratext>
                    </para>
                    <list type="bulleted">
                      <list.item>
                        <para>
                          <paratext>The customer is required to flag any issues with invoices promptly or by a set deadline.</paratext>
                        </para>
                      </list.item>
                      <list.item>
                        <para>
                          <paratext>If it is agreed or determined that its original invoice was correct, it can charge interest from the original due date for payment.</paratext>
                        </para>
                      </list.item>
                    </list>
                    <para>
                      <paratext>
                        For drafting, see 
                        <link anchor="a382783" href="w-046-9946" style="ACTLinkPLCtoPLC">
                          <ital>Standard document, Master services agreement: clause 11.12</ital>
                        </link>
                        .
                      </paratext>
                    </para>
                  </division>
                </drafting.note>
              </subclause2>
            </subclause1>
            <subclause1 id="a292292">
              <identifier>9.11</identifier>
              <para>
                <paratext>All sums payable to the Supplier under this agreement:</paratext>
              </para>
              <subclause2 id="a147071">
                <identifier>(a)</identifier>
                <para>
                  <paratext>are exclusive of VAT, and the Customer shall, in addition, pay an amount equal to any VAT chargeable on those sums on delivery of a VAT invoice; and</paratext>
                </para>
              </subclause2>
              <subclause2 id="a148203">
                <identifier>(b)</identifier>
                <para>
                  <paratext>shall be paid in full without any set-off, counterclaim, deduction or withholding (other than any deduction or withholding of tax as required by law). [If any deduction or withholding is required by law, the Customer shall pay to the Supplier such amount as will, after the deduction or withholding has been made, leave the Supplier with the same amount as it would have been entitled to receive in the absence of a requirement to make a deduction or withholding.]</paratext>
                </para>
                <drafting.note id="a516540" jurisdiction="">
                  <head align="left" preservecase="true">
                    <headtext>Set-off</headtext>
                  </head>
                  <division id="a000060" level="1">
                    <para>
                      <paratext>
                        For a discussion of set-off clauses, see the drafting notes to 
                        <link href="9-107-3802" style="ACTLinkPLCtoPLC">
                          <ital>Standard clause, Set-off</ital>
                        </link>
                        .
                      </paratext>
                    </para>
                    <para>
                      <paratext>
                        The optional wording in 
                        <internal.reference refid="a148203">
                          <ital>clause 9.11(b)</ital>
                        </internal.reference>
                         requires the customer to gross up any payments subject to withholding tax so that the supplier receives the full amount.
                      </paratext>
                    </para>
                  </division>
                </drafting.note>
              </subclause2>
            </subclause1>
          </clause>
          <clause id="a587321">
            <identifier>10.</identifier>
            <head align="left" preservecase="true">
              <headtext>Intellectual property rights</headtext>
            </head>
            <drafting.note id="a154047" jurisdiction="">
              <head align="left" preservecase="true">
                <headtext>Intellectual property rights</headtext>
              </head>
              <division id="a000061" level="1">
                <division id="a584062" level="2">
                  <head align="left" preservecase="true">
                    <headtext>Options for treatment of IPRs</headtext>
                  </head>
                  <para>
                    <paratext>There are generally three categories of materials used and provided in connection with services. The output of the services (namely, the deliverables such as a report or a training plan) are likely to contain elements from at least two of the three categories below:</paratext>
                  </para>
                  <list type="bulleted">
                    <list.item>
                      <para>
                        <paratext>
                          <bold>Materials developed independently of the services.</bold>
                           Each party will want to retain ownership of its own materials created before or outside the services but may need to license them to the other party as necessary for the provision or receipt of the services. From the customer's perspective, these materials might be its plans, specifications or branding that the supplier needs for the services. From the supplier's perspective, these might be software and other materials it uses with (and licenses to) all its clients.
                        </paratext>
                      </para>
                    </list.item>
                    <list.item>
                      <para>
                        <paratext>
                          <bold>Materials owned by third parties and supplied by one party to the other.</bold>
                           Each party may need to supply third party materials to the other. For example, the supplier may need to provide third party software to use in connection with the services or the customer may need to supply data owned by a research company to inform the supplier's assignment. Normally the party providing the third party-owned material will be responsible for procuring a licence to enable the other party to use it as necessary. In some cases (for example, where the supplier is using off-the-shelf software), it might make more sense for the customer to acquire the licence directly from the licensor and this would need to be specifically addressed in the statement of work.
                        </paratext>
                      </para>
                    </list.item>
                    <list.item>
                      <para>
                        <paratext>
                          <bold>Materials created by the supplier specifically for the customer in the provision of the services.</bold>
                           These can either be licensed by the supplier to the customer on a non-exclusive basis or assigned to the customer so that the customer owns them.
                        </paratext>
                      </para>
                    </list.item>
                  </list>
                  <para>
                    <paratext>The customer usually wants to own the IPRs in all deliverables created for it. The benefits for the customer of owning the rights in the deliverables are that ownership guarantees exclusivity and also gives the customer the power to allow third parties to use the deliverables or prevent third parties from using them. However, in practice, it may not be obvious which parts of a deliverable have been specifically developed for the customer (and so are being assigned to the customer) and which comprise the supplier's pre-existing materials or third party materials, which the supplier cannot or will not assign.</paratext>
                  </para>
                  <para>
                    <paratext>Also, the supplier's business model may be that materials developed under one client contract can be used in its services generally, including with other clients. In this case, it will be appropriate for the customer to just receive a non-exclusive licence to use the deliverables. Where the supplier is willing to give the customer a limited period of exclusivity this could be achieved by granting an exclusive licence, which later becomes non-exclusive.</paratext>
                  </para>
                </division>
                <division id="a641073" level="2">
                  <head align="left" preservecase="true">
                    <headtext>Approach in this document</headtext>
                  </head>
                  <para>
                    <paratext>This agreement takes the following approach in relation to the deliverables:</paratext>
                  </para>
                  <list type="bulleted">
                    <list.item>
                      <para>
                        <paratext>
                          The supplier retains ownership of all IPRs in the deliverables (excluding any customer materials, ownership of which is retained by the customer) (see 
                          <internal.reference refid="a134041">
                            <ital>clause 10.1</ital>
                          </internal.reference>
                          ).
                        </paratext>
                      </para>
                    </list.item>
                    <list.item>
                      <para>
                        <paratext>
                          The supplier grants the customer a non-exclusive licence of the IPRs which it owns in the deliverables. Options for the duration of the licence and whether sub-licensing is permitted are included in square brackets (see 
                          <internal.reference refid="a200552">
                            <ital>clause 10.2</ital>
                          </internal.reference>
                           and 
                          <internal.reference refid="a646113">
                            <ital>clause 10.3</ital>
                          </internal.reference>
                          ).
                        </paratext>
                      </para>
                    </list.item>
                  </list>
                  <para>
                    <paratext>
                      If the supplier will be assigning ownership of the deliverables, see 
                      <link anchor="a350954" href="w-046-9946" style="ACTLinkPLCtoPLC">
                        <ital>Standard document, Master services agreement: clauses 13.6 to 13.9</ital>
                      </link>
                       for suggested wording. As well as an assignment, this drafting includes:
                    </paratext>
                  </para>
                  <list type="bulleted">
                    <list.item>
                      <para>
                        <paratext>A carve-out from the assignment for any of the supplier's proprietary materials included in the deliverables. The supplier continues to own these materials and licenses the customer to use them instead of assigning them.</paratext>
                      </para>
                    </list.item>
                    <list.item>
                      <para>
                        <paratext>A licence from the customer to the supplier to use the deliverables that are assigned to the customer. The supplier needs to continue to use those materials to service the customer.</paratext>
                      </para>
                    </list.item>
                  </list>
                </division>
                <division id="a353468" level="2">
                  <head align="left" preservecase="true">
                    <headtext>Third party IPRs</headtext>
                  </head>
                  <para>
                    <paratext>
                      There is an optional clause (
                      <internal.reference refid="a222604">
                        <ital>clause 10.4</ital>
                      </internal.reference>
                      ) so that if the supplier includes third party-owned materials in the deliverables and those materials cannot be licensed on the same terms as the deliverables (for example, because they are only licensed on the third party's standard terms), the supplier will inform the customer of the licensing terms, such as duration and usage restrictions, and the customer will comply with those terms.
                    </paratext>
                  </para>
                </division>
              </division>
            </drafting.note>
            <subclause1 id="a134041">
              <identifier>10.1</identifier>
              <para>
                <paratext>The Supplier and its licensors shall retain ownership of all Intellectual Property Rights in the Deliverables, excluding any Customer Materials contained within them.</paratext>
              </para>
            </subclause1>
            <subclause1 id="a200552">
              <identifier>10.2</identifier>
              <para>
                <paratext>
                  [Subject to 
                  <internal.reference refid="a222604">
                    <ital>clause 10.4</ital>
                  </internal.reference>
                   and 
                  <internal.reference refid="a449002">
                    <ital>clause 10.5</ital>
                  </internal.reference>
                  , the 
                  <bold>OR</bold>
                   The] Supplier grants to the Customer a non-exclusive, royalty-free, non-transferable (except in accordance with 
                  <internal.reference refid="a636809">
                    <ital>clause 19</ital>
                  </internal.reference>
                  ), [perpetual [and irrevocable] licence 
                  <bold>OR</bold>
                   licence for the [term of this agreement 
                  <bold>OR</bold>
                   [OTHER TERM]] to use, copy and modify the Deliverables (excluding the Customer Materials) for the purpose of receiving and using the Services and Deliverables in its business.
                </paratext>
              </para>
              <drafting.note id="a351434" jurisdiction="">
                <head align="left" preservecase="true">
                  <headtext>Scope of licence</headtext>
                </head>
                <division id="a000062" level="1">
                  <para>
                    <paratext>If the customer accepts a licence (rather than an assignment) of the deliverables, it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instead, licensed for the term of the agreement (or a different period).</paratext>
                  </para>
                </division>
              </drafting.note>
            </subclause1>
            <subclause1 id="a646113">
              <identifier>10.3</identifier>
              <para>
                <paratext>
                  The Customer shall not sub-license the rights granted in 
                  <internal.reference refid="a200552">
                    <ital>clause 10.2</ital>
                  </internal.reference>
                   [without the Supplier's prior written consent
                  <bold> OR</bold>
                   may sub-license the rights granted in 
                  <internal.reference refid="a200552">
                    <ital>clause 10.2</ital>
                  </internal.reference>
                   to:
                </paratext>
              </para>
              <subclause2 id="a828403">
                <identifier>(a)</identifier>
                <para>
                  <paratext>its Affiliates [and customers]; and</paratext>
                </para>
              </subclause2>
              <subclause2 id="a232601">
                <identifier>(b)</identifier>
                <para>
                  <paratext>other third parties with the Supplier's prior written consent].</paratext>
                </para>
              </subclause2>
            </subclause1>
            <subclause1 condition="optional" id="a222604">
              <identifier>10.4</identifier>
              <para>
                <paratext>
                  [The Customer acknowledges that the Supplier may need to include Third Party Materials which cannot be licensed on the terms of 
                  <internal.reference refid="a200552">
                    <ital>clause 10.2</ital>
                  </internal.reference>
                   within the Deliverables 
                  <bold>OR</bold>
                   The Supplier shall not include in the Deliverables any Third Party Materials that cannot be licensed to the Customer on the terms of 
                  <internal.reference refid="a200552">
                    <ital>clause 10.2</ital>
                  </internal.reference>
                   unless their inclusion and licence terms are approved in writing in advance by the Customer]. The Supplier shall grant to the Customer a licence (at the Customer's cost) to use any Third Party Materials [included in 
                  <bold>OR</bold>
                   approved by the Customer for inclusion in] the Deliverables on the terms [permitted by the third party 
                  <bold>OR</bold>
                   approved by the Customer]. The Customer shall comply with the terms (including any usage restrictions) that apply to the Third Party Materials and which have been [provided to the Customer 
                  <bold>OR</bold>
                   approved by the Customer] in writing. [Notwithstanding anything to the contrary in 
                  <internal.reference refid="a780655">
                    <ital>clause 15</ital>
                  </internal.reference>
                  , the Supplier's liability in relation to Third Party Materials is limited, to the maximum extent permitted by Applicable Law, to the liability accepted by the third party under the relevant licence agreement.]
                </paratext>
              </para>
              <drafting.note id="a750199" jurisdiction="">
                <head align="left" preservecase="true">
                  <headtext>Third party materials (optional clause)</headtext>
                </head>
                <division id="a000063" level="1">
                  <para>
                    <paratext>
                      This 
                      <internal.reference refid="a222604">
                        <ital>clause 10.4</ital>
                      </internal.reference>
                       includes two options for the licensing of third party materials that cannot be licensed on the same terms as 
                      <internal.reference refid="a200552">
                        <ital>clause 10.2</ital>
                      </internal.reference>
                      :
                    </paratext>
                  </para>
                  <list type="bulleted">
                    <list.item>
                      <para>
                        <paratext>
                          <bold>Option 1.</bold>
                           The supplier is able to include third party materials in the deliverables without the customer's prior approval of the materials or their licence terms. The customer must comply with any usage restrictions made known to the customer in writing. Use the first set of wording in each square bracket if using this option. This is the most supplier-friendly option.
                        </paratext>
                      </para>
                    </list.item>
                    <list.item>
                      <para>
                        <paratext>
                          <bold>Option 2. </bold>
                          The supplier is only able to include third party materials in the deliverables with the customer's prior approval of the materials and their licence terms. The customer must comply with any usage restrictions approved by the customer in writing. Use the second set of wording in each square bracket if using this option.
                        </paratext>
                      </para>
                    </list.item>
                  </list>
                  <para>
                    <paratext>The final sentence is optional wording to limit the supplier's liability for third party materials to the liability that the third party accepts.</paratext>
                  </para>
                  <para>
                    <paratext>
                      For more information on licensing third party materials, see 
                      <internal.reference refid="a353468">
                        <ital>Drafting note, Third party IPRs</ital>
                      </internal.reference>
                      .
                    </paratext>
                  </para>
                </division>
              </drafting.note>
            </subclause1>
            <subclause1 condition="optional" id="a449002">
              <identifier>10.5</identifier>
              <para>
                <paratext>The Supplier's licensing of Intellectual Property Rights in relation to any Deliverable [(including any Third Party Materials contained within that Deliverable)] is subject to the Supplier receiving payment of all Charges and other sums attributable to the relevant Deliverable.</paratext>
              </para>
              <drafting.note id="a304152" jurisdiction="">
                <head align="left" preservecase="true">
                  <headtext>Payment for deliverables (optional clause)</headtext>
                </head>
                <division id="a000064" level="1">
                  <para>
                    <paratext>
                      This 
                      <internal.reference refid="a449002">
                        <ital>clause 10.5</ital>
                      </internal.reference>
                       includes optional, supplier-friendly wording so that the licence to use deliverables is subject to the customer paying for the deliverables. Some customers may object to this and argue that the supplier has remedies if the customer fails to pay or is late making payments. From the supplier's perspective, making the customer's usage of the deliverables contingent on payment is useful leverage to ensure payments are made on time.
                    </paratext>
                  </para>
                </division>
              </drafting.note>
            </subclause1>
            <subclause1 id="a551008">
              <identifier>10.6</identifier>
              <para>
                <paratext>The Customer and its licensors shall retain ownership of all Intellectual Property Rights in the Customer Materials. The Customer:</paratext>
              </para>
              <subclause2 id="a843555">
                <identifier>(a)</identifier>
                <para>
                  <paratext>
                    grants to the Supplier a non-exclusive, royalty-free, non-transferable (except in accordance with 
                    <internal.reference refid="a636809">
                      <ital>clause 19</ital>
                    </internal.reference>
                    ) licence to use, copy and modify the Customer Materials during the term of this agreement for the purpose of providing the Services to the Customer. The Supplier may grant sublicences of the Customer Materials to its subcontractors and other suppliers where necessary for the performance of the Services.
                  </paratext>
                </para>
              </subclause2>
            </subclause1>
            <subclause1 id="a949090">
              <identifier>10.7</identifier>
              <para>
                <paratext>The Supplier:</paratext>
              </para>
              <subclause2 condition="optional" id="a313719">
                <identifier>(a)</identifier>
                <para>
                  <paratext>warrants that the supply, receipt and use of the Deliverables by the Customer [and its permitted sub-licensees] shall not infringe the Intellectual Property Rights of any third party;</paratext>
                </para>
              </subclause2>
              <subclause2 id="a516461">
                <identifier>(b)</identifier>
                <para>
                  <paratext>
                    shall indemnify [the Customer 
                    <bold>OR</bold>
                     each Customer Group Member] against all Losses incurred by [the Customer 
                    <bold>OR</bold>
                     that Customer Group Member] as a result of any claim that the supply, receipt or use of the Deliverables infringes the Intellectual Property Rights of any third party (
                    <bold>Supplier IPR Claim</bold>
                    ); and
                  </paratext>
                </para>
              </subclause2>
              <subclause2 id="a962103">
                <identifier>(c)</identifier>
                <para>
                  <paratext>
                    shall not be liable under [the warranty in 
                    <internal.reference refid="a313719">
                      <ital>clause 10.7(a)</ital>
                    </internal.reference>
                     or] the indemnity in 
                    <internal.reference refid="a516461">
                      <ital>clause 10.7(b)</ital>
                    </internal.reference>
                     to the extent that the actual or alleged infringement arises from:
                  </paratext>
                </para>
                <subclause3 id="a627139">
                  <identifier>(i)</identifier>
                  <para>
                    <paratext>the use of Customer Materials in the development of, or the inclusion of Customer Materials in, any Deliverables;</paratext>
                  </para>
                </subclause3>
                <subclause3 id="a401596">
                  <identifier>(ii)</identifier>
                  <para>
                    <paratext>any changes made to the Deliverables without the Supplier's prior written consent (not to be unreasonably withheld);</paratext>
                  </para>
                </subclause3>
                <subclause3 id="a356659">
                  <identifier>(iii)</identifier>
                  <para>
                    <paratext>
                      compliance with [the Customer's 
                      <bold>OR</bold>
                       any Customer Group Member's] specifications or instructions for the development of the Deliverables;
                    </paratext>
                  </para>
                </subclause3>
                <subclause3 id="a905596">
                  <identifier>(iv)</identifier>
                  <para>
                    <paratext>the use of the Deliverables in combination with any other materials not supplied or approved in writing by the Supplier (approval not to be unreasonably withheld); or</paratext>
                  </para>
                </subclause3>
                <subclause3 id="a561671">
                  <identifier>(v)</identifier>
                  <para>
                    <paratext>
                      the use of the Deliverables for a purpose or in a manner not authorised in writing by the Supplier or the failure of [the Customer 
                      <bold>OR</bold>
                       any Customer Group Member] to adhere to the Supplier's [reasonable] instructions for the use of the Deliverables.
                    </paratext>
                  </para>
                  <drafting.note id="a488836" jurisdiction="">
                    <head align="left" preservecase="true">
                      <headtext>Supplier's IPR warranties and indemnities</headtext>
                    </head>
                    <division id="a000065" level="1">
                      <para>
                        <paratext>Generally, the supplier should bear the risk that its services infringe third party rights. At the very least, the supplier should be aware of whether any part of the services or deliverables has been copied or extracted from a third party source.</paratext>
                      </para>
                      <para>
                        <paratext>It is therefore common for the supplier to indemnify the customer against any claims that the deliverables infringe a third party's IPRs. Sometimes the supplier may also warrant and represent that the deliverables are not infringing.</paratext>
                      </para>
                      <division id="a495847" level="2">
                        <head align="left" preservecase="true">
                          <headtext>Warranty, indemnity or both</headtext>
                        </head>
                        <para>
                          <paratext>A supplier with sufficient leverage may refuse to give a warranty that deliverables do not infringe third party rights and may require the customer to rely on an indemnity as its sole remedy for third-party infringement claims. Customers sometimes push for a warranty and representation, as well as an indemnity, so that they can:</paratext>
                        </para>
                        <list type="bulleted">
                          <list.item>
                            <para>
                              <paratext>Claim damages from the supplier where it creates infringing material but there is no third party claim.</paratext>
                            </para>
                          </list.item>
                          <list.item>
                            <para>
                              <paratext>Terminate the agreement for breach.</paratext>
                            </para>
                          </list.item>
                          <list.item>
                            <para>
                              <paratext>
                                Potentially 
                                <link href="7-107-7151" style="ACTLinkPLCtoPLC">
                                  <ital>rescind</ital>
                                </link>
                                 the agreement for misrepresentation.
                              </paratext>
                            </para>
                          </list.item>
                        </list>
                      </division>
                      <division id="a776115" level="2">
                        <head align="left" preservecase="true">
                          <headtext>Approach in this document</headtext>
                        </head>
                        <list type="bulleted">
                          <list.item>
                            <para>
                              <paratext>
                                <bold>Optional warranty from the supplier.</bold>
                                 In optional 
                                <internal.reference refid="a313719">
                                  <ital>clause 10.7(a)</ital>
                                </internal.reference>
                                , the supplier warrants that the deliverables do not infringe any third party's IPRs. The supplier may choose to omit this warranty (see 
                                <internal.reference refid="a495847">
                                  <ital>Drafting note, Warranty, indemnity or both</ital>
                                </internal.reference>
                                ).
                              </paratext>
                            </para>
                          </list.item>
                          <list.item>
                            <para>
                              <paratext>
                                <bold>Indemnity from supplier.</bold>
                                 In 
                                <internal.reference refid="a516461">
                                  <ital>clause 10.7(b)</ital>
                                </internal.reference>
                                , the supplier indemnifies the customer for any losses which arise if the deliverables infringe a third party's IPRs. It is usual for a supplier to give this type of indemnity, although the issue of whether it is capped or uncapped will often be the subject of negotiation between the parties. In this agreement, the indemnity can either be drafted as uncapped or subject to a separate cap on the supplier's liability at 
                                <internal.reference refid="a892407">
                                  <ital>clause 15.3(a)</ital>
                                </internal.reference>
                                . To narrow down the indemnity further, the supplier could state that it will only indemnify the customer where the IPRs are found by a court to be infringing. Many customers will object to a limited indemnity like that, meaning the supplier is likely to need strong bargaining to be successful with that approach.
                              </paratext>
                            </para>
                          </list.item>
                          <list.item>
                            <para>
                              <paratext>
                                <bold>Exception to the warranty and indemnity.</bold>
                                 In 
                                <internal.reference refid="a962103">
                                  <ital>clause 10.7(c)</ital>
                                </internal.reference>
                                , the supplier's warranty and indemnity do not apply where the infringement emanates from matters for which the supplier should not take responsibility, such as the materials or instructions provided by the customer.
                              </paratext>
                            </para>
                          </list.item>
                        </list>
                      </division>
                    </division>
                  </drafting.note>
                </subclause3>
              </subclause2>
            </subclause1>
            <subclause1 condition="optional" id="a559875">
              <identifier>10.8</identifier>
              <para>
                <paratext>
                  If any Supplier IPR Claim is made, or in the Supplier's reasonable opinion is likely to be made, against [the Customer 
                  <bold>OR</bold>
                   any Customer Group Member], the Supplier may, at its expense:
                </paratext>
              </para>
              <subclause2 id="a252612">
                <identifier>(a)</identifier>
                <para>
                  <paratext>
                    procure for [the Customer 
                    <bold>OR</bold>
                     the Customer Group Member(s)] the right to continue to use the Deliverables, or relevant part of the Deliverables, in accordance with the terms of this agreement; or
                  </paratext>
                </para>
              </subclause2>
              <subclause2 id="a257207">
                <identifier>(b)</identifier>
                <para>
                  <paratext>modify or replace the Deliverables with non-infringing versions, provided that the modified or replaced versions are at least equivalent in terms of functionality, quality and performance as the original versions; and</paratext>
                </para>
              </subclause2>
              <subclause2 id="a340594">
                <identifier>(c)</identifier>
                <para>
                  <paratext>
                    if 
                    <internal.reference refid="a252612">
                      <ital>clause 10.8(a)</ital>
                    </internal.reference>
                     and 
                    <internal.reference refid="a257207">
                      <ital>clause 10.8(b)</ital>
                    </internal.reference>
                     are not reasonably practicable, terminate [the Customer's 
                    <bold>OR</bold>
                     the Customer Group Members'] right to use the Deliverables affected by the Supplier IPR Claim with immediate effect by notice in writing to the Customer and refund any of the Charges paid by the Customer as at the date of termination in respect of the affected Deliverables (less a reasonable sum in respect of the [Customer's 
                    <bold>OR</bold>
                     Customer Group Members'] use of the Deliverables to the date of termination) [on return of all copies of the Deliverables which are capable of return].
                  </paratext>
                </para>
                <drafting.note id="a738041" jurisdiction="">
                  <head align="left" preservecase="true">
                    <headtext>Right to cure infringement (optional clause)</headtext>
                  </head>
                  <division id="a000066" level="1">
                    <para>
                      <paratext>
                        <internal.reference refid="a559875">
                          <ital>clause 10.8</ital>
                        </internal.reference>
                         gives the supplier the right to try to avoid any third party infringement claim by procuring a licence to use the infringing deliverables or modifying them so that they cease to infringe.
                      </paratext>
                    </para>
                    <para>
                      <paratext>
                        For information on this clause, see the drafting notes to 
                        <link anchor="a145553" href="w-043-9743" style="ACTLinkPLCtoPLC">
                          <ital>Standard clause, Third party intellectual property rights indemnity (UK): clause 1.11</ital>
                        </link>
                        .
                      </paratext>
                    </para>
                  </division>
                </drafting.note>
              </subclause2>
            </subclause1>
            <subclause1 id="a612726">
              <identifier>10.9</identifier>
              <para>
                <paratext>
                  [
                  <internal.reference refid="a516461">
                    <ital>clause 10.7(b)</ital>
                  </internal.reference>
                   is [the Customer's 
                  <bold>OR</bold>
                   each Customer Group Member's] exclusive remedy and the Supplier's only liability with respect to infringement of a third party's Intellectual Property Rights.]
                </paratext>
              </para>
              <drafting.note id="a306767" jurisdiction="">
                <head align="left" preservecase="true">
                  <headtext>Exclusive remedy (optional clause)</headtext>
                </head>
                <division id="a000067" level="1">
                  <para>
                    <paratext>
                      The aim of this optional 
                      <internal.reference refid="a612726">
                        <ital>clause 10.9</ital>
                      </internal.reference>
                       is to ensure that any claim for intellectual property infringement is handled via the indemnity process, rather than the customer being entitled to bring a separate claim under another contract provision.
                    </paratext>
                  </para>
                  <para>
                    <paratext>
                      Delete this clause if the supplier is giving the optional warranty in 
                      <internal.reference refid="a313719">
                        <ital>clause 10.7(a)</ital>
                      </internal.reference>
                      .
                    </paratext>
                  </para>
                </division>
              </drafting.note>
            </subclause1>
            <subclause1 id="a734606">
              <identifier>10.10</identifier>
              <para>
                <paratext>The Customer:</paratext>
              </para>
              <subclause2 condition="optional" id="a843324">
                <identifier>(a)</identifier>
                <para>
                  <paratext>warrants that the supply, receipt and use of the Customer Materials in the performance of this agreement shall not infringe the  Intellectual Property Rights of any third party;</paratext>
                </para>
              </subclause2>
              <subclause2 id="a896973">
                <identifier>(b)</identifier>
                <para>
                  <paratext>
                    shall indemnify [the Supplier 
                    <bold>OR </bold>
                    each Supplier Group Member] against all Losses incurred by [the Supplier 
                    <bold>OR</bold>
                     that Supplier Group Member] as a result of any claim that the supply, receipt or use of the Customer Materials infringes the Intellectual Property Rights of any third party; and
                  </paratext>
                </para>
              </subclause2>
              <subclause2 id="a172877">
                <identifier>(c)</identifier>
                <para>
                  <paratext>
                    shall not be liable under the [warranty in 
                    <internal.reference refid="a843324">
                      <ital>clause 10.10(a)</ital>
                    </internal.reference>
                     or] the indemnity in 
                    <internal.reference refid="a896973">
                      <ital>clause 10.10(b)</ital>
                    </internal.reference>
                     to the extent that the actual or alleged infringement arises from the use of the Customer Materials for a purpose or in a manner not authorised by the Customer.
                  </paratext>
                </para>
                <drafting.note id="a372294" jurisdiction="">
                  <head align="left" preservecase="true">
                    <headtext>Customer's IPR warranties and indemnities</headtext>
                  </head>
                  <division id="a000068" level="1">
                    <para>
                      <paratext>
                        <internal.reference refid="a843324">
                          <ital>clause 10.10(a)</ital>
                        </internal.reference>
                         is an optional warranty from the customer that the supplier's use of the customer materials (for example, logos or software) will not infringe third party rights. The supplier may choose to omit this warranty if it is not prepared to give a similar warranty to the customer (see 
                        <internal.reference refid="a313719">
                          <ital>clause 10.7(a)</ital>
                        </internal.reference>
                        ).
                      </paratext>
                    </para>
                    <para>
                      <paratext>
                        <internal.reference refid="a896973">
                          <ital>clause 10.10(b)</ital>
                        </internal.reference>
                         is an indemnity from the customer to ensure that if the supplier receives a claim from a third party that its IPRs have been infringed by the customer materials, the supplier can make a claim against the customer.
                      </paratext>
                    </para>
                    <para>
                      <paratext>
                        <internal.reference refid="a172877">
                          <ital>clause 10.10(c)</ital>
                        </internal.reference>
                         includes a limited exception to the warranty and indemnity where the supplier uses customer materials in an unauthorised way. There are no exceptions for changes made to the customer materials as the supplier should be free to modify the customer materials (for example, to re-size the customer's logo) as necessary for the performance of the services.
                      </paratext>
                    </para>
                  </division>
                </drafting.note>
              </subclause2>
            </subclause1>
            <subclause1 id="a888341">
              <identifier>10.11</identifier>
              <para>
                <paratext>
                  If a third party brings a claim against either party [or any of its Affiliates] (each an 
                  <defn.term>Indemnified Person</defn.term>
                  ) or notifies an Indemnified Person of its intention to do so, and that claim may reasonably be considered likely to give rise to a liability under an indemnity in this 
                  <internal.reference refid="a587321">
                    <ital>clause 10</ital>
                  </internal.reference>
                   (
                  <defn.term>Claim</defn.term>
                  ), that party shall[, or shall procure that its Affiliate will]:
                </paratext>
              </para>
              <subclause2 id="a817755">
                <identifier>(a)</identifier>
                <para>
                  <paratext>
                    as soon as reasonably practicable, notify the party giving the indemnity (
                    <defn.term>Indemnifying Party</defn.term>
                    ) of the Claim, specifying the nature of the Claim in reasonable detail;
                  </paratext>
                </para>
              </subclause2>
              <subclause2 id="a842773">
                <identifier>(b)</identifier>
                <para>
                  <paratext>allow the Indemnifying Party, at the Indemnifying Party's cost, to conduct all negotiations and proceedings in relation to the Claim and to settle or compromise the Claim[, provided that the Indemnifying Party may not settle or compromise the Claim unless it involves only the payment of money by the Indemnifying Party and includes a complete release of the Indemnified Person[s]];</paratext>
                </para>
              </subclause2>
              <subclause2 id="a489166">
                <identifier>(c)</identifier>
                <para>
                  <paratext>not make any admission of liability, settlement or compromise in relation to the Claim without the prior written consent of the Indemnifying Party (that consent not to be unreasonably withheld or delayed); and</paratext>
                </para>
              </subclause2>
              <subclause2 id="a560574">
                <identifier>(d)</identifier>
                <para>
                  <paratext>provide the Indemnifying Party, at the Indemnifying Party's cost, with reasonable information, assistance and co-operation in responding to and defending the Claim.</paratext>
                </para>
                <drafting.note id="a416711" jurisdiction="">
                  <head align="left" preservecase="true">
                    <headtext>Conduct of claims</headtext>
                  </head>
                  <division id="a000069" level="1">
                    <para>
                      <paratext>Where a party is giving an indemnity in relation to third party claims, it will want to have control over how those claims are handled. Otherwise, the risk for the indemnifying party is that the indemnified party may agree to a large settlement or run up disproportionate costs in defending the claims, and the indemnifying party will have to pick up the bill.</paratext>
                    </para>
                    <para>
                      <paratext>
                        This 
                        <internal.reference refid="a888341">
                          <ital>clause 10.11</ital>
                        </internal.reference>
                         gives the indemnifying party some control over the claims that relate to the indemnity it is giving. However, sometimes a party may not include (or resist the inclusion of) this clause on the grounds that it needs to keep control over claims against it for wider business or reputational reasons.
                      </paratext>
                    </para>
                    <para>
                      <paratext>
                        For more information on conduct of claims provisions, see 
                        <link href="1-107-3797" style="ACTLinkPLCtoPLC">
                          <ital>Standard clause, Indemnity</ital>
                        </link>
                        .
                      </paratext>
                    </para>
                  </division>
                </drafting.note>
              </subclause2>
            </subclause1>
          </clause>
          <clause id="a453997">
            <identifier>11.</identifier>
            <head align="left" preservecase="true">
              <headtext>Contract management and governance</headtext>
            </head>
            <drafting.note id="a741282" jurisdiction="">
              <head align="left" preservecase="true">
                <headtext>Contract management and governance</headtext>
              </head>
              <division id="a000070" level="1">
                <division id="a303514" level="2">
                  <head align="left" preservecase="true">
                    <headtext>Contract management</headtext>
                  </head>
                  <para>
                    <paratext>Both parties may benefit from appointing contract managers who:</paratext>
                  </para>
                  <list type="bulleted">
                    <list.item>
                      <para>
                        <paratext>Manage the overall relationship between the parties.</paratext>
                      </para>
                    </list.item>
                    <list.item>
                      <para>
                        <paratext>Act as a first point of contact in case of a problem, with the aim of resolving the problem before it rises to the level of a dispute or breach.</paratext>
                      </para>
                    </list.item>
                    <list.item>
                      <para>
                        <paratext>Have authority to legally bind the parties regarding some aspects of the services, including solutions to problems.</paratext>
                      </para>
                    </list.item>
                  </list>
                  <para>
                    <paratext>
                      <internal.reference refid="a326228">
                        <ital>Clause 11.4</ital>
                      </internal.reference>
                       clarifies for the supplier that it is not obliged to act on any instructions that do not come from the customer's contract manager.
                    </paratext>
                  </para>
                </division>
                <division id="a199112" level="2">
                  <head align="left" preservecase="true">
                    <headtext>Governance</headtext>
                  </head>
                  <para>
                    <paratext>
                      Optional 
                      <internal.reference refid="a572368">
                        <ital>clause 11.5</ital>
                      </internal.reference>
                       and 
                      <internal.reference refid="a711715">
                        <ital>clause 11.6</ital>
                      </internal.reference>
                       include basic governance drafting around review meetings and contact reports.
                    </paratext>
                  </para>
                  <para>
                    <paratext>
                      For a comprehensive governance clause, see 
                      <link href="w-012-6160" style="ACTLinkPLCtoPLC">
                        <ital>Standard clause, Governance</ital>
                      </link>
                      .
                    </paratext>
                  </para>
                </division>
              </division>
            </drafting.note>
            <subclause1 id="a302820">
              <identifier>11.1</identifier>
              <para>
                <paratext>Each party shall appoint its Contract Manager(s) to:</paratext>
              </para>
              <subclause2 id="a170860">
                <identifier>(a)</identifier>
                <para>
                  <paratext>oversee the delivery and receipt of the Services on a day-to-day basis; [and]</paratext>
                </para>
              </subclause2>
              <subclause2 id="a191942">
                <identifier>(b)</identifier>
                <para>
                  <paratext>
                    be the principal point(s) of contact for the other party in connection with managing the relationship between the parties in respect of this agreement[; and 
                    <bold>OR</bold>
                     .]
                  </paratext>
                </para>
              </subclause2>
              <subclause2 id="a956921">
                <identifier>(c)</identifier>
                <para>
                  <paratext>[OTHER RESPONSIBILITIES].</paratext>
                </para>
              </subclause2>
            </subclause1>
            <subclause1 id="a339477">
              <identifier>11.2</identifier>
              <para>
                <paratext>Each party's Contract Manager(s) shall have the authority to make decisions and act on its behalf in connection with the operation of this agreement (including by signing Change Control Notes).</paratext>
              </para>
            </subclause1>
            <subclause1 id="a996808">
              <identifier>11.3</identifier>
              <para>
                <paratext>Each party shall designate its Contract Manager(s) in writing to the other party. Each party may replace its Contract Manager(s) at any time by giving [reasonable prior] notice to the other party of the replacement(s).</paratext>
              </para>
            </subclause1>
            <subclause1 id="a326228">
              <identifier>11.4</identifier>
              <para>
                <paratext>If any person that is not identified as a Customer Contract Manager gives any instruction in connection with this agreement, the Supplier is not obliged to carry out that instruction unless and until authorisation is subsequently obtained from a Customer Contract Manager.</paratext>
              </para>
            </subclause1>
            <subclause1 condition="optional" id="a572368">
              <identifier>11.5</identifier>
              <para>
                <paratext>The parties will hold review meetings at least once every [quarter] (or on any other frequency as may be agreed in writing) to discuss the operation of this agreement and the performance of the Services at which they will be represented by their Contract Managers.</paratext>
              </para>
            </subclause1>
            <subclause1 condition="optional" id="a711715">
              <identifier>11.6</identifier>
              <para>
                <paratext>The Supplier Contract Manager(s) shall circulate a contact report of each review meeting to the Customer Contract Manager(s) within a reasonable time after each review meeting. The Customer shall provide any comments on the report within [three] Business Days of its receipt and the Supplier shall incorporate those comments into the report and circulate a final version. If the subject matter of the report is not questioned by the Customer in writing within [three] Business Days of its receipt, it will be taken to be a final, accurate record of the meeting to which it refers. Any approval given by either party at a review meeting and documented in a final contact report will be deemed to be written approval from that party for the purposes of this agreement.</paratext>
              </para>
            </subclause1>
          </clause>
          <clause condition="optional" id="a855586">
            <identifier>12.</identifier>
            <head align="left" preservecase="true">
              <headtext>Compliance with laws and policies</headtext>
            </head>
            <drafting.note id="a869997" jurisdiction="">
              <head align="left" preservecase="true">
                <headtext>Compliance with laws and policies (optional clause)</headtext>
              </head>
              <division id="a000071" level="1">
                <para>
                  <paratext>
                    This 
                    <internal.reference refid="a855586">
                      <ital>clause 12</ital>
                    </internal.reference>
                     requires:
                  </paratext>
                </para>
                <list type="bulleted">
                  <list.item>
                    <para>
                      <paratext>Both parties to comply with applicable laws in performing this agreement.</paratext>
                    </para>
                  </list.item>
                  <list.item>
                    <para>
                      <paratext>
                        The supplier to comply with certain policies and codes of business conduct (see 
                        <internal.reference refid="a328585">
                          <ital>Drafting note, Policies (optional definition)</ital>
                        </internal.reference>
                        ).
                      </paratext>
                    </para>
                  </list.item>
                </list>
                <para>
                  <paratext>
                    As this is a pro-supplier agreement, 
                    <internal.reference refid="a509604">
                      <ital>clause 12.2</ital>
                    </internal.reference>
                     provides that if the customer wants to make a change to the policies, it must submit a request via the change control procedure. There is optional drafting so that the supplier should not reject a change which does not impact on the cost of supplying the services.
                  </paratext>
                </para>
                <para>
                  <paratext>The supplier should consider carefully the scope of the definitions of "Applicable Laws" and "Policies". While it should have no objection to compliance with laws of general applicability, such as anti-bribery, there may be laws specific to the customer's business sector of which it has no experience and in respect of which compliance may be challenging.</paratext>
                </para>
                <para>
                  <paratext>
                    For more information on compliance with laws and policies clauses, see the drafting notes to 
                    <link href="6-618-9498" style="ACTLinkPLCtoPLC">
                      <ital>Standard clause, Compliance with laws and policies</ital>
                    </link>
                    .
                  </paratext>
                </para>
              </division>
            </drafting.note>
            <subclause1 id="a368527">
              <identifier>12.1</identifier>
              <para>
                <paratext>In performing its obligations under this agreement:</paratext>
              </para>
              <subclause2 id="a979988">
                <identifier>(a)</identifier>
                <para>
                  <paratext>each party shall comply with all Applicable Laws; and</paratext>
                </para>
              </subclause2>
              <subclause2 id="a965396">
                <identifier>(b)</identifier>
                <para>
                  <paratext>the Supplier shall comply with the Policies.</paratext>
                </para>
              </subclause2>
            </subclause1>
            <subclause1 id="a509604">
              <identifier>12.2</identifier>
              <para>
                <paratext>
                  If the Customer wishes to make a change to the current version of any of its Policies, or to introduce a new Policy, the Customer shall request a Change via the change control procedure set out in 
                  <internal.reference refid="a528534">
                    <ital>clause 8</ital>
                  </internal.reference>
                  . [The Supplier shall not unreasonably withhold its consent for that Change where it does not [materially] increase the Supplier's obligations or costs under this agreement.]
                </paratext>
              </para>
            </subclause1>
          </clause>
          <clause id="a756817">
            <identifier>13.</identifier>
            <head align="left" preservecase="true">
              <headtext>Data protection</headtext>
            </head>
            <drafting.note id="a504465" jurisdiction="">
              <head align="left" preservecase="true">
                <headtext>Data protection</headtext>
              </head>
              <division id="a000072" level="1">
                <para>
                  <paratext>Many services agreements involve the supplier processing personal data in connection with supplying the services. For example, the supplier may need to receive personal data about the customer's staff and other suppliers to be able to provide the services, or the services may involve the supplier collecting data about the customer's own customers.</paratext>
                </para>
                <division id="a997384" level="2">
                  <head align="left" preservecase="true">
                    <headtext>Approach in this clause</headtext>
                  </head>
                  <para>
                    <paratext>It is assumed for the purposes of this agreement that:</paratext>
                  </para>
                  <list type="bulleted">
                    <list.item>
                      <para>
                        <paratext>
                          Both parties are subject to the 
                          <link href="w-026-8528" style="ACTLinkPLCtoPLC">
                            <ital>UK GDPR</ital>
                          </link>
                           and may also be subject to the 
                          <link href="w-026-8527" style="ACTLinkPLCtoPLC">
                            <ital>EU GDPR</ital>
                          </link>
                          .
                        </paratext>
                      </para>
                    </list.item>
                    <list.item>
                      <para>
                        <paratext>The supplier processes personal data in connection with the provision of the services to the customer, and in particular:</paratext>
                      </para>
                      <list type="bulleted">
                        <list.item>
                          <para>
                            <paratext>the supplier processes some personal data ("Customer Personal Data") as a processor, on behalf of the customer, in respect of certain processing activities to be specified in the SOW; and</paratext>
                          </para>
                        </list.item>
                        <list.item>
                          <para>
                            <paratext>the supplier processes some personal data shared by the customer ("Shared Personal Data") as an independent controller for purposes set out in the SOW.</paratext>
                          </para>
                        </list.item>
                      </list>
                    </list.item>
                  </list>
                  <list type="bulleted">
                    <list.item>
                      <para>
                        <paratext>The customer does not act as a processor on behalf of the supplier at any point. This is likely be the case for most types of supply relationships.</paratext>
                      </para>
                    </list.item>
                    <list.item>
                      <para>
                        <paratext>The processing of personal data does not require any approval from a regulator nor is it subject to any ongoing regulatory compliance regime other than data protection compliance.</paratext>
                      </para>
                    </list.item>
                    <list.item>
                      <para>
                        <paratext>
                          While the parties may share some personal data as independent controllers, they do not process data as 
                          <link href="w-014-8186" style="ACTLinkPLCtoPLC">
                            <ital>joint controllers</ital>
                          </link>
                          .
                        </paratext>
                      </para>
                    </list.item>
                    <list.item>
                      <para>
                        <paratext>
                          The customer gives prior general authorisation for the supplier to appoint sub-processors and also to transfer the personal data outside the UK (see 
                          <internal.reference refid="a967288">
                            <ital>Drafting note, Audits</ital>
                          </internal.reference>
                          ).
                        </paratext>
                      </para>
                    </list.item>
                    <list.item>
                      <para>
                        <paratext>
                          As this is a pro-supplier document, there is a financial cap on the supplier's losses arising out of data protection breaches (see 
                          <internal.reference refid="a343040">
                            <ital>clause 15.3(b)</ital>
                          </internal.reference>
                          ). The supplier does not provide an indemnity for data protection breaches.
                        </paratext>
                      </para>
                    </list.item>
                  </list>
                </division>
                <division id="a816401" level="2">
                  <head align="left" preservecase="true">
                    <headtext>Interface with other clauses</headtext>
                  </head>
                  <para>
                    <paratext>
                      Certain provision in this 
                      <internal.reference refid="a756817">
                        <ital>clause 13</ital>
                      </internal.reference>
                       could overlap with other clauses in the agreement. For example:
                    </paratext>
                  </para>
                  <list type="bulleted">
                    <list.item>
                      <para>
                        <paratext>
                          The confidentiality requirements in 
                          <internal.reference refid="a153499">
                            <ital>clause 13.6(c)</ital>
                          </internal.reference>
                           and the general confidentiality provisions in 
                          <internal.reference refid="a523768">
                            <ital>clause 14</ital>
                          </internal.reference>
                          . Consider whether the definition of "Confidential Information" should include "Customer Personal Data" and "Shared Personal Data".
                        </paratext>
                      </para>
                    </list.item>
                    <list.item>
                      <para>
                        <paratext>
                          The sub-processing requirements in 
                          <internal.reference refid="a737797">
                            <ital>clause 13.7</ital>
                          </internal.reference>
                           and the general subcontracting provisions at 
                          <internal.reference refid="a636809">
                            <ital>clause 19</ital>
                          </internal.reference>
                          .
                        </paratext>
                      </para>
                    </list.item>
                  </list>
                  <para>
                    <paratext>
                      Check that the approach taken in this 
                      <internal.reference refid="a756817">
                        <ital>clause 13</ital>
                      </internal.reference>
                       is consistent with other clauses in this agreement.
                    </paratext>
                  </para>
                </division>
                <division id="a100231" level="2">
                  <head align="left" preservecase="true">
                    <headtext>Further drafting options</headtext>
                  </head>
                  <para>
                    <paratext>
                      The drafting in this 
                      <internal.reference refid="a756817">
                        <ital>clause 13</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11-7560" style="ACTLinkPLCtoPLC">
                            <ital>Personal data sharing clauses (controller to controller, short-form) (UK)</ital>
                          </link>
                          .
                        </paratext>
                      </para>
                    </list.item>
                    <list.item>
                      <para>
                        <paratext>
                          <link href="w-026-6854" style="ACTLinkPLCtoPLC">
                            <ital>Personal data processing clauses for IT agreements (UK) (pro-supplier)</ital>
                          </link>
                          .
                        </paratext>
                      </para>
                    </list.item>
                  </list>
                  <para>
                    <paratext>
                      If the parties do act as joint controllers, it should be possible to adapt these clauses to comply with that requirement. For joint controller provisions, see 
                      <link href="w-027-1079" style="ACTLinkPLCtoPLC">
                        <ital>Standard document, Data sharing agreement (joint controllers) (UK)</ital>
                      </link>
                      .
                    </paratext>
                  </para>
                </division>
              </division>
            </drafting.note>
            <subclause1 id="a152116">
              <identifier>13.1</identifier>
              <para>
                <paratext>
                  For the purposes of this 
                  <internal.reference refid="a756817">
                    <ital>clause 13</ital>
                  </internal.reference>
                  , the terms 
                  <defn.term>Commissioner</defn.term>
                  , 
                  <bold>controller</bold>
                  , 
                  <bold>data subject</bold>
                  , 
                  <bold>personal data</bold>
                  , 
                  <bold>personal data breach</bold>
                  ,
                  <bold> </bold>
                  <defn.term>processor</defn.term>
                   and 
                  <bold>processing</bold>
                   shall have the meaning given to them in Applicable Data Protection Laws.
                </paratext>
              </para>
            </subclause1>
            <subclause1 id="a240842">
              <identifier>13.2</identifier>
              <para>
                <paratext>
                  Each party shall comply with all Applicable Data Protection Laws in its processing of personal data under or in connection with this agreement. This 
                  <internal.reference refid="a756817">
                    <ital>clause 13</ital>
                  </internal.reference>
                   is in addition to, and does not relieve, remove or replace, a party's obligations or rights under Applicable Data Protection Laws.
                </paratext>
              </para>
            </subclause1>
            <subclause1 id="a244166">
              <identifier>13.3</identifier>
              <para>
                <paratext>The parties have determined that, for the purposes of Applicable Data Protection Laws:</paratext>
              </para>
              <subclause2 id="a173762">
                <identifier>(a)</identifier>
                <para>
                  <paratext>
                    the Supplier shall process the personal data set out in 
                    <internal.reference refid="a973385">
                      <ital>paragraph 10.1</ital>
                    </internal.reference>
                     of the Statement of Work as processor on behalf of the Customer; and
                  </paratext>
                </para>
              </subclause2>
              <subclause2 id="a809383">
                <identifier>(b)</identifier>
                <para>
                  <paratext>
                    the Supplier shall act as an independent controller in relation to the personal data and processing activities set out in 
                    <internal.reference refid="a241801">
                      <ital>paragraph 10.2</ital>
                    </internal.reference>
                     of the Statement of Work.
                  </paratext>
                </para>
              </subclause2>
            </subclause1>
            <subclause1 id="a445021">
              <identifier>13.4</identifier>
              <para>
                <paratext>
                  Without prejudice to the generality of 
                  <internal.reference refid="a240842">
                    <ital>clause 13.2</ital>
                  </internal.reference>
                  , the Customer shall ensure that it has all necessary consents and notices in place to enable the Shared Personal Data and Customer Personal Data to be lawfully transferred to or collected by the Supplier [,and further processed by the Supplier,] in connection with the performance of this agreement.
                </paratext>
              </para>
              <drafting.note id="a158723" jurisdiction="">
                <head align="left" preservecase="true">
                  <headtext>Transfer and collection of personal data</headtext>
                </head>
                <division id="a000073" level="1">
                  <para>
                    <paratext>
                      This 
                      <internal.reference refid="a445021">
                        <ital>clause 13.4</ital>
                      </internal.reference>
                       requires the customer to ensure it has all necessary consents and notices in place to enable the supplier to receive from the customer or collect personal data in connection with performing the services.
                    </paratext>
                  </para>
                  <para>
                    <paratext>
                      If the supplier is sharing personal data with the customer and would like to include mutual obligations in relation to personal data shared and processed as independent controllers, see 
                      <link anchor="a772985" href="w-046-9946" style="ACTLinkPLCtoPLC">
                        <ital>Standard document, Master services agreement: clauses 16.3-16.4</ital>
                      </link>
                    </paratext>
                  </para>
                </division>
              </drafting.note>
            </subclause1>
            <subclause1 id="a172125">
              <identifier>13.5</identifier>
              <para>
                <paratext>In relation to the Customer Personal Data, each Statement of Work sets out the scope, nature and purpose of processing by the Supplier, the duration of the processing and the types of personal data and categories of data subject.</paratext>
              </para>
            </subclause1>
            <subclause1 id="a141849">
              <identifier>13.6</identifier>
              <para>
                <paratext>
                  Without prejudice to 
                  <internal.reference refid="a240842">
                    <ital>clause 13.2</ital>
                  </internal.reference>
                  , the Supplier shall, in relation to Customer Personal Data:
                </paratext>
              </para>
              <subclause2 id="a134832">
                <identifier>(a)</identifier>
                <para>
                  <paratext>
                    process that Customer Personal Data only on the documented instructions of the Customer set out in the applicable Statement of Work unless the Supplier is required by Applicable Laws to otherwise process that Customer Personal Data (
                    <bold>Purpose</bold>
                    ). Where the Supplier is relying on Applicable Laws as the basis for processing Customer Processor Data, the Supplier shall notify the Customer of this before performing the processing unless prohibited from doing so by those Applicable Laws. The Supplier shall inform the Customer if, in the opinion of the Supplier, the instructions of the Customer infringe Applicable Data Protection Laws[. The Supplier may suspend the provision of the Services until the parties have agreed revised instructions which are not infringing];
                  </paratext>
                </para>
              </subclause2>
              <subclause2 id="a356360">
                <identifier>(b)</identifier>
                <para>
                  <paratext>ensure that it has in place appropriate technical and organisational measures to protect against unauthorised or unlawful processing of Customer Personal Data and against accidental loss or destruction of, or damage to, Customer Personal Data[. The Customer acknowledges that it has reviewed the measures set out in the Statement of Work and confirms they are appropriate to the harm that might result from the unauthorised or unlawful processing or accidental loss or destruction of, or damage to, the Customer Personal Data, taking into account the state of the art, the costs of implementation and the nature, scope, context and purposes of the processing of Customer Personal Data as well as the risks to individuals];</paratext>
                </para>
              </subclause2>
              <subclause2 id="a153499">
                <identifier>(c)</identifier>
                <para>
                  <paratext>ensure that any Supplier Personnel authorised by the Supplier to process Customer Personal Data are obliged to keep that personal data confidential;</paratext>
                </para>
              </subclause2>
              <subclause2 id="a954385">
                <identifier>(d)</identifier>
                <para>
                  <paratext>assist the Customer insofar as this is possible (taking into account the nature of the processing and the information available to the Supplier), and at the Customer's cost and written request, in responding to any request from a data subject and in ensuring the Customer's compliance with its obligations under Applicable Data Protection Laws with respect to security, breach notifications, impact assessments and consultations with the Commissioner or other regulators;</paratext>
                </para>
              </subclause2>
              <subclause2 id="a269734">
                <identifier>(e)</identifier>
                <para>
                  <paratext>notify the Customer without undue delay on becoming aware of a personal data breach;</paratext>
                </para>
              </subclause2>
              <subclause2 id="a646098">
                <identifier>(f)</identifier>
                <para>
                  <paratext>
                    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For the purposes of this 
                    <internal.reference refid="a646098">
                      <ital>clause 13.6(f)</ital>
                    </internal.reference>
                    , Customer Personal Data shall be considered deleted where it is put beyond further use by the Supplier; and
                  </paratext>
                </para>
              </subclause2>
              <subclause2 id="a987614">
                <identifier>(g)</identifier>
                <para>
                  <paratext>
                    make available information to the Customer to demonstrate its compliance with this 
                    <internal.reference refid="a756817">
                      <ital>clause 13</ital>
                    </internal.reference>
                    , and allow for audits by the Customer (or the Customer's designated professional auditors) for this purpose on [reasonable 
                    <bold>OR</bold>
                     not less than 14 days'] notice[, provided that the Supplier is not obliged to allow more than one audit in any Contract Year or make available any information that concerns any other customer of the Supplier [(or any of its Affiliates)] or could compromise the security of the Supplier's systems or cause it to breach any legal obligation. The Supplier is not obliged to grant access to any third party auditor until that auditor signs a confidentiality agreement with the Supplier on terms reasonably satisfactory to the Supplier].
                  </paratext>
                </para>
                <drafting.note id="a967288" jurisdiction="">
                  <head align="left" preservecase="true">
                    <headtext>Audits</headtext>
                  </head>
                  <division id="a000074" level="1">
                    <para>
                      <paratext>
                        <link href="w-033-6296" style="ACTLinkPLCtoPLC">
                          <ital>Article 28(3)(h)</ital>
                        </link>
                         of the UK GDPR requires the processor to allow for and contribute to audits by the controller or an auditor mandated by the controller. The optional wording in this 
                        <internal.reference refid="a987614">
                          <ital>clause 13.6(g)</ital>
                        </internal.reference>
                         puts some parameters around the frequency of audits and the information that can be viewed.
                      </paratext>
                    </para>
                  </division>
                </drafting.note>
              </subclause2>
            </subclause1>
            <subclause1 id="a737797">
              <identifier>13.7</identifier>
              <para>
                <paratext>The Customer provides its prior, general authorisation for the Supplier to:</paratext>
              </para>
              <subclause2 id="a617096">
                <identifier>(a)</identifier>
                <para>
                  <paratext>appoint processors to process the Customer Personal Data, provided that the Supplier:</paratext>
                </para>
                <subclause3 id="a424604">
                  <identifier>(i)</identifier>
                  <para>
                    <paratext>
                      ensures that the terms on which it appoints any processor comply with Applicable Data Protection Laws, and are consistent with the obligations imposed on the Supplier in this 
                      <internal.reference refid="a756817">
                        <ital>clause 13</ital>
                      </internal.reference>
                      ;
                    </paratext>
                  </para>
                </subclause3>
                <subclause3 id="a461160">
                  <identifier>(ii)</identifier>
                  <para>
                    <paratext>remains responsible for the acts and omissions of any processor as if they were the acts and omissions of the Supplier; and</paratext>
                  </para>
                </subclause3>
                <subclause3 id="a516707">
                  <identifier>(iii)</identifier>
                  <para>
                    <paratext>informs the Customer of any intended changes concerning the addition or replacement of processors, giving the Customer the opportunity to object to changes, provided that if the Customer objects to a change and cannot demonstrate, to the Supplier's reasonable satisfaction, that the objection is due to an actual or likely breach of Applicable Data Protection Law, the Customer shall indemnify the Supplier for any Losses incurred by the Supplier in accommodating the objection; and</paratext>
                  </para>
                </subclause3>
              </subclause2>
              <subclause2 id="a118344">
                <identifier>(b)</identifier>
                <para>
                  <paratext>transfer Customer Personal Data outside of the UK as required for the Purpose, provided that the Supplier shall ensure that all transfers are effected in accordance with Applicable Data Protection Laws. For these purposes, the Customer shall promptly comply with any reasonable request of the Supplier, including any request to enter into standard data transfer clauses adopted by the Commissioner from time to time (where the UK GDPR applies to the transfer) or any other applicable data protection regulator.</paratext>
                </para>
              </subclause2>
            </subclause1>
          </clause>
          <clause id="a523768">
            <identifier>14.</identifier>
            <head align="left" preservecase="true">
              <headtext>Confidentiality</headtext>
            </head>
            <drafting.note id="a150970" jurisdiction="">
              <head align="left" preservecase="true">
                <headtext>Confidentiality</headtext>
              </head>
              <division id="a000075" level="1">
                <para>
                  <paratext>A confidentiality clause aims to ensure that:</paratext>
                </para>
                <list type="bulleted">
                  <list.item>
                    <para>
                      <paratext>Confidential information disclosed by one party to the other party is kept secret.</paratext>
                    </para>
                  </list.item>
                  <list.item>
                    <para>
                      <paratext>The party receiving the confidential information only uses the information in connection with the purpose of the agreement and not for any other purpose.</paratext>
                    </para>
                  </list.item>
                </list>
                <para>
                  <paratext>
                    The confidentiality provisions in this 
                    <internal.reference refid="a523768">
                      <ital>clause 14</ital>
                    </internal.reference>
                     are mutual as both parties are likely to have information they want to protect. Depending on the nature of the services:
                  </paratext>
                </para>
                <list type="bulleted">
                  <list.item>
                    <para>
                      <paratext>The supplier may be using proprietary techniques or methodologies to perform the services. Details of these may need to be shared with the customer. The supplier's pricing may also be bespoke to the customer and therefore confidential.</paratext>
                    </para>
                  </list.item>
                  <list.item>
                    <para>
                      <paratext>The customer may be disclosing proprietary business information about its plans or products that the supplier needs to perform the services.</paratext>
                    </para>
                  </list.item>
                </list>
                <para>
                  <paratext>
                    For further information on confidentiality and alternative drafting, see 
                    <link href="2-107-3829" style="ACTLinkPLCtoPLC">
                      <ital>Standard clause, Confidentiality</ital>
                    </link>
                     and its drafting notes.
                  </paratext>
                </para>
              </division>
            </drafting.note>
            <subclause1 id="a746129">
              <identifier>14.1</identifier>
              <para>
                <paratext>Each party shall keep the other party's Confidential Information secret and confidential and shall not:</paratext>
              </para>
              <subclause2 id="a912245">
                <identifier>(a)</identifier>
                <para>
                  <paratext>
                    use that Confidential Information except for the purpose of exercising or performing its rights and obligations under or in connection with this agreement (
                    <defn.term>Permitted Purpose</defn.term>
                    ); or
                  </paratext>
                </para>
              </subclause2>
              <subclause2 id="a456612">
                <identifier>(b)</identifier>
                <para>
                  <paratext>
                    disclose that Confidential Information in whole or in part to any person, except as permitted by 
                    <internal.reference refid="a924880">
                      <ital>clause 14.2</ital>
                    </internal.reference>
                    [ or 
                    <internal.reference refid="a161978">
                      <ital>clause 14.3</ital>
                    </internal.reference>
                    ].
                  </paratext>
                </para>
              </subclause2>
            </subclause1>
            <subclause1 id="a924880">
              <identifier>14.2</identifier>
              <para>
                <paratext>
                  [Subject to 
                  <internal.reference refid="a161978">
                    <ital>clause 14.3</ital>
                  </internal.reference>
                  , each 
                  <bold>OR</bold>
                   Each] party may disclose the other party's Confidential Information:
                </paratext>
              </para>
              <subclause2 id="a303283">
                <identifier>(a)</identifier>
                <para>
                  <paratext>
                    to those of its [and its Affiliates'] employees, officers, representatives, independent contractors, subcontractors and advisers who need to know that information for the Permitted Purpose (
                    <defn.term>Representatives</defn.term>
                    ). Each party shall ensure that its  Representatives comply with confidentiality obligations which are substantially equivalent to those in this 
                    <internal.reference refid="a523768">
                      <ital>clause 14</ital>
                    </internal.reference>
                    ; and
                  </paratext>
                </para>
              </subclause2>
              <subclause2 id="a146995">
                <identifier>(b)</identifier>
                <para>
                  <paratext>as may be required by law, a court of competent jurisdiction or any governmental or regulatory authority.</paratext>
                </para>
              </subclause2>
            </subclause1>
            <subclause1 condition="optional" id="a161978">
              <identifier>14.3</identifier>
              <para>
                <paratext>
                  The Customer shall not disclose the Supplier's Confidential Information to any competitor of the Supplier except [as strictly necessary to transition the Services to a replacement supplier (provided that no Confidential Information concerning the Charges or [OTHER] may be disclosed) or] with the Supplier's prior written consent (not to be unreasonably withheld). The Customer shall ensure that any competitor receiving the Supplier's Confidential Information complies with confidentiality obligations which are substantially equivalent to those set out in this 
                  <internal.reference refid="a523768">
                    <ital>clause 14</ital>
                  </internal.reference>
                  .
                </paratext>
              </para>
              <drafting.note id="a926692" jurisdiction="">
                <head align="left" preservecase="true">
                  <headtext>Disclosure to competitors (optional clause)</headtext>
                </head>
                <division id="a000076" level="1">
                  <para>
                    <paratext>The supplier may be particularly concerned to prevent the customer from sharing any information with competitors. However, the customer may need to disclose some supplier confidential information to a supplier competitor in connection with transitioning the services.</paratext>
                  </para>
                </division>
              </drafting.note>
            </subclause1>
            <subclause1 id="a118180">
              <identifier>14.4</identifier>
              <para>
                <paratext>
                  The provisions of this 
                  <internal.reference refid="a523768">
                    <ital>clause 14</ital>
                  </internal.reference>
                   shall continue to apply [for a period of [five] years after termination or expiry of this agreement 
                  <bold>OR</bold>
                   indefinitely after termination or expiry of this agreement in relation to [CONFIDENTIAL INFORMATION TO BE PROTECTED INDEFINITELY] and for a period of [five] years after termination or expiry for all other Confidential Information].
                </paratext>
              </para>
              <drafting.note id="a247538" jurisdiction="">
                <head align="left" preservecase="true">
                  <headtext>Duration of confidentiality obligations</headtext>
                </head>
                <division id="a000077" level="1">
                  <para>
                    <paratext>
                      There are two options in this 
                      <internal.reference refid="a118180">
                        <ital>clause 14.4</ital>
                      </internal.reference>
                       for how long the confidentiality commitments should continue after the agreement ends:
                    </paratext>
                  </para>
                  <list type="bulleted">
                    <list.item>
                      <para>
                        <paratext>The first option puts a time limit on post-termination confidentiality commitments.</paratext>
                      </para>
                    </list.item>
                    <list.item>
                      <para>
                        <paratext>With the second option, the confidentiality commitments can continue indefinitely for some highly sensitive information (for example, details of the supplier's trade secrets or pricing) and for a fixed period of time for other information.</paratext>
                      </para>
                    </list.item>
                  </list>
                </division>
              </drafting.note>
            </subclause1>
          </clause>
          <clause id="a780655">
            <identifier>15.</identifier>
            <head align="left" preservecase="true">
              <headtext>Limitation of liability</headtext>
            </head>
            <drafting.note id="a229315" jurisdiction="">
              <head align="left" preservecase="true">
                <headtext>Limitation of liability</headtext>
              </head>
              <division id="a000078" level="1">
                <para>
                  <paratext>
                    Limitation of liability is a key issue in a services contract and is likely to be the subject of heavy negotiation between the parties. Tailor this 
                    <internal.reference refid="a780655">
                      <ital>clause 15</ital>
                    </internal.reference>
                     for your particular transaction.
                  </paratext>
                </para>
                <division id="a881206" level="2">
                  <head align="left" preservecase="true">
                    <headtext>Approach in this document</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from failure to pay amounts due.
                        </paratext>
                      </para>
                    </list.item>
                    <list.item>
                      <para>
                        <paratext>
                          <bold>Excluded liabilities.</bold>
                          <internal.reference refid="a846276">
                            <ital>clause 15.6</ital>
                          </internal.reference>
                           provides wording to exclude certain categories of loss, such as indirect and consequential loss. In some agreements, the clause may then make exceptions to this exclusion, so that certain types of loss or specific losses are recoverable. For example, the agreement could specify that wasted expenditure in general is excluded but that certain specific costs are not. Or that loss of business in general is excluded but loss of a particular client or contract is not. As this is a pro-supplier agreement, there is no clause specifying losses that are definitely recoverable as this is usually for the customer's benefit. For this drafting, see 
                          <link anchor="a819714" href="w-010-2114" style="ACTLinkPLCtoPLC">
                            <ital>Standard clause, Limitation of liability: clause 1.7</ital>
                          </link>
                          .
                        </paratext>
                      </para>
                    </list.item>
                    <list.item>
                      <para>
                        <paratext>
                          <bold>Capped liabilities.</bold>
                           Each party limits all other liabilities which might arise to a capped amount.
                        </paratext>
                      </para>
                    </list.item>
                  </list>
                  <para>
                    <paratext>
                      For more information on limitations of liability and alternative drafting, see 
                      <link href="w-010-2114" style="ACTLinkPLCtoPLC">
                        <ital>Standard clause, Limitation of liability</ital>
                      </link>
                      .
                    </paratext>
                  </para>
                </division>
              </division>
            </drafting.note>
            <subclause1 id="a513645">
              <identifier>15.1</identifier>
              <para>
                <paratext>
                  The following definitions apply in this 
                  <internal.reference refid="a780655">
                    <ital>clause 15</ital>
                  </internal.reference>
                  :
                </paratext>
              </para>
              <subclause2 id="a639590">
                <identifier>(a)</identifier>
                <para>
                  <paratext>
                    <defn.term>default</defn.term>
                    : any act or omission resulting in one party incurring liability to the other; and
                  </paratext>
                </para>
              </subclause2>
              <subclause2 id="a813736">
                <identifier>(b)</identifier>
                <para>
                  <paratext>
                    <defn.term>liability</defn.term>
                    : every kind of liability arising under or in connection with this agreement including liability in contract, tort (including negligence), or otherwise.
                  </paratext>
                </para>
                <drafting.note id="a835164" jurisdiction="">
                  <head align="left" preservecase="true">
                    <headtext>Scope of limitations in this clause</headtext>
                  </head>
                  <division id="a000079" level="1">
                    <para>
                      <paratext>
                        This 
                        <internal.reference refid="a513645">
                          <ital>clause 15.1</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paratext>
                    </para>
                    <para>
                      <paratext>A few liabilities should be mentioned expressly if they are to be limited, namely:</paratext>
                    </para>
                    <list type="bulleted">
                      <list.item>
                        <para>
                          <paratext>
                            Negligence: expressly listed in 
                            <internal.reference refid="a513645">
                              <ital>clause 15.1</ital>
                            </internal.reference>
                            . For more information, see 
                            <link anchor="a544238" href="9-617-5230" style="ACTLinkPLCtoPLC">
                              <ital>Practice note, Limiting liability: statutory and common law controls on limitation clauses: Negligence: express reference safest for exclusion</ital>
                            </link>
                            .
                          </paratext>
                        </para>
                      </list.item>
                      <list.item>
                        <para>
                          <paratext>
                            Deliberate breach: not currently included in 
                            <internal.reference refid="a513645">
                              <ital>clause 15.1</ital>
                            </internal.reference>
                             but it could be expressly limited by inserting "deliberate default" after "(including negligence)". If this is done, delete optional 
                            <internal.reference refid="a339869">
                              <ital>clause 15.2(a)</ital>
                            </internal.reference>
                             which expressly preserves liability for deliberate default. Many customers expect liability for deliberate default to be unlimited. If not, the supplier could abandon its obligations with limited consequences. In this agreement, we have assumed that trying to limit liability for deliberate default is a battle that the supplier does not want to fight.
                          </paratext>
                        </para>
                      </list.item>
                    </list>
                    <para>
                      <paratext>
                        For more information about this clause, see 
                        <link anchor="a828907" href="w-010-2114" style="ACTLinkPLCtoPLC">
                          <ital>Standard clause, Limitation of liability: Drafting note: Scope of this clause (long form)</ital>
                        </link>
                        .
                      </paratext>
                    </para>
                  </division>
                </drafting.note>
              </subclause2>
            </subclause1>
            <subclause1 id="a111010">
              <identifier>15.2</identifier>
              <para>
                <paratext>Nothing in this agreement limits or excludes:</paratext>
              </para>
              <subclause2 id="a339869">
                <identifier>(a)</identifier>
                <para>
                  <paratext>liability for deliberate default;</paratext>
                </para>
                <drafting.note id="a210718" jurisdiction="">
                  <head align="left" preservecase="true">
                    <headtext>No limitations in respect of deliberate default (optional clause)</headtext>
                  </head>
                  <division id="a000080" level="1">
                    <para>
                      <paratext>
                        Where a party's liability is limited, there is a risk that it will decide that it is cheaper to walk away from a contract, or simply not perform part of it, and incur the limited liability rather than the costs of complying with the contract. This 
                        <internal.reference refid="a339869">
                          <ital>clause 15.2(a)</ital>
                        </internal.reference>
                         is intended to deter a party from doing this by disapplying the limits and exclusions where liability arises from deliberate default.
                      </paratext>
                    </para>
                    <para>
                      <paratext>
                        Alternatively, if the supplier would like to make certain that liability for deliberate default falls within the limits and exclusions of liability, it should delete this 
                        <internal.reference refid="a339869">
                          <ital>clause 15.2(a)</ital>
                        </internal.reference>
                         and add "deliberate default" to the definition of liability in 
                        <internal.reference refid="a513645">
                          <ital>clause 15.1</ital>
                        </internal.reference>
                         (see 
                        <internal.reference refid="a835164">
                          <ital>Drafting note, Scope of limitations in this clause</ital>
                        </internal.reference>
                        ).
                      </paratext>
                    </para>
                    <para>
                      <paratext>
                        For information on the meaning of deliberate default, see 
                        <link anchor="a391278" href="w-006-5549" style="ACTLinkPLCtoPLC">
                          <ital>Practice note, Limiting liability: interpretation: "Deliberate default"</ital>
                        </link>
                        .
                      </paratext>
                    </para>
                  </division>
                </drafting.note>
              </subclause2>
              <subclause2 id="a155417">
                <identifier>(b)</identifier>
                <para>
                  <paratext>liability for death or personal injury caused by negligence to the extent preserved by section 2(1) of the Unfair Contract Terms Act 1977;</paratext>
                </para>
              </subclause2>
              <subclause2 id="a360155">
                <identifier>(c)</identifier>
                <para>
                  <paratext>liability for fraud or fraudulent misrepresentation;</paratext>
                </para>
              </subclause2>
              <subclause2 id="a696036">
                <identifier>(d)</identifier>
                <para>
                  <paratext>liability for breach of the terms implied by section 2 of the Supply of Goods and Services Act 1982.</paratext>
                </para>
                <drafting.note id="a443723" jurisdiction="">
                  <head align="left" preservecase="true">
                    <headtext>Liabilities which cannot legally be limited</headtext>
                  </head>
                  <division id="a000081" level="1">
                    <para>
                      <paratext>
                        Statute prohibits the limitation or exclusion of the claims listed in 
                        <internal.reference refid="a155417">
                          <ital>clause 15.2(b)</ital>
                        </internal.reference>
                         and 
                        <internal.reference refid="a696036">
                          <ital>clause 15.2(d)</ital>
                        </internal.reference>
                         (see 
                        <link anchor="a1018838" href="9-617-5230" style="ACTLinkPLCtoPLC">
                          <ital>Practice note, Limiting liability: statutory and common law controls on limitation clauses: Liabilities parties cannot limit</ital>
                        </link>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360155">
                          <ital>clause 15.2(c)</ital>
                        </internal.reference>
                         aims to achieve this.
                      </paratext>
                    </para>
                    <para>
                      <paratext>
                        See 
                        <link anchor="a194244" href="9-617-5230" style="ACTLinkPLCtoPLC">
                          <ital>Practice note, Limiting liability: statutory and common law controls on limitation clauses: Public policy against fraud (dishonesty)</ital>
                        </link>
                        .
                      </paratext>
                    </para>
                  </division>
                </drafting.note>
              </subclause2>
              <subclause2 id="a394050">
                <identifier>(e)</identifier>
                <para>
                  <paratext>any liability that cannot legally be limited;</paratext>
                </para>
              </subclause2>
              <subclause2 id="a412592">
                <identifier>(f)</identifier>
                <para>
                  <paratext>
                    [the Customer's 
                    <bold>OR</bold>
                     either party's] liability for its payment obligations under this agreement; [or]
                  </paratext>
                </para>
                <drafting.note id="a259878" jurisdiction="">
                  <head align="left" preservecase="true">
                    <headtext>No limitation of payment obligations</headtext>
                  </head>
                  <division id="a000082" level="1">
                    <para>
                      <paratext>The intention of a limitation clause is to cap liability for breach of the parties' non-financial obligations such as breach of confidentiality or wrongful termination of the agreement. A supplier will not want to cap the customer's duties to make agreed payments such as the price and interest on late payments.</paratext>
                    </para>
                    <para>
                      <paratext>
                        This 
                        <internal.reference refid="a412592">
                          <ital>clause 15.2(f)</ital>
                        </internal.reference>
                         therefore removes the cap from the customer's payment obligations arising "under this agreement". The drafting also has the effect that the customer's payment obligations cannot fall within any of the categories of excluded loss in 
                        <internal.reference refid="a846276">
                          <ital>clause 15.6</ital>
                        </internal.reference>
                        . The supplier may choose to make the clause mutual, presenting it as balanced although the bulk of the payment obligations are likely to rest with the customer.
                      </paratext>
                    </para>
                  </division>
                </drafting.note>
              </subclause2>
              <subclause2 condition="optional" id="a685236">
                <identifier>(g)</identifier>
                <para>
                  <paratext>
                    the Customer's liability under the indemnity in 
                    <internal.reference refid="a516707">
                      <ital>clause 13.7(a)(iii)</ital>
                    </internal.reference>
                    ; or
                  </paratext>
                </para>
              </subclause2>
              <subclause2 id="a209951">
                <identifier>(h)</identifier>
                <para>
                  <paratext>
                    either party's liability under the indemnities in [
                    <internal.reference refid="a587321">
                      <ital>clause 10</ital>
                    </internal.reference>
                     or] 
                    <internal.reference refid="a148951">
                      <ital>Schedule 5</ital>
                    </internal.reference>
                    .
                  </paratext>
                </para>
                <drafting.note id="a153077" jurisdiction="">
                  <head align="left" preservecase="true">
                    <headtext>Liability under identified clauses</headtext>
                  </head>
                  <division id="a000083" level="1">
                    <para>
                      <paratext>
                        The purpose of this 
                        <internal.reference refid="a209951">
                          <ital>clause 15.2(h)</ital>
                        </internal.reference>
                         is to ensure that certain liabilities are not subject to the liability cap.
                      </paratext>
                    </para>
                    <para>
                      <paratext>TUPE indemnities are usually excluded from limitations of liability. This is the case in this agreement.</paratext>
                    </para>
                    <para>
                      <paratext>
                        The IPR indemnities in 
                        <internal.reference refid="a587321">
                          <ital>clause 10</ital>
                        </internal.reference>
                         can optionally be excluded from the limitations of liability. This is often the case in services agreement, although the supplier may instead want to propose that the IPR indemnities are capped, either under the general cap or at a higher level than the general liability cap (see 
                        <internal.reference refid="a892407">
                          <ital>clause 15.3(a)</ital>
                        </internal.reference>
                        ). If the supplier is more likely to be the indemnifying party under IPR indemnities, it is in its interests to cap liability under them.
                      </paratext>
                    </para>
                    <para>
                      <paratext>In a particularly pro-supplier agreement, the supplier could propose that the customer's liabilities for IPR and TUPE-related indemnities are uncapped, while the supplier's liabilities are capped. However, it is likely to be more acceptable to customers and smoother to negotiate if the approach is mutual.</paratext>
                    </para>
                    <para>
                      <paratext>
                        For more on the interaction between indemnity clauses and liability caps, see 
                        <link anchor="a682541" href="2-520-5359" style="ACTLinkPLCtoPLC">
                          <ital>Practice note, Limiting liability: drafting and negotiating: Check interaction with indemnities</ital>
                        </link>
                        .
                      </paratext>
                    </para>
                  </division>
                </drafting.note>
              </subclause2>
            </subclause1>
            <subclause1 id="a106503">
              <identifier>15.3</identifier>
              <para>
                <paratext>
                  Subject to 
                  <internal.reference refid="a111010">
                    <ital>clause 15.2</ital>
                  </internal.reference>
                  , [the Supplier's 
                  <bold>OR</bold>
                   each party's] total liability:
                </paratext>
              </para>
              <subclause2 id="a892407">
                <identifier>(a)</identifier>
                <para>
                  <paratext>
                    [under 
                    <internal.reference refid="a949090">
                      <ital>clause 10.7</ital>
                    </internal.reference>
                     [and 
                    <internal.reference refid="a734606">
                      <ital>clause 10.10</ital>
                    </internal.reference>
                    ] shall not exceed £[AMOUNT];]
                  </paratext>
                </para>
              </subclause2>
              <subclause2 id="a343040">
                <identifier>(b)</identifier>
                <para>
                  <paratext>
                    [for all breaches occurring in any Contract Year] under 
                    <internal.reference refid="a756817">
                      <ital>clause 13</ital>
                    </internal.reference>
                     shall not exceed £[AMOUNT]; and
                  </paratext>
                </para>
              </subclause2>
              <subclause2 id="a627918">
                <identifier>(c)</identifier>
                <para>
                  <paratext>
                    for all other loss or damage [arising from defaults occurring within any Contract Year] shall not exceed [£[AMOUNT] 
                    <bold>OR</bold>
                     the greater of £[AMOUNT] and [100]% of the Charges paid [or payable] to the Supplier under this agreement] [in that Contract Year].
                  </paratext>
                </para>
                <drafting.note id="a840075" jurisdiction="">
                  <head align="left" preservecase="true">
                    <headtext>Cap on the supplier's or each party's liability</headtext>
                  </head>
                  <division id="a000084" level="1">
                    <para>
                      <paratext>
                        There are various ways to structure a liability cap (see 
                        <link anchor="a1037329" href="2-520-5359" style="ACTLinkPLCtoPLC">
                          <ital>Practice note, Limiting liability: drafting and negotiating: Ways to structure a cap</ital>
                        </link>
                        ).
                      </paratext>
                    </para>
                    <para>
                      <paratext>
                        The approach in this 
                        <internal.reference refid="a106503">
                          <ital>clause 15.3</ital>
                        </internal.reference>
                         is for the supplier or each party to have separate liability caps for:
                      </paratext>
                    </para>
                    <list type="bulleted">
                      <list.item>
                        <para>
                          <paratext>
                            <bold>Intellectual property infringement. </bold>
                            There is optional wording to cap liability for breach of the IPR indemnities in 
                            <internal.reference refid="a587321">
                              <ital>clause 10</ital>
                            </internal.reference>
                             at an amount that is separate to, and likely greater than, the general liability cap. This is a compromise between unlimited liability and liability being limited under the general cap. If using this option, delete the optional wording in 
                            <internal.reference refid="a209951">
                              <ital>clause 15.2(h)</ital>
                            </internal.reference>
                            .
                          </paratext>
                        </para>
                      </list.item>
                      <list.item>
                        <para>
                          <paratext>
                            <bold>Liability for data processing breaches.</bold>
                             Given the potentially high fines for data processing breaches under the UK GDPR, the supplier is likely to want a financial cap on its liability to the customer for data processing breaches. Having a separate cap for this avoids the risk of data protection liabilities exhausting all or most of a general cap, so that there is none left for other liabilities that are subsequently incurred. A separate cap for data protection breaches has become fairly common in services agreement. The supplier may need to offer it to prevent the customer insisting on unlimited liability instead.
                          </paratext>
                        </para>
                      </list.item>
                      <list.item>
                        <para>
                          <paratext>All other losses that do not come under any of the first two headings. This general cap is drafted as either:</paratext>
                        </para>
                        <list type="bulleted">
                          <list.item>
                            <para>
                              <paratext>a fixed amount. This may be most appropriate where the value of the contract is relatively clear from the start. The fixed amount could simply be a multiple of the total sums payable over the full term of the agreement; or</paratext>
                            </para>
                          </list.item>
                          <list.item>
                            <para>
                              <paratext>the greater of a fixed amount and a percentage of charges. This may be most appropriate where the parties are uncertain of what the charges will be and also want to ensure that a minimum amount is recoverable in the early days of the contract, where few services have been supplied and so the charges are low.</paratext>
                            </para>
                          </list.item>
                        </list>
                      </list.item>
                    </list>
                    <para>
                      <paratext>The data processing cap and general cap provide two options:</paratext>
                    </para>
                    <list type="bulleted">
                      <list.item>
                        <para>
                          <paratext>A single cap for the duration of the contract. This option is likely to be best where the contract is short term.</paratext>
                        </para>
                      </list.item>
                      <list.item>
                        <para>
                          <paratext>An annual cap. This option is often used where services are provided over several years. For the customer, an annual cap avoids a situation in which the supplier, having paid out compensation once, has little or no liability for the remainder of the contract term. For the supplier, an annual cap prevents a situation in which the supplier's liability, being linked to the charges, increases year on year in a long term contract.</paratext>
                        </para>
                      </list.item>
                    </list>
                    <para>
                      <paratext>
                        Use the "Contract Year" wording for an annual cap and remove it for a single cap. For other drafting options, see 
                        <link anchor="a585596" href="w-010-2114" style="ACTLinkPLCtoPLC">
                          <ital>Standard clause, Limitation of liability: clause 1.3</ital>
                        </link>
                        .
                      </paratext>
                    </para>
                    <division id="a286633" level="2">
                      <head align="left" preservecase="true">
                        <headtext>Amount of the general cap</headtext>
                      </head>
                      <para>
                        <paratext>A supplier often wants its liability to be capped at 100% of the charges. This way, its risk is directly proportionate to the reward it receives under a contract.</paratext>
                      </para>
                      <para>
                        <paratext>From the customer's perspective, the supplier carries the bulk of the responsibilities under the agreement and has significant scope to cause the customer loss. If the supplier fails to comply with the agreement, the customer may incur losses in excess of the charges. Some suppliers therefore choose to cap liability just above 100% of the charges (for example, 120%). This approach increases the supplier's potential exposure but may reduce negotiation with customers. In a particularly supplier-friendly agreement, the variable amount of the cap is determined solely by amounts paid (but not payable).</paratext>
                      </para>
                    </division>
                    <division id="a608481" level="2">
                      <head align="left" preservecase="true">
                        <headtext>Cap on customer's liability</headtext>
                      </head>
                      <para>
                        <paratext>
                          <internal.reference refid="a106503">
                            <ital>Clause 15.3</ital>
                          </internal.reference>
                           can provide a mutual cap on each party's liability. Alternatively, 
                          <internal.reference refid="a106503">
                            <ital>clause 15.3</ital>
                          </internal.reference>
                           can just cap the supplier's liability and optional 
                          <internal.reference refid="a735888">
                            <ital>clause 15.4</ital>
                          </internal.reference>
                           can provide a separate (probably lower) cap on just the customer's liability.
                        </paratext>
                      </para>
                    </division>
                  </division>
                </drafting.note>
              </subclause2>
            </subclause1>
            <subclause1 condition="optional" id="a735888">
              <identifier>15.4</identifier>
              <para>
                <paratext>
                  Subject to 
                  <internal.reference refid="a111010">
                    <ital>clause 15.2</ital>
                  </internal.reference>
                  , the Customer's total liability:
                </paratext>
              </para>
              <subclause2 id="a910958">
                <identifier>(a)</identifier>
                <para>
                  <paratext>
                    [under 
                    <internal.reference refid="a734606">
                      <ital>clause 10.10</ital>
                    </internal.reference>
                     shall not exceed £[AMOUNT];]
                  </paratext>
                </para>
              </subclause2>
              <subclause2 id="a821569">
                <identifier>(b)</identifier>
                <para>
                  <paratext>
                    [for all breaches occurring in any Contract Year] under 
                    <internal.reference refid="a756817">
                      <ital>clause 13</ital>
                    </internal.reference>
                     shall not exceed £[AMOUNT]; and
                  </paratext>
                </para>
              </subclause2>
              <subclause2 id="a702969">
                <identifier>(c)</identifier>
                <para>
                  <paratext>
                    for all other loss or damage [arising from defaults occurring within any Contract Year] shall not exceed [£[AMOUNT] 
                    <bold>OR</bold>
                     the greater of £[AMOUNT] and [100]% of the Charges paid [or payable] to the Supplier under this agreement] [in that Contract Year].
                  </paratext>
                </para>
                <drafting.note id="a283179" jurisdiction="">
                  <head align="left" preservecase="true">
                    <headtext>Cap on the customer's liability (optional clause)</headtext>
                  </head>
                  <division id="a000085" level="1">
                    <para>
                      <paratext>
                        Optional 
                        <internal.reference refid="a735888">
                          <ital>clause 15.4</ital>
                        </internal.reference>
                         caps the customer's liability. While the customer's main liability will be to pay, it will also be required to cooperate in the provision of the services. Failure to do this could result in claims for lost time or increased costs. The customer could also incur liability for wrongful termination, if it seeks to terminate the agreement without justification.
                      </paratext>
                    </para>
                    <para>
                      <paratext>
                        The clause follows the same structure as the cap on liability in 
                        <internal.reference refid="a106503">
                          <ital>clause 15.3</ital>
                        </internal.reference>
                        . If the cap on liability in 
                        <internal.reference refid="a106503">
                          <ital>clause 15.3</ital>
                        </internal.reference>
                         is made mutual, rather than just capping the supplier's liability, then this 
                        <internal.reference refid="a735888">
                          <ital>clause 15.4</ital>
                        </internal.reference>
                         can be deleted.
                      </paratext>
                    </para>
                    <para>
                      <paratext>
                        For alternative drafting options and commentary on customer liability caps, see 
                        <link anchor="a277726" href="w-010-2114" style="ACTLinkPLCtoPLC">
                          <ital>Standard clause, Limitation of liability: clause 1.4</ital>
                        </link>
                        .
                      </paratext>
                    </para>
                  </division>
                </drafting.note>
              </subclause2>
            </subclause1>
            <subclause1 condition="optional" id="a936294">
              <identifier>15.5</identifier>
              <para>
                <paratext>
                  The cap[s] on [each party's 
                  <bold>OR</bold>
                   the Customer's] liability shall not be reduced by:
                </paratext>
              </para>
              <subclause2 id="a512757">
                <identifier>(a)</identifier>
                <para>
                  <paratext>payment of an uncapped liability;</paratext>
                </para>
              </subclause2>
              <subclause2 id="a811099">
                <identifier>(b)</identifier>
                <para>
                  <paratext>
                    amounts awarded or agreed to be paid under 
                    <internal.reference refid="a323348">
                      <ital>clause 7.2</ital>
                    </internal.reference>
                    ; and
                  </paratext>
                </para>
              </subclause2>
              <subclause2 id="a495395">
                <identifier>(c)</identifier>
                <para>
                  <paratext>amounts awarded by a court or arbitrator, using their procedural or statutory powers in respect of costs of proceedings or interest for late payment.</paratext>
                </para>
                <drafting.note id="a426516" jurisdiction="">
                  <head align="left" preservecase="true">
                    <headtext>Payments reducing the caps (optional clause)</headtext>
                  </head>
                  <division id="a000086" level="1">
                    <para>
                      <paratext>
                        Some limitation of liability clauses include drafting to clarify that certain amounts, such as liquidated damages or uncapped liabilities, do or do not count towards using up the liability cap (see 
                        <link anchor="a154209" href="w-010-2114" style="ACTLinkPLCtoPLC">
                          <ital>Standard clause, Limitation of liability: clause 1.5</ital>
                        </link>
                        ). For example, the supplier could consider including drafting to make absolutely clear that liability under 
                        <internal.reference refid="a323348">
                          <ital>clause 7.2</ital>
                        </internal.reference>
                         for breaching the non-solicitation commitment does not use up the customer's liability cap. Alternatively, the supplier may take the view that it is most likely to incur liability under this agreement and decide to either:
                      </paratext>
                    </para>
                    <list type="bulleted">
                      <list.item>
                        <para>
                          <paratext>
                            Not include the drafting in this 
                            <internal.reference refid="a936294">
                              <ital>clause 15.5</ital>
                            </internal.reference>
                            .
                          </paratext>
                        </para>
                      </list.item>
                      <list.item>
                        <para>
                          <paratext>Include drafting that these amounts do count towards using up the liability cap.</paratext>
                        </para>
                      </list.item>
                    </list>
                    <para>
                      <paratext>As this is a pro-supplier agreement, there is optional drafting so that the clause is for the supplier's benefit only. However, if including this clause, it is likely that the customer will ask for it to be made mutual.</paratext>
                    </para>
                  </division>
                </drafting.note>
              </subclause2>
            </subclause1>
            <subclause1 id="a846276">
              <identifier>15.6</identifier>
              <para>
                <paratext>
                  Subject to 
                  <internal.reference refid="a111010">
                    <ital>clause 15.2</ital>
                  </internal.reference>
                  , neither party shall have any liability for:
                </paratext>
              </para>
              <subclause2 id="a820148">
                <identifier>(a)</identifier>
                <para>
                  <paratext>loss of profits (including loss of savings); [or]</paratext>
                </para>
              </subclause2>
              <subclause2 condition="optional" id="a419484">
                <identifier>(b)</identifier>
                <para>
                  <paratext>loss of business or business opportunity;</paratext>
                </para>
              </subclause2>
              <subclause2 condition="optional" id="a962761">
                <identifier>(c)</identifier>
                <para>
                  <paratext>loss of use or corruption of software, data or information;</paratext>
                </para>
              </subclause2>
              <subclause2 condition="optional" id="a887381">
                <identifier>(d)</identifier>
                <para>
                  <paratext>loss of or damage to goodwill; or</paratext>
                </para>
              </subclause2>
              <subclause2 id="a184619">
                <identifier>(e)</identifier>
                <para>
                  <paratext>indirect or consequential loss.</paratext>
                </para>
                <drafting.note id="a785590" jurisdiction="">
                  <head align="left" preservecase="true">
                    <headtext>Specific heads of excluded loss</headtext>
                  </head>
                  <division id="a000087" level="1">
                    <para>
                      <paratext>
                        This 
                        <internal.reference refid="a846276">
                          <ital>clause 15.6</ital>
                        </internal.reference>
                         sets out the types of losses that a supplier may want to exclude.
                      </paratext>
                    </para>
                    <para>
                      <paratext>
                        Before deciding which losses to exclude, the supplier should identify the risks it faces and the legal constraints on excluding liability. If the supplier's drafting leaves the customer without a meaningful remedy for breach, the clause risks being ineffective (see 
                        <link anchor="a644068" href="w-006-5549" style="ACTLinkPLCtoPLC">
                          <ital>Practice note, Limiting liability: interpretation: Interpreting a total exclusion</ital>
                        </link>
                        ).
                      </paratext>
                    </para>
                    <para>
                      <paratext>Each party should also bear in mind that a more moderate position is easier to negotiate. A supplier will expect to see some exclusions from liability, while a customer will not expect to see a long list of excluded losses.</paratext>
                    </para>
                    <para>
                      <paratext>
                        For more information about drafting and negotiating this subclause, see 
                        <link anchor="a634896" href="w-010-2114" style="ACTLinkPLCtoPLC">
                          <ital>Standard clause, Limitation of liability: Drafting note: Losses that are excluded</ital>
                        </link>
                        .
                      </paratext>
                    </para>
                  </division>
                </drafting.note>
              </subclause2>
            </subclause1>
            <subclause1 id="a587155">
              <identifier>15.7</identifier>
              <para>
                <paratext>
                  The Supplier has given commitments as to compliance of the Services with relevant specifications in 
                  <internal.reference refid="a198142">
                    <ital>clause 5</ital>
                  </internal.reference>
                  . In view of these commitments, all conditions, warranties, representations or other terms that might otherwise be implied into this agreement are, to the fullest extent permitted by law, excluded from this agreement, including the conditions and term implied by sections 3 to 5 and 13 of the Supply of Goods and Services Act 1982.
                </paratext>
              </para>
              <drafting.note id="a201052" jurisdiction="">
                <head align="left" preservecase="true">
                  <headtext>Exclusion of statutory implied terms</headtext>
                </head>
                <division id="a000088" level="1">
                  <para>
                    <paratext>
                      <link href="4-508-2593" style="ACTLinkPLCtoPLC">
                        <ital>Sections 3 to 5</ital>
                      </link>
                       of the SGSA (in respect of goods transferred under a services contract) imply terms that goods:
                    </paratext>
                  </para>
                  <list type="bulleted">
                    <list.item>
                      <para>
                        <paratext>
                          Will match their description (
                          <ital>section 3</ital>
                          ).
                        </paratext>
                      </para>
                    </list.item>
                    <list.item>
                      <para>
                        <paratext>
                          Are of satisfactory quality and fit for their purpose (
                          <ital>section 4</ital>
                          ).
                        </paratext>
                      </para>
                    </list.item>
                    <list.item>
                      <para>
                        <paratext>
                          Will conform to any sample and be free from defects (
                          <ital>section 5</ital>
                          ).
                        </paratext>
                      </para>
                    </list.item>
                  </list>
                  <para>
                    <paratext>
                      <link href="2-507-0628" style="ACTLinkPLCtoPLC">
                        <ital>Section 13</ital>
                      </link>
                       of the SGSA implies a term that services will be provided with reasonable skill and care.
                    </paratext>
                  </para>
                  <para>
                    <paratext>
                      <link href="7-505-7728" style="ACTLinkPLCtoPLC">
                        <ital>UCTA</ital>
                      </link>
                       permits the exclusion of these implied terms, subject to the UCTA reasonableness test (see 
                      <link anchor="a969228" href="9-617-5230" style="ACTLinkPLCtoPLC">
                        <ital>Practice note, Limiting liability: statutory and common law controls on limitation clauses: UCTA: contractual duty of care</ital>
                      </link>
                       and 
                      <link anchor="a325598" href="9-617-5230" style="ACTLinkPLCtoPLC">
                        <ital>UCTA: statutory implied terms as to quality in supply of goods</ital>
                      </link>
                      ).
                    </paratext>
                  </para>
                  <para>
                    <paratext>The supplier's argument for excluding these provisions and all other implied terms is that the description of the services and the deliverables sets out the full quality requirements to which it is committing. These express commitments should influence whether the exclusion of implied terms is reasonable and for this reason they are referred to in the clause.</paratext>
                  </para>
                </division>
              </drafting.note>
            </subclause1>
            <subclause1 condition="optional" id="a479711">
              <identifier>15.8</identifier>
              <para>
                <paratext>
                  Unless a party notifies the other party that it intends to make a claim in connection with this agreement within the notice period, the other party shall have no liability for that claim. The 
                  <defn.term>notice period</defn.term>
                   shall start on the day on which the party wishing to make a claim became, or ought reasonably to have become, aware of its having grounds to make a claim and shall expire [NUMBER] months from that date. The notice must be in writing and must identify the event and the grounds for the claim in reasonable detail.
                </paratext>
              </para>
              <drafting.note id="a228500" jurisdiction="">
                <head align="left" preservecase="true">
                  <headtext>Reducing the statutory limitation period (optional clause)</headtext>
                </head>
                <division id="a000089" level="1">
                  <para>
                    <paratext>
                      This 
                      <internal.reference refid="a479711">
                        <ital>clause 15.8</ital>
                      </internal.reference>
                       sets a deadline for notifying claims, reducing the usual six-year statutory limitation period for contract claims. This type of clause is more likely to benefit the supplier as claims are more likely to be made by the customer.
                    </paratext>
                  </para>
                  <para>
                    <paratext>In a particularly supplier-friendly agreement, the supplier could rework this clause so that it is just the customer who is barred from bringing claims that are not notified within a specific period, although a mutual clause may be more likely to survive the UCTA reasonableness test.</paratext>
                  </para>
                  <para>
                    <paratext>
                      For more information, see 
                      <link anchor="a910674" href="w-010-2114" style="ACTLinkPLCtoPLC">
                        <ital>Standard clause, Limitation of liability: Drafting note: No liability for claims not notified within [NUMBER] months (optional clause)</ital>
                      </link>
                      .
                    </paratext>
                  </para>
                </division>
              </drafting.note>
            </subclause1>
          </clause>
          <clause id="a725213">
            <identifier>16.</identifier>
            <head align="left" preservecase="true">
              <headtext>Termination</headtext>
            </head>
            <drafting.note id="a959088" jurisdiction="">
              <head align="left" preservecase="true">
                <headtext>Termination</headtext>
              </head>
              <division id="a000090" level="1">
                <para>
                  <paratext>
                    The wording from this 
                    <internal.reference refid="a725213">
                      <ital>clause 16</ital>
                    </internal.reference>
                     is largely taken from 
                    <link href="3-107-4673" style="ACTLinkPLCtoPLC">
                      <ital>Standard clause, Termination</ital>
                    </link>
                    , which also provides alternative, short-form drafting.
                  </paratext>
                </para>
                <para>
                  <paratext>The clause provides two sets of termination rights:</paratext>
                </para>
                <list type="bulleted">
                  <list.item>
                    <para>
                      <paratext>
                        <internal.reference refid="a582799">
                          <ital>clause 16.1</ital>
                        </internal.reference>
                         provides mutual termination rights for material breach or insolvency-related events. However, a supplier's right to terminate for a customer's insolvency is severely restricted due to the effects of the 
                        <link href="w-026-3565" style="ACTLinkPLCtoPLC">
                          <ital>Corporate Insolvency and Governance Act 2020</ital>
                        </link>
                         (CIGA 2020), as discussed in 
                        <internal.reference refid="a919985">
                          <ital>Drafting note, Termination for customer's insolvency: effects of CIGA 2020</ital>
                        </internal.reference>
                        .
                      </paratext>
                    </para>
                  </list.item>
                  <list.item>
                    <para>
                      <paratext>
                        <internal.reference refid="a822889">
                          <ital>clause 16.2</ital>
                        </internal.reference>
                         gives the supplier additional termination rights for non-payment or repeated late payment by the customer.
                      </paratext>
                    </para>
                  </list.item>
                </list>
                <para>
                  <paratext>
                    In addition, both parties can terminate on notice for convenience under 
                    <internal.reference refid="a160924">
                      <ital>clause 2.1</ital>
                    </internal.reference>
                    .
                  </paratext>
                </para>
                <division id="a919985" level="2">
                  <head align="left" preservecase="true">
                    <headtext>Termination for customer's insolvency: effects of CIGA 2020</headtext>
                  </head>
                  <para>
                    <paratext>
                      With effect from 26 June 2020, CIGA 2020 introduced 
                      <link href="w-026-3710" style="ACTLinkPLCtoPLC">
                        <ital>section 233B</ital>
                      </link>
                       to the Insolvency Act 1986 (IA 1986). Broadly, this section makes it difficult or impossible for a supplier to terminate many contracts for the supply of goods or (non-financial) services on the grounds that the customer has entered a formal corporate insolvency procedure.
                    </paratext>
                  </para>
                  <para>
                    <paratext>At this point:</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
                          Consent from the company where the company is subject to a moratorium, 
                          <link href="9-107-5957" style="ACTLinkPLCtoPLC">
                            <ital>company voluntary arrangement</ital>
                          </link>
                           (CVA) or a 
                          <link href="w-026-3217" style="ACTLinkPLCtoPLC">
                            <ital>Part 26A plan</ital>
                          </link>
                          .
                        </paratext>
                      </para>
                    </list.item>
                    <list.item>
                      <para>
                        <paratext>Court permission, granted due to the financial hardship caused to the supplier.</paratext>
                      </para>
                    </list.item>
                  </list>
                  <para>
                    <paratext>It is still common to include termination for insolvency clauses in services agreements, partly because customers expect them and are not prevented by CIGA 2020 from using them.</paratext>
                  </para>
                  <para>
                    <paratext>
                      A supplier that is affected by these rules may want to consider including 
                      <internal.reference refid="a332927">
                        <ital>clause 16.1(m)</ital>
                      </internal.reference>
                       which would allow it to terminate at an early stage in the customer's financial problems (that is, before the customer enters into insolvency). For more information about the subclause, see 
                      <link anchor="a477738" href="3-107-4673" style="ACTLinkPLCtoPLC">
                        <ital>Standard clause, Termination: Drafting note: Financial difficulties</ital>
                      </link>
                      .
                    </paratext>
                  </para>
                  <para>
                    <paratext>
                      For a detailed discussion about the effects of CIGA 2020 on termination of contracts, including drafting suggestions for suppliers, see 
                      <link anchor="a317331" href="w-025-9457" style="ACTLinkPLCtoPLC">
                        <ital>Practice note, Restrictions on terminating supply contracts in insolvency proceedings: Section 233B: no termination of supplies of goods and services generally</ital>
                      </link>
                       and in particular the section entitled 
                      <link anchor="a742070" href="w-025-9457" style="ACTLinkPLCtoPLC">
                        <ital>Options for a supplier</ital>
                      </link>
                      .
                    </paratext>
                  </para>
                </division>
                <division id="a996828" level="2">
                  <head align="left" preservecase="true">
                    <headtext>Change of control</headtext>
                  </head>
                  <para>
                    <paratext>
                      This agreement does not include a right to terminate for the change of control of either party. This is on the assumption that it is the customer who is generally more likely to want to use that termination right. If the supplier does want to include a right to terminate on a change of control, see 
                      <link anchor="a335832" href="3-107-4673" style="ACTLinkPLCtoPLC">
                        <ital>Standard clause, Termination: clause 1.1(q)</ital>
                      </link>
                       for drafting.
                    </paratext>
                  </para>
                </division>
              </division>
            </drafting.note>
            <subclause1 id="a582799">
              <identifier>16.1</identifier>
              <para>
                <paratext>Without affecting any other right or remedy available to it, either party may terminate this agreement with immediate effect by notifying the other party if:</paratext>
              </para>
              <subclause2 id="a676773">
                <identifier>(a)</identifier>
                <para>
                  <paratext>the other party commits a material breach of any term of this agreement that:</paratext>
                </para>
                <subclause3 id="a843461">
                  <identifier>(i)</identifier>
                  <para>
                    <paratext>is not capable of remedy; or</paratext>
                  </para>
                </subclause3>
                <subclause3 id="a570121">
                  <identifier>(ii)</identifier>
                  <para>
                    <paratext>if capable of remedy, is not remedied within a period of [NUMBER] days after being notified to do so;</paratext>
                  </para>
                  <drafting.note id="a747244" jurisdiction="">
                    <head align="left" preservecase="true">
                      <headtext>Material breach</headtext>
                    </head>
                    <division id="a000091" level="1">
                      <para>
                        <paratext>
                          For drafting to specify that a breach of certain clauses constitutes a material breach, see 
                          <link anchor="a72352" href="3-107-4673" style="ACTLinkPLCtoPLC">
                            <ital>Standard clause, Termination: clause 1.2</ital>
                          </link>
                          . This drafting is more likely to favour the customer and therefore we have not included it in this agreement.
                        </paratext>
                      </para>
                    </division>
                  </drafting.note>
                </subclause3>
              </subclause2>
              <subclause2 condition="optional" id="a816551">
                <identifier>(b)</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drafting.note id="a958109" jurisdiction="">
                  <head align="left" preservecase="true">
                    <headtext>Repeated breaches (optional clause)</headtext>
                  </head>
                  <division id="a000092" level="1">
                    <para>
                      <paratext>
                        For the background to this optional clause, see 
                        <link anchor="a82310" href="3-107-4673" style="ACTLinkPLCtoPLC">
                          <ital>Standard clause, Termination: Drafting note: Repeated breach (optional clause)</ital>
                        </link>
                        .
                      </paratext>
                    </para>
                    <para>
                      <paratext>
                        In a pro-supplier agreement, the supplier may choose to omit this clause, particularly where the supplier already has an express right to terminate for repeated late payments (as in 
                        <internal.reference refid="a822889">
                          <ital>clause 16.2</ital>
                        </internal.reference>
                        ).
                      </paratext>
                    </para>
                  </division>
                </drafting.note>
              </subclause2>
              <subclause2 id="a124489">
                <identifier>(c)</identifier>
                <para>
                  <paratext>
                    the other party suspends, or threatens to suspend, payment of its debts or is unable to pay its debts as they fall due or admits inability to pay its debts or is deemed unable to pay its debts within the meaning of section 123 of the Insolvency Act 1986 (
                    <defn.term>IA 1986</defn.term>
                    ) as if the words "it is proved to the satisfaction of the court" did not appear in section 123(1)(e) or 123(2) of the IA 1986;
                  </paratext>
                </para>
              </subclause2>
              <subclause2 id="a872237">
                <identifier>(d)</identifier>
                <para>
                  <paratex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paratext>
                </para>
              </subclause2>
              <subclause2 id="a823092">
                <identifier>(e)</identifier>
                <para>
                  <paratext>the other party applies to court for, or obtains, a moratorium under Part A1 of the IA 1986;</paratext>
                </para>
              </subclause2>
              <subclause2 id="a759741">
                <identifier>(f)</identifier>
                <para>
                  <paratex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paratext>
                </para>
              </subclause2>
              <subclause2 id="a930965">
                <identifier>(g)</identifier>
                <para>
                  <paratext>an application is made to court, or an order is made, for the appointment of an administrator, or a notice of intention to appoint an administrator is given or an administrator is appointed, over the other party;</paratext>
                </para>
              </subclause2>
              <subclause2 id="a582949">
                <identifier>(h)</identifier>
                <para>
                  <paratext>the holder of a qualifying floating charge over the assets of that other party has become entitled to appoint or has appointed an administrative receiver;</paratext>
                </para>
              </subclause2>
              <subclause2 id="a777181">
                <identifier>(i)</identifier>
                <para>
                  <paratext>a person becomes entitled to appoint a receiver over all or any of the assets of the other party or a receiver is appointed over all or any of the assets of the other party;</paratext>
                </para>
              </subclause2>
              <subclause2 id="a764482">
                <identifier>(j)</identifier>
                <para>
                  <paratex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paratext>
                </para>
              </subclause2>
              <subclause2 id="a358720">
                <identifier>(k)</identifier>
                <para>
                  <paratext>
                    any event occurs, or proceeding is taken, with respect to the other party in any jurisdiction to which it is subject that has an effect equivalent or similar to any of the events mentioned in 
                    <internal.reference refid="a124489">
                      <ital>clause 16.1(c)</ital>
                    </internal.reference>
                     to 
                    <internal.reference refid="a764482">
                      <ital>clause 16.1(j)</ital>
                    </internal.reference>
                     (inclusive);
                  </paratext>
                </para>
              </subclause2>
              <subclause2 id="a363673">
                <identifier>(l)</identifier>
                <para>
                  <paratext>the other party suspends or ceases, or threatens to suspend or cease, carrying on all or a substantial part of its business; or</paratext>
                </para>
              </subclause2>
              <subclause2 id="a332927">
                <identifier>(m)</identifier>
                <para>
                  <paratext>the other party's financial position deteriorates so far as to reasonably justify the opinion that its ability to give effect to the terms of this agreement is in jeopardy.</paratext>
                </para>
              </subclause2>
            </subclause1>
            <subclause1 id="a822889">
              <identifier>16.2</identifier>
              <para>
                <paratext>Without affecting any other right or remedy available to it, the Supplier may terminate this agreement with immediate effect by notifying the Customer if the Customer fails to pay:</paratext>
              </para>
              <subclause2 id="a248733">
                <identifier>(a)</identifier>
                <para>
                  <paratext>any amount due under this agreement by the due date for payment and remains in default not less than [NUMBER] days after being notified to make that payment; or</paratext>
                </para>
              </subclause2>
              <subclause2 id="a809905">
                <identifier>(b)</identifier>
                <para>
                  <paratext>any amount due under this agreement by the due date for payment on [NUMBER] or more occasions in any [NUMBER] month period.</paratext>
                </para>
                <drafting.note id="a441858" jurisdiction="">
                  <head align="left" preservecase="true">
                    <headtext>Termination for late payment</headtext>
                  </head>
                  <division id="a000093" level="1">
                    <para>
                      <paratext>
                        This 
                        <internal.reference refid="a822889">
                          <ital>clause 16.2</ital>
                        </internal.reference>
                         gives the supplier the right to terminate if the customer is:
                      </paratext>
                    </para>
                    <list type="bulleted">
                      <list.item>
                        <para>
                          <paratext>Late making a payment and fails to fix the issue within a further cure period.</paratext>
                        </para>
                      </list.item>
                      <list.item>
                        <para>
                          <paratext>Repeatedly late with making payments, regardless of whether it cures the issue or not.</paratext>
                        </para>
                      </list.item>
                    </list>
                    <para>
                      <paratext>
                        The customer may argue that the supplier has a right to terminate for material breach and possibly persistent breach and therefore this termination right is not necessary. The supplier usually wants a less ambiguous right to terminate for late payment rather than trying to prove that late payment amounts to a material or repudiatory breach. For more information, see 
                        <link anchor="a870980" href="5-559-4767" style="ACTLinkPLCtoPLC">
                          <ital>Practice note, Contracts: termination: Termination for non-payment</ital>
                        </link>
                        .
                      </paratext>
                    </para>
                    <para>
                      <paratext>If a customer agrees to a right to terminate for late payment, it often wants to:</paratext>
                    </para>
                    <list type="bulleted">
                      <list.item>
                        <para>
                          <paratext>
                            Include an opportunity for the customer to fix the late payment before the termination right applies. We have included this in 
                            <internal.reference refid="a248733">
                              <ital>clause 16.2(a)</ital>
                            </internal.reference>
                            .
                          </paratext>
                        </para>
                      </list.item>
                      <list.item>
                        <para>
                          <paratext>
                            State that the right only applies if invoices over a certain amount are overdue. For this drafting, see 
                            <link anchor="a721347" href="w-046-9946" style="ACTLinkPLCtoPLC">
                              <ital>Standard document, Master services agreement: clause 24.4</ital>
                            </link>
                            .
                          </paratext>
                        </para>
                      </list.item>
                      <list.item>
                        <para>
                          <paratext>
                            Make the right mutual. This way, if the supplier owes money to the customer (for example, 
                            <link href="7-107-6769" style="ACTLinkPLCtoPLC">
                              <ital>liquidated damages</ital>
                            </link>
                             for delay), the customer can terminate if the supplier is late paying.
                          </paratext>
                        </para>
                      </list.item>
                    </list>
                  </division>
                </drafting.note>
              </subclause2>
            </subclause1>
            <subclause1 id="a574469">
              <identifier>16.3</identifier>
              <para>
                <paratext>
                  Either party may terminate this agreement where it has the right to do so under 
                  <internal.reference refid="a345120">
                    <ital>clause 18.4</ital>
                  </internal.reference>
                  .
                </paratext>
              </para>
            </subclause1>
            <subclause1 condition="optional" id="a557964">
              <identifier>16.4</identifier>
              <para>
                <paratext>
                  In any of the circumstances in which a party may terminate this agreement, that party may instead terminate any Statement(s) of Work. Each party shall perform its obligations under 
                  <internal.reference refid="a818621">
                    <ital>clause 17.1</ital>
                  </internal.reference>
                   in relation to any terminated Services.
                </paratext>
              </para>
              <drafting.note id="a577972" jurisdiction="">
                <head align="left" preservecase="true">
                  <headtext>Partial termination (optional clause)</headtext>
                </head>
                <division id="a000094" level="1">
                  <para>
                    <paratext>
                      This optional 
                      <internal.reference refid="a557964">
                        <ital>clause 16.4</ital>
                      </internal.reference>
                       allows either party to terminate one or more SOWs rather than terminating the whole agreement between them.
                    </paratext>
                  </para>
                  <para>
                    <paratext>
                      This option should only be used if using the first option in 
                      <internal.reference refid="a160924">
                        <ital>clause 2.1</ital>
                      </internal.reference>
                      , not the second option.
                    </paratext>
                  </para>
                  <para>
                    <paratext>An alternative approach is for the agreement not to allow either party to terminate individual SOWs. If an individual SOW was breached, the non-breaching party would have to choose between just claiming damages or terminating the agreement (and all other SOWs). If one party wanted to end an SOW before its stated expiry date but without terminating the agreement, they would need to agree this with the other party.</paratext>
                  </para>
                </division>
              </drafting.note>
            </subclause1>
          </clause>
          <clause id="a116308">
            <identifier>17.</identifier>
            <head align="left" preservecase="true">
              <headtext>Obligations on termination and survival</headtext>
            </head>
            <drafting.note id="a394155" jurisdiction="">
              <head align="left" preservecase="true">
                <headtext>Obligations on termination and survival</headtext>
              </head>
              <division id="a000095" level="1">
                <division id="a814270" level="2">
                  <head align="left" preservecase="true">
                    <headtext>Obligations on termination</headtext>
                  </head>
                  <para>
                    <paratext>
                      <internal.reference refid="a818621">
                        <ital>clause 17.1</ital>
                      </internal.reference>
                       deals with the parties' obligations on termination of the agreement.
                    </paratext>
                  </para>
                  <para>
                    <paratext>
                      Depending on the services, the customer may also require assistance to transition the services either to a replacement supplier or to itself. We have not included transitional assistance in this pro-supplier agreement. For a sample transitional assistance clause, see 
                      <link anchor="a932493" href="w-046-9946" style="ACTLinkPLCtoPLC">
                        <ital>Standard document, Master services agreement: clause 25.5 to 25.7</ital>
                      </link>
                      .
                    </paratext>
                  </para>
                </division>
                <division id="a152611" level="2">
                  <head align="left" preservecase="true">
                    <headtext>Survival</headtext>
                  </head>
                  <para>
                    <paratext>
                      <internal.reference refid="a424186">
                        <ital>clause 17.2</ital>
                      </internal.reference>
                       is a survival clause that deals with the effect of termination on the agreement, including the impact on existing SOWs (see 
                      <internal.reference refid="a190523">
                        <ital>Drafting note, Impact of termination of agreement on statements of work</ital>
                      </internal.reference>
                      ). For information on survival clauses, see the integrated drafting notes to 
                      <link href="3-203-1593" style="ACTLinkPLCtoPLC">
                        <ital>Standard clause, Survival</ital>
                      </link>
                      .
                    </paratext>
                  </para>
                </division>
              </division>
            </drafting.note>
            <subclause1 id="a818621">
              <identifier>17.1</identifier>
              <para>
                <paratext>
                  <bold>Obligations on termination</bold>
                </paratext>
              </para>
              <para>
                <paratext>On termination of this agreement:</paratext>
              </para>
              <subclause2 id="a583054">
                <identifier>(a)</identifier>
                <para>
                  <paratext>
                    the Customer shall immediately pay to the Supplier all of the Supplier's unpaid invoices and interest and, where no invoice has been submitted for Services supplied, the Supplier may submit an invoice, which shall be payable [immediately on receipt 
                    <bold>OR</bold>
                     in accordance with 
                    <internal.reference refid="a151995">
                      <ital>clause 9</ital>
                    </internal.reference>
                    ];
                  </paratext>
                </para>
              </subclause2>
              <subclause2 id="a376154">
                <identifier>(b)</identifier>
                <para>
                  <paratext>each party shall, unless otherwise agreed in writing by the other party, return to the other party all equipment, materials and other property in its possession or control that belong to the other party and were supplied in connection with this agreement; and</paratext>
                </para>
              </subclause2>
              <subclause2 id="a172904">
                <identifier>(c)</identifier>
                <para>
                  <paratext>
                    the Supplier shall comply with the requirements of 
                    <internal.reference refid="a646098">
                      <ital>clause 13.6(f)</ital>
                    </internal.reference>
                     in relation to Customer Personal Data.
                  </paratext>
                </para>
              </subclause2>
            </subclause1>
            <subclause1 id="a424186">
              <identifier>17.2</identifier>
              <para>
                <paratext>
                  <bold>Survival</bold>
                </paratext>
              </para>
              <subclause2 id="a274745">
                <identifier>(a)</identifier>
                <para>
                  <paratext>On termination of this agreement [as a whole], all existing Statements at Work shall terminate automatically. [However, the termination of any individual Statement(s) of Work only will not affect the operation of this agreement or any other Statements of Work.]</paratext>
                </para>
                <drafting.note id="a190523" jurisdiction="">
                  <head align="left" preservecase="true">
                    <headtext>Impact of termination of agreement on statements of work</headtext>
                  </head>
                  <division id="a000096" level="1">
                    <para>
                      <paratext>
                        SOWs form part of this agreement (see 
                        <internal.reference refid="a504760">
                          <ital>clause 3.6</ital>
                        </internal.reference>
                        ). If this agreement is terminated, the SOWs under it also end.
                      </paratext>
                    </para>
                    <para>
                      <paratext>
                        If the parties are allowed to terminate individual SOWs under 
                        <internal.reference refid="a557964">
                          <ital>clause 16.4</ital>
                        </internal.reference>
                        , use the optional drafting in this 
                        <internal.reference refid="a274745">
                          <ital>clause 17.2(a)</ital>
                        </internal.reference>
                         which clarifies that terminating individual SOWs does not impact the main agreement or any other SOWs.
                      </paratext>
                    </para>
                  </division>
                </drafting.note>
              </subclause2>
              <subclause2 id="a164288">
                <identifier>(b)</identifier>
                <para>
                  <paratext>
                    Any provision of this agreement that expressly or by implication is intended to come into or continue in force on or after termination of this agreement shall remain in full force and effect, including 
                    <internal.reference refid="a907832">
                      <ital>clause 5.7</ital>
                    </internal.reference>
                    , 
                    <internal.reference refid="a969353">
                      <ital>clause 6.1(k)</ital>
                    </internal.reference>
                    , 
                    <internal.reference refid="a577437">
                      <ital>clause 7</ital>
                    </internal.reference>
                    , 
                    <internal.reference refid="a587321">
                      <ital>clause 10</ital>
                    </internal.reference>
                    , 
                    <internal.reference refid="a646098">
                      <ital>clause 13.6(f)</ital>
                    </internal.reference>
                    , 
                    <internal.reference refid="a523768">
                      <ital>clause 14</ital>
                    </internal.reference>
                    , 
                    <internal.reference refid="a780655">
                      <ital>clause 15</ital>
                    </internal.reference>
                    , this 
                    <internal.reference refid="a116308">
                      <ital>clause 17</ital>
                    </internal.reference>
                     and 
                    <internal.reference refid="a934056">
                      <ital>clause 29</ital>
                    </internal.reference>
                    .
                  </paratext>
                </para>
              </subclause2>
              <subclause2 id="a424876">
                <identifier>(c)</identifier>
                <para>
                  <paratext>Termination of this agreement shall not affect any rights, remedies, obligations or liabilities of the parties that have accrued up to the date of termination, including the right to claim damages in respect of any breach of this agreement which existed at or before the date of termination.</paratext>
                </para>
              </subclause2>
            </subclause1>
          </clause>
          <clause id="a854624">
            <identifier>18.</identifier>
            <head align="left" preservecase="true">
              <headtext>Force majeure</headtext>
            </head>
            <drafting.note id="a104205" jurisdiction="">
              <head align="left" preservecase="true">
                <headtext>Force majeure</headtext>
              </head>
              <division id="a000097" level="1">
                <para>
                  <paratext>
                    This 
                    <internal.reference refid="a854624">
                      <ital>clause 18</ital>
                    </internal.reference>
                     is a standard force majeure clause that relieves both parties from their contractual obligations if a force majeure event occurs. This clause is marginally in favour of the supplier as the list of force majeure events is drafted fairly broadly.
                  </paratext>
                </para>
                <para>
                  <paratext>
                    For information on force majeure clauses and alternative drafting, see 
                    <link href="6-107-3808" style="ACTLinkPLCtoPLC">
                      <ital>Standard clause, Force majeure</ital>
                    </link>
                     and its drafting notes.
                  </paratext>
                </para>
                <division id="a423870" level="2">
                  <head align="left" preservecase="true">
                    <headtext>Business continuity plan and force majeure clauses</headtext>
                  </head>
                  <para>
                    <paratext>This agreement does not include obligations on the supplier to produce a business continuity plan for the customer. If the agreement is amended to involve the provision of a business continuity plan, the parties will need to consider the relationship between the supplier's obligations to implement the plan and the force majeure clause.</paratext>
                  </para>
                  <para>
                    <paratext>
                      Force majeure clauses often suspend a supplier's obligations at precisely the point at which a business continuity obligation is intended to come into effect. From the customer's perspective, a force majeure clause should therefore not override the supplier's obligations to implement business continuity plans. For an example of this drafting, see 
                      <link href="0-202-4551#a977951" style="ACTLinkPLCtoPLC">
                        <ital>Standard document, Outsourcing agreement: long form: clause 42</ital>
                      </link>
                       and 
                      <link href="0-202-4551#a337072" style="ACTLinkPLCtoPLC">
                        <ital>clause 43.4</ital>
                      </link>
                      .
                    </paratext>
                  </para>
                </division>
              </division>
            </drafting.note>
            <subclause1 id="a715228">
              <identifier>18.1</identifier>
              <para>
                <paratext>
                  <defn.term>Force Majeure Event</defn.term>
                   means any circumstance not within a party's reasonable control including:
                </paratext>
              </para>
              <subclause2 id="a869778">
                <identifier>(a)</identifier>
                <para>
                  <paratext>acts of God, flood, drought, earthquake or other natural disaster;</paratext>
                </para>
              </subclause2>
              <subclause2 id="a461539">
                <identifier>(b)</identifier>
                <para>
                  <paratext>epidemic or pandemic;</paratext>
                </para>
              </subclause2>
              <subclause2 id="a726160">
                <identifier>(c)</identifier>
                <para>
                  <paratext>terrorist attack, civil war, civil commotion or riots, war, threat of or preparation for war, armed conflict, imposition of sanctions, embargo, or breaking off of diplomatic relations;</paratext>
                </para>
              </subclause2>
              <subclause2 id="a332966">
                <identifier>(d)</identifier>
                <para>
                  <paratext>nuclear, chemical or biological contamination, or sonic boom;</paratext>
                </para>
              </subclause2>
              <subclause2 id="a608491">
                <identifier>(e)</identifier>
                <para>
                  <paratext>any law or action taken by a government or public authority, including imposing an export or import restriction, quota or prohibition, or failing to grant a necessary licence or consent;</paratext>
                </para>
              </subclause2>
              <subclause2 id="a953021">
                <identifier>(f)</identifier>
                <para>
                  <paratext>collapse of buildings, fire, explosion or accident;</paratext>
                </para>
              </subclause2>
              <subclause2 id="a917642">
                <identifier>(g)</identifier>
                <para>
                  <paratext>any labour or trade dispute, strikes, industrial action or lockouts [(other than in each case by the staff of the party seeking to rely on this clause or those of its subcontractors [or Affiliates])];[ and]</paratext>
                </para>
              </subclause2>
              <subclause2 condition="optional" id="a724079">
                <identifier>(h)</identifier>
                <para>
                  <paratext>non-performance by suppliers or subcontractors [(other than by Affiliates of the party seeking to rely on this clause)]; and</paratext>
                </para>
                <drafting.note id="a741446" jurisdiction="">
                  <head align="left" preservecase="true">
                    <headtext>Non-performance by third parties (optional clause)</headtext>
                  </head>
                  <division id="a000098" level="1">
                    <para>
                      <paratext>Including non-performance by third parties as a force majeure event is likely to involve negotiation. There may be an argument between the parties about whether non-performance by third parties appointed by the supplier is really beyond its reasonable control.</paratext>
                    </para>
                    <para>
                      <paratext>The additional wording in brackets ensures that non-performance by affiliates would be carved out of the force majeure event. A customer is likely to want this carve out or to remove this force majeure event altogether.</paratext>
                    </para>
                  </division>
                </drafting.note>
              </subclause2>
              <subclause2 id="a747230">
                <identifier>(i)</identifier>
                <para>
                  <paratext>interruption or failure of utility service.</paratext>
                </para>
              </subclause2>
            </subclause1>
            <subclause1 id="a598510">
              <identifier>18.2</identifier>
              <para>
                <paratext>
                  A party (
                  <defn.term>Affected Party</defn.term>
                  ) shall not be liable for any failure or delay in performing any of its obligations under this agreement for so long as, and to the extent that, its performance is prevented, hindered or delayed by a Force Majeure Event.
                </paratext>
              </para>
            </subclause1>
            <subclause1 id="a616251">
              <identifier>18.3</identifier>
              <para>
                <paratext>The Affected Party shall</paratext>
              </para>
              <subclause2 id="a550019">
                <identifier>(a)</identifier>
                <para>
                  <paratext>promptly notify the other party of the start of a Force Majeure Event  and</paratext>
                </para>
              </subclause2>
              <subclause2 id="a414272">
                <identifier>(b)</identifier>
                <para>
                  <paratext>use [all] reasonable endeavours to limit the effect of the Force Majeure Event on the performance of its obligations.</paratext>
                </para>
              </subclause2>
            </subclause1>
            <subclause1 id="a345120">
              <identifier>18.4</identifier>
              <para>
                <paratext>
                  If the Affected Party has not resumed full performance of any of its obligations suspended under 
                  <internal.reference refid="a598510">
                    <ital>clause 18.2</ital>
                  </internal.reference>
                   within [NUMBER] days after [giving notice of] the start of the Force Majeure Event, either party may terminate this agreement by giving [not less than [NUMBER] days'] notice to the other party[, provided that it exercises this right within [PERIOD] of it arising].
                </paratext>
              </para>
              <drafting.note id="a743432" jurisdiction="">
                <head align="left" preservecase="true">
                  <headtext>Termination right</headtext>
                </head>
                <division id="a000099" level="1">
                  <para>
                    <paratext>It is fairly common for the party unaffected by the force majeure event to have the right to terminate if the affected party cannot resume full performance after a period of time.</paratext>
                  </para>
                  <para>
                    <paratext>
                      This 
                      <internal.reference refid="a345120">
                        <ital>clause 18.4</ital>
                      </internal.reference>
                       makes the termination right mutual. Assuming the supplier is most likely to be impacted by force majeure (because it has the bulk of the obligations under the agreement), the supplier may want the termination right to be mutual so that it can exit if force majeure is impacting its performance. However, the customer may object to this.
                    </paratext>
                  </para>
                  <para>
                    <paratext>In a particularly supplier-friendly agreement, the supplier may try to omit a termination right for force majeure, although some customers are likely to request one.</paratext>
                  </para>
                  <para>
                    <paratext>
                      For drafting for a separate, but more limited, termination right for the affected party, see 
                      <link anchor="a706979" href="6-107-3808" style="ACTLinkPLCtoPLC">
                        <ital>Standard clause, Force majeure: clause 1.8</ital>
                      </link>
                      .
                    </paratext>
                  </para>
                </division>
              </drafting.note>
            </subclause1>
          </clause>
          <clause id="a636809">
            <identifier>19.</identifier>
            <head align="left" preservecase="true">
              <headtext>Assignment and other dealings</headtext>
            </head>
            <drafting.note id="a768678" jurisdiction="">
              <head align="left" preservecase="true">
                <headtext>Assignment and other dealings</headtext>
              </head>
              <division id="a000100" level="1">
                <para>
                  <paratext>
                    This 
                    <internal.reference refid="a636809">
                      <ital>clause 19</ital>
                    </internal.reference>
                     contains two options for assignment and other dealings:
                  </paratext>
                </para>
                <list type="bulleted">
                  <list.item>
                    <para>
                      <paratext>
                        <bold>Option 1.</bold>
                         Each party needs the other party's consent to assign and deal with this agreement, subject to exceptions. If choosing this option:
                      </paratext>
                    </para>
                    <list type="bulleted">
                      <list.item>
                        <para>
                          <paratext>
                            use the first set of optional wording in each place in 
                            <internal.reference refid="a724570">
                              <ital>clause 19.1</ital>
                            </internal.reference>
                             and delete the second set;
                          </paratext>
                        </para>
                      </list.item>
                      <list.item>
                        <para>
                          <paratext>
                            consider using the optional exception in 
                            <internal.reference refid="a945860">
                              <ital>clause 19.2</ital>
                            </internal.reference>
                             for assignment and other dealings with affiliates and in connection with a business sale; and
                          </paratext>
                        </para>
                      </list.item>
                      <list.item>
                        <para>
                          <paratext>
                            use the first option in 
                            <internal.reference refid="a260023">
                              <ital>clause 19.3</ital>
                            </internal.reference>
                             so that the supplier can subcontract provided it uses reputable subcontractors and remains liable for their performance. Delete the second option in 
                            <internal.reference refid="a260023">
                              <ital>clause 19.3</ital>
                            </internal.reference>
                            .
                          </paratext>
                        </para>
                      </list.item>
                    </list>
                  </list.item>
                </list>
                <list type="bulleted">
                  <list.item>
                    <para>
                      <paratext>
                        <bold>Option 2.</bold>
                         The customer cannot assign or deal with this agreement without the supplier's consent. The supplier is expressly permitted to assign or deal with this agreement. If choosing this option:
                      </paratext>
                    </para>
                    <list type="bulleted">
                      <list.item>
                        <para>
                          <paratext>
                            use the second set of optional wording in each place in 
                            <internal.reference refid="a724570">
                              <ital>clause 19.1</ital>
                            </internal.reference>
                             and delete the first set; and
                          </paratext>
                        </para>
                      </list.item>
                      <list.item>
                        <para>
                          <paratext>
                            delete 
                            <internal.reference refid="a945860">
                              <ital>clause 19.2</ital>
                            </internal.reference>
                             and the first option in 
                            <internal.reference refid="a260023">
                              <ital>clause 19.3</ital>
                            </internal.reference>
                            .
                          </paratext>
                        </para>
                      </list.item>
                    </list>
                  </list.item>
                </list>
                <para>
                  <paratext>Option 1 is relatively balanced, while still supplier-friendly with subcontracting. Choosing option 1 is likely to be easier to negotiate than option 2 which is more one-sided in the supplier's favour.</paratext>
                </para>
                <para>
                  <paratext>With subcontracting, other options are to:</paratext>
                </para>
                <list type="bulleted">
                  <list.item>
                    <para>
                      <paratext>
                        Ensure that there are no restrictions on subcontracting in the agreement (for example, by removing references to subcontracting or delegation in 
                        <internal.reference refid="a724570">
                          <ital>clause 19.1</ital>
                        </internal.reference>
                        ). This is more likely to benefit the supplier as the party more likely to subcontract.
                      </paratext>
                    </para>
                  </list.item>
                  <list.item>
                    <para>
                      <paratext>State that neither party can subcontract without consent (not to be unreasonably withheld) but to include a list of permitted subcontractors in a schedule to the agreement.</paratext>
                    </para>
                  </list.item>
                </list>
                <para>
                  <paratext>
                    For information on assignment and other dealings clauses and alternative drafting, see 
                    <link href="5-107-3823" style="ACTLinkPLCtoPLC">
                      <ital>Standard clause, Assignment and other dealings</ital>
                    </link>
                     and its drafting notes.
                  </paratext>
                </para>
              </division>
            </drafting.note>
            <subclause1 id="a724570">
              <identifier>19.1</identifier>
              <para>
                <paratext>
                  [Subject to 
                  <internal.reference refid="a945860">
                    <ital>clause 19.2</ital>
                  </internal.reference>
                   and 
                  <internal.reference refid="a260023">
                    <ital>clause 19.3</ital>
                  </internal.reference>
                  , neither party shall 
                  <bold>OR</bold>
                   The Customer shall not] assign, novate, transfer, mortgage, charge, subcontract, delegate, declare a trust over or deal in any other manner with any or all of its rights and obligations under this agreement without the prior written consent of the [other party 
                  <bold>OR</bold>
                   Supplier] [(consent not to be unreasonably withheld or delayed)].
                </paratext>
              </para>
            </subclause1>
            <subclause1 condition="optional" id="a945860">
              <identifier>19.2</identifier>
              <para>
                <paratext>Either party may, after giving prior notice to the other party, assign, novate or transfer any or all of its rights and obligations under this agreement to:</paratext>
              </para>
              <subclause2 id="a775664">
                <identifier>(a)</identifier>
                <para>
                  <paratext>an Affiliate of that party from time to time; or</paratext>
                </para>
              </subclause2>
              <subclause2 id="a987517">
                <identifier>(b)</identifier>
                <para>
                  <paratext>
                    any person to which it transfers [its business 
                    <bold>OR</bold>
                     that part of its business to which this agreement relates].
                  </paratext>
                </para>
              </subclause2>
            </subclause1>
            <subclause1 id="a260023">
              <identifier>19.3</identifier>
              <para>
                <paratext>[The Supplier may subcontract or delegate any or all of its obligations under this agreement to any third party, provided that it:</paratext>
              </para>
              <subclause2 condition="optional" id="a184087">
                <identifier>(a)</identifier>
                <para>
                  <paratext>notifies the Customer in advance of the subcontracting or delegation;</paratext>
                </para>
              </subclause2>
              <subclause2 id="a285923">
                <identifier>(b)</identifier>
                <para>
                  <paratext>only subcontracts or delegates obligations to reputable third parties; and</paratext>
                </para>
              </subclause2>
              <subclause2 id="a869060">
                <identifier>(c)</identifier>
                <para>
                  <paratext>remains responsible for the performance of this agreement and liable for all acts and omissions of third parties to which it subcontracts or delegates obligations as if they were its own.</paratext>
                </para>
              </subclause2>
              <para>
                <paratext>
                  <bold>OR</bold>
                </paratext>
              </para>
              <para>
                <paratext>The Supplier may at any time assign, novate, transfer, mortgage, charge, subcontract, delegate, declare a trust over or deal in any other manner with any or all of its rights and obligations under this agreement[, provided that the Supplier gives prior notice to the Customer].</paratext>
              </para>
            </subclause1>
          </clause>
          <clause id="a574632">
            <identifier>20.</identifier>
            <head align="left" preservecase="true">
              <headtext>Variation</headtext>
            </head>
            <drafting.note id="a888403" jurisdiction="">
              <head align="left" preservecase="true">
                <headtext>Variation</headtext>
              </head>
              <division id="a000101" level="1">
                <para>
                  <paratext>A variation clause (sometimes called an amendments clause, a no variation clause, or a no oral modification clause) sets out a prescribed procedure for the parties to follow to vary the agreement. It is intended to exclude the possibility of informal, and perhaps inadvertent, oral variations being made to an agreement.</paratext>
                </para>
                <para>
                  <paratext>
                    For more information on variation clauses, see the drafting notes to 
                    <link href="3-107-3838" style="ACTLinkPLCtoPLC">
                      <ital>Standard clause, Variation</ital>
                    </link>
                    .
                  </paratext>
                </para>
                <para>
                  <paratext>
                    This 
                    <internal.reference refid="a574632">
                      <ital>clause 20</ital>
                    </internal.reference>
                     includes optional wording to require a valid variation to expressly state that it is amending the agreement in question. This extra layer of formality may help to prevent variations being agreed inadvertently (for example, by email) before a proper amendment agreement has been drafted and reviewed by lawyers.
                  </paratext>
                </para>
              </division>
            </drafting.note>
            <subclause1 id="a777136">
              <para>
                <paratext>No variation of this agreement shall be effective unless it is in writing and signed by the parties (or their authorised representatives) [and expressly states that it is amending this agreement].</paratext>
              </para>
            </subclause1>
          </clause>
          <clause id="a968263">
            <identifier>21.</identifier>
            <head align="left" preservecase="true">
              <headtext>Waiver</headtext>
            </head>
            <drafting.note id="a244527" jurisdiction="">
              <head align="left" preservecase="true">
                <headtext>Waiver</headtext>
              </head>
              <division id="a000102" level="1">
                <para>
                  <paratext>
                    A waiver occurs when a party indicates that it will not exercise a right or remedy under a contract. This 
                    <internal.reference refid="a968263">
                      <ital>clause 21</ital>
                    </internal.reference>
                    , sometimes known as a "no waiver" clause, seeks to ensure that:
                  </paratext>
                </para>
                <list type="bulleted">
                  <list.item>
                    <para>
                      <paratext>A party's inadvertent failure to enforce its contractual rights or remedies does not result in losing those rights or remedies.</paratext>
                    </para>
                  </list.item>
                  <list.item>
                    <para>
                      <paratext>A waiver of a breach on one occasion does not affect the rights of the waiving party if there is a further breach</paratext>
                    </para>
                  </list.item>
                </list>
                <para>
                  <paratext>
                    For more information on waiver clauses and alternative drafting, see 
                    <link href="0-107-3806" style="ACTLinkPLCtoPLC">
                      <ital>Standard clause, Waiver</ital>
                    </link>
                    .
                  </paratext>
                </para>
              </division>
            </drafting.note>
            <subclause1 id="a486035">
              <identifier>21.1</identifier>
              <para>
                <paratext>A waiver of any right or remedy under this agreement or by law is only effective if given in writing and shall not be deemed a waiver of any subsequent right or remedy.</paratext>
              </para>
            </subclause1>
            <subclause1 id="a726628">
              <identifier>21.2</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paratext>
              </para>
            </subclause1>
          </clause>
          <clause id="a785662">
            <identifier>22.</identifier>
            <head align="left" preservecase="true">
              <headtext>Severance</headtext>
            </head>
            <drafting.note id="a861248" jurisdiction="">
              <head align="left" preservecase="true">
                <headtext>Severance</headtext>
              </head>
              <division id="a000103" level="1">
                <para>
                  <paratext>The purpose of a severance clause is to clarify that if a term is invalid or unenforceable, the parties intend the rest of the agreement to continue without the invalid or unenforceable term.</paratext>
                </para>
                <para>
                  <paratext>
                    This short-form severance clause does not include an obligation on the parties to negotiate in good faith to agree a replacement term. For drafting to that effect and for information on severance clauses generally, see 
                    <link href="9-107-3840" style="ACTLinkPLCtoPLC">
                      <ital>Standard clause, Severance</ital>
                    </link>
                    .
                  </paratext>
                </para>
              </division>
            </drafting.note>
            <subclause1 id="a234968">
              <para>
                <paratext>If any provision or part-provision of this agreement is or becomes invalid, illegal or unenforceable, it will be deemed deleted, but that will not affect the validity and enforceability of the rest of this agreement.</paratext>
              </para>
            </subclause1>
          </clause>
          <clause id="a841606">
            <identifier>23.</identifier>
            <head align="left" preservecase="true">
              <headtext>Entire agreement</headtext>
            </head>
            <drafting.note id="a628922" jurisdiction="">
              <head align="left" preservecase="true">
                <headtext>Entire agreement</headtext>
              </head>
              <division id="a000104" level="1">
                <para>
                  <paratext>An entire agreement clause confirms that the contract concerned contains the entire agreement between the parties and supersedes any previous agreements.</paratext>
                </para>
                <para>
                  <paratext>It can also be used to dissuade the courts from finding that statements or representations made outside of the contract form part of it.</paratext>
                </para>
                <para>
                  <paratext>This drafting usually benefits the supplier who may not want statements made in trying to win the customer's business to be relied on by the customer as contract terms.</paratext>
                </para>
                <para>
                  <paratext>
                    For more information on entire agreement clauses and alternative drafting, see 
                    <link href="2-107-3834" style="ACTLinkPLCtoPLC">
                      <ital>Standard clause, Entire agreement</ital>
                    </link>
                    .
                  </paratext>
                </para>
              </division>
            </drafting.note>
            <subclause1 id="a574392">
              <identifier>23.1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id="a596285">
              <identifier>23.2</identifier>
              <para>
                <paratext>Each party acknowledges that in entering into this agreement it does not rely on and shall have no remedies in respect of any statement, representation, assurance or warranty (whether made innocently or negligently) that is not set out in this agreement.</paratext>
              </para>
            </subclause1>
            <subclause1 id="a807933">
              <identifier>23.3</identifier>
              <para>
                <paratext>Each party agrees that it shall have no claim for innocent or negligent misrepresentation or negligent misstatement based on any statement in this agreement.</paratext>
              </para>
            </subclause1>
          </clause>
          <clause id="a724725">
            <identifier>24.</identifier>
            <head align="left" preservecase="true">
              <headtext>Conflict</headtext>
            </head>
            <drafting.note id="a776250" jurisdiction="">
              <head align="left" preservecase="true">
                <headtext>Conflict</headtext>
              </head>
              <division id="a000105" level="1">
                <para>
                  <paratext>
                    For information on conflict clauses and alternative drafting, see 
                    <link href="7-107-3836" style="ACTLinkPLCtoPLC">
                      <ital>Standard clause, Conflict</ital>
                    </link>
                    .
                  </paratext>
                </para>
              </division>
            </drafting.note>
            <subclause1 id="a819167">
              <para>
                <paratext>
                  Subject to 
                  <internal.reference refid="a980225">
                    <ital>clause 3.7</ital>
                  </internal.reference>
                  , if there is an inconsistency between any of the provisions in the main body of this agreement and the Schedules, the provisions in the main body of this agreement prevail.
                </paratext>
              </para>
            </subclause1>
          </clause>
          <clause condition="optional" id="a681443">
            <identifier>25.</identifier>
            <head align="left" preservecase="true">
              <headtext>No partnership or agency</headtext>
            </head>
            <drafting.note id="a317814" jurisdiction="">
              <head align="left" preservecase="true">
                <headtext>No partnership or agency (optional clause)</headtext>
              </head>
              <division id="a000106" level="1">
                <para>
                  <paratext>
                    The purpose of this optional 
                    <internal.reference refid="a681443">
                      <ital>clause 25</ital>
                    </internal.reference>
                     is to minimise the risk of an agreement creating an unwanted joint venture, partnership, employer-employee, or agency relationship between the parties.
                  </paratext>
                </para>
                <para>
                  <paratext>If provisions are added to this agreement under which one party (likely the supplier) is permitted to act as the agent of the other, add a carve out such as "except as expressly provided in clauses [NUMBERS]" or exclude this clause altogether.</paratext>
                </para>
                <para>
                  <paratext>
                    For more information on no partnership and agency clauses, see the drafting notes to 
                    <link href="4-107-3814" style="ACTLinkPLCtoPLC">
                      <ital>Standard clause, No partnership or agency</ital>
                    </link>
                    .
                  </paratext>
                </para>
              </division>
            </drafting.note>
            <subclause1 id="a335526">
              <identifier>25.1</identifier>
              <para>
                <paratext>Nothing in this agreement is intended to, or shall be deemed to, establish any partnership or joint venture between the parties, constitute either party as the agent of the other party, or authorise any party to make or enter into any commitments for or on behalf of the other party.</paratext>
              </para>
            </subclause1>
            <subclause1 id="a699299">
              <identifier>25.2</identifier>
              <para>
                <paratext>Each party confirms it is acting on its own behalf and not for the benefit of any other person.</paratext>
              </para>
            </subclause1>
          </clause>
          <clause id="a769367">
            <identifier>26.</identifier>
            <head align="left" preservecase="true">
              <headtext>Third party rights</headtext>
            </head>
            <drafting.note id="a194114" jurisdiction="">
              <head align="left" preservecase="true">
                <headtext>Third party rights</headtext>
              </head>
              <division id="a000107" level="1">
                <para>
                  <paratext>Sometimes an entity which is not itself a party to a contract needs the right to enforce the terms of that contract against one of the contracting parties. For example, indemnities are sometimes drafted so that non-parties, such as affiliates, can benefit from the indemnity.</paratext>
                </para>
                <para>
                  <paratext>
                    Use the optional opening words in 
                    <internal.reference refid="a474021">
                      <ital>clause 26.1</ital>
                    </internal.reference>
                     if a third party is given rights under the 
                    <link href="9-505-5610" style="ACTLinkPLCtoPLC">
                      <ital>Contracts (Rights of Third Parties) Act 1999</ital>
                    </link>
                     (CROTPA) to enforce any terms in this agreement. There is also optional wording to name clauses where third party rights may be created, such as the indemnities in 
                    <internal.reference refid="a587321">
                      <ital>clause 10</ital>
                    </internal.reference>
                     where indemnity protection is extended to either party's affiliates.
                  </paratext>
                </para>
                <para>
                  <paratext>If no third party is meant to benefit from any right or defence in the agreement, delete the optional opening words.</paratext>
                </para>
                <para>
                  <paratext>
                    <internal.reference refid="a566137">
                      <ital>Clause 26.2</ital>
                    </internal.reference>
                     should only be used if third party rights have been granted. Delete it if all rights under CROTPA have been excluded.
                  </paratext>
                </para>
                <para>
                  <paratext>
                    For information on third party rights clauses, see 
                    <link href="6-107-3846" style="ACTLinkPLCtoPLC">
                      <ital>Standard clause, Third party rights</ital>
                    </link>
                     and its drafting notes.
                  </paratext>
                </para>
              </division>
            </drafting.note>
            <subclause1 id="a474021">
              <identifier>26.1</identifier>
              <para>
                <paratext>[Unless it expressly states otherwise [(including in [CLAUSE NUMBER(S)])],] this agreement does not give rise to any rights under the Contracts (Rights of Third Parties) Act 1999 to enforce any term of this agreement.</paratext>
              </para>
            </subclause1>
            <subclause1 condition="optional" id="a566137">
              <identifier>26.2</identifier>
              <para>
                <paratext>The rights of the parties to rescind or vary this agreement are not subject to the consent of any other person.</paratext>
              </para>
            </subclause1>
          </clause>
          <clause id="a248878">
            <identifier>27.</identifier>
            <head align="left" preservecase="true">
              <headtext>Notices</headtext>
            </head>
            <drafting.note id="a422567" jurisdiction="">
              <head align="left" preservecase="true">
                <headtext>Notices</headtext>
              </head>
              <division id="a000108" level="1">
                <para>
                  <paratext>
                    This 
                    <internal.reference refid="a248878">
                      <ital>clause 27</ital>
                    </internal.reference>
                     governs how any notice under this agreement must be given and the time when the notice is deemed to have been formally received.
                  </paratext>
                </para>
                <para>
                  <paratext>
                    <internal.reference refid="a835674">
                      <ital>Clause 27.1(b)</ital>
                    </internal.reference>
                     allows notices to be given by email. If removing this option, see also 
                    <internal.reference refid="a615622">
                      <ital>clause 1.9</ital>
                    </internal.reference>
                     and make sure the two provisions are consistent.
                  </paratext>
                </para>
                <para>
                  <paratext>
                    For information on notices clauses and alternative drafting, see 
                    <link href="5-107-3842" style="ACTLinkPLCtoPLC">
                      <ital>Standard clause, Notices</ital>
                    </link>
                    .
                  </paratext>
                </para>
              </division>
            </drafting.note>
            <subclause1 id="a183961">
              <identifier>27.1</identifier>
              <para>
                <paratext>Any notice given to a party under or in connection with this agreement shall be in writing and shall be:</paratext>
              </para>
              <subclause2 id="a443009">
                <identifier>(a)</identifier>
                <para>
                  <paratext>delivered by hand or by pre-paid first-class post or other next working day delivery service to the address given at the start of this agreement (or a substitute address notified by that party to the other party); or</paratext>
                </para>
              </subclause2>
              <subclause2 id="a835674">
                <identifier>(b)</identifier>
                <para>
                  <paratext>sent by email to the following address (or a substitute email address notified by that party to the other party):</paratext>
                </para>
                <subclause3 id="a964309">
                  <identifier>(i)</identifier>
                  <para>
                    <paratext>for notices to the Customer: [ADDRESS].</paratext>
                  </para>
                </subclause3>
                <subclause3 id="a778966">
                  <identifier>(ii)</identifier>
                  <para>
                    <paratext>for notices to the Supplier: [ADDRESS].</paratext>
                  </para>
                </subclause3>
              </subclause2>
            </subclause1>
            <subclause1 id="a453982">
              <identifier>27.2</identifier>
              <para>
                <paratext>Any notice shall be deemed to have been received:</paratext>
              </para>
              <subclause2 id="a620609">
                <identifier>(a)</identifier>
                <para>
                  <paratext>if delivered by hand, at the time the notice is left at the proper address;</paratext>
                </para>
              </subclause2>
              <subclause2 id="a889621">
                <identifier>(b)</identifier>
                <para>
                  <paratext>if sent by [pre-paid first-class post or other] next working day delivery service, at [9.00 am] on the [second] Business Day after posting; [or]</paratext>
                </para>
              </subclause2>
              <subclause2 id="a845328">
                <identifier>(c)</identifier>
                <para>
                  <paratext>if sent by email, at the time of transmission or, if this time falls outside Business Hours, when business hours resume.</paratext>
                </para>
              </subclause2>
            </subclause1>
            <subclause1 id="a317847">
              <identifier>27.3</identifier>
              <para>
                <paratext>
                  This 
                  <internal.reference refid="a248878">
                    <ital>clause 27</ital>
                  </internal.reference>
                   does not apply to the service of any proceedings or any documents in any legal action or, where applicable, any arbitration or other method of dispute resolution.
                </paratext>
              </para>
            </subclause1>
          </clause>
          <clause id="a960089">
            <identifier>28.</identifier>
            <head align="left" preservecase="true">
              <headtext>Counterparts</headtext>
            </head>
            <drafting.note id="a851146" jurisdiction="">
              <head align="left" preservecase="true">
                <headtext>Counterparts</headtext>
              </head>
              <division id="a000109" level="1">
                <para>
                  <paratext>
                    For information on counterparts clauses and alternative drafting, see 
                    <link href="1-107-3844" style="ACTLinkPLCtoPLC">
                      <ital>Standard document, Counterparts</ital>
                    </link>
                    .
                  </paratext>
                </para>
              </division>
            </drafting.note>
            <subclause1 id="a907429">
              <identifier>28.1</identifier>
              <para>
                <paratext>This agreement may be executed in any number of counterparts, each of which constitutes a duplicate original, but all the counterparts together constitute the one agreement.</paratext>
              </para>
            </subclause1>
            <subclause1 condition="optional" id="a589601">
              <identifier>28.2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"wet-ink" counterpart of this agreement. [If this method of transmission is adopted, without prejudice to the validity of the agreement made, each party shall on request provide the other with the "wet ink" hard copy original[s] of their counterpart.]
                </paratext>
              </para>
            </subclause1>
          </clause>
          <clause id="a934056">
            <identifier>29.</identifier>
            <head align="left" preservecase="true">
              <headtext>Dispute resolution procedure</headtext>
            </head>
            <drafting.note id="a458594" jurisdiction="">
              <head align="left" preservecase="true">
                <headtext>Dispute resolution procedure</headtext>
              </head>
              <division id="a000110" level="1">
                <para>
                  <paratext>The ongoing nature of a commercial agreement means that, if a dispute arises, formal dispute resolution proceedings should be a last resort. By providing for the parties to undertake some less formal stages of dispute resolution before beginning litigation or arbitration, a dispute resolution procedure can help to protect the relationship between the parties and save them significant amounts of time and money, when compared with litigation or arbitration.</paratext>
                </para>
                <para>
                  <paratext>
                    This 
                    <internal.reference refid="a934056">
                      <ital>clause 29</ital>
                    </internal.reference>
                     provides a basic framework for the parties to try to resolve disputes through negotiation and mediation either before or in parallel to court or arbitration proceedings.
                  </paratext>
                </para>
                <para>
                  <paratext>For information on dispute resolution clauses and alternatives procedures, see the following Standard clauses and their drafting notes:</paratext>
                </para>
                <list type="bulleted">
                  <list.item>
                    <para>
                      <paratext>
                        <link href="3-369-3959" style="ACTLinkPLCtoPLC">
                          <ital>Multi-tiered dispute resolution procedure</ital>
                        </link>
                        .
                      </paratext>
                    </para>
                  </list.item>
                  <list.item>
                    <para>
                      <paratext>
                        <link href="2-101-6424" style="ACTLinkPLCtoPLC">
                          <ital>Expert determination</ital>
                        </link>
                        .
                      </paratext>
                    </para>
                  </list.item>
                </list>
                <para>
                  <paratext>Expert determination is typically used where a contract could raise a narrow technical question that an independent expert could resolve, such as a valuation or technical or professional opinion. As most services agreements do not need expert determination provisions, we have not included them in this draft.</paratext>
                </para>
              </division>
            </drafting.note>
            <subclause1 id="a685629">
              <identifier>29.1</identifier>
              <para>
                <paratext>
                  If a dispute arises out of or in connection with this agreement or its performance, validity or enforceability (
                  <defn.term>Dispute</defn.term>
                  ) then [, except as expressly provided in this agreement,] the parties shall follow the procedure set out in this clause:
                </paratext>
              </para>
              <subclause2 id="a587800">
                <identifier>(a)</identifier>
                <para>
                  <paratext>
                    either party shall give to the other written notice of the Dispute, setting out its nature and full particulars (
                    <defn.term>Dispute Notice</defn.term>
                    ), together with relevant supporting documents. On service of the Dispute Notice, the [EMPLOYEE TITLE] of the Customer and [EMPLOYEE TITLE] of the Supplier shall attempt in good faith to resolve the Dispute;
                  </paratext>
                </para>
              </subclause2>
              <subclause2 id="a477988">
                <identifier>(b)</identifier>
                <para>
                  <paratex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paratext>
                </para>
              </subclause2>
              <subclause2 id="a244335">
                <identifier>(c)</identifier>
                <para>
                  <paratext>
                    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bold>OR</bold>
                     [PROCEDURE]]. Unless otherwise agreed between the parties within [NUMBER] days of service of the Dispute Notice, the mediator shall be nominated by [CEDR 
                    <bold>OR</bold>
                     [OTHER]]. To initiate the mediation, a party must serve notice in writing (
                    <defn.term>ADR notice</defn.term>
                    ) to the other party to the Dispute, referring the Dispute to mediation. A copy of the ADR notice should be sent to [CEDR
                    <bold> OR</bold>
                     [OTHER]]; and
                  </paratext>
                </para>
              </subclause2>
              <subclause2 id="a798380">
                <identifier>(d)</identifier>
                <para>
                  <paratext>unless otherwise agreed by the parties in writing, the mediation will start not later than [NUMBER] days after the date of the ADR notice.</paratext>
                </para>
              </subclause2>
            </subclause1>
            <subclause1 id="a169236">
              <identifier>29.2</identifier>
              <para>
                <paratext>[The start of mediation shall not prevent the parties starting or continuing court proceedings in relation to the Dispute.</paratext>
              </para>
              <para>
                <paratext>
                  <bold>OR</bold>
                </paratext>
              </para>
              <para>
                <paratext>
                  Subject to 
                  <internal.reference refid="a750449">
                    <ital>clause 29.3</ital>
                  </internal.reference>
                  , no party may start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drafting.note id="a195692" jurisdiction="">
                <head align="left" preservecase="true">
                  <headtext>Permitting or prohibiting parallel formal proceedings</headtext>
                </head>
                <division id="a000111" level="1">
                  <para>
                    <paratext>
                      The first option in 
                      <internal.reference refid="a169236">
                        <ital>clause 29.2</ital>
                      </internal.reference>
                       allows the dispute to be referred to court proceedings in parallel to the mediation.
                    </paratext>
                  </para>
                  <para>
                    <paratext>The second option expressly prohibits court proceedings until after the mediation.</paratext>
                  </para>
                  <para>
                    <paratext>If the supplier thinks it is more likely to face court proceedings than initiate them, it is likely to prefer the second option.</paratext>
                  </para>
                  <para>
                    <paratext>
                      For more information on the drafting options in this clause, see 
                      <link anchor="a902526" href="3-369-3959" style="ACTLinkPLCtoPLC">
                        <ital>Standard clause, Multi-tiered dispute resolution procedure: Drafting note: Permitting or prohibiting parallel formal proceedings</ital>
                      </link>
                      <ital>.</ital>
                    </paratext>
                  </para>
                </division>
              </drafting.note>
            </subclause1>
            <subclause1 id="a750449">
              <identifier>29.3</identifier>
              <para>
                <paratext>
                  If for any reason the Dispute is not resolved within [NUMBER] days of the start of the mediation, the Dispute shall be finally resolved by the courts of England and Wales in accordance with 
                  <internal.reference refid="a610574">
                    <ital>clause 31</ital>
                  </internal.reference>
                  .
                </paratext>
              </para>
            </subclause1>
          </clause>
          <clause id="a909000">
            <identifier>30.</identifier>
            <head align="left" preservecase="true">
              <headtext>Governing law</headtext>
            </head>
            <drafting.note id="a786735" jurisdiction="">
              <head align="left" preservecase="true">
                <headtext>Governing law</headtext>
              </head>
              <division id="a000112" level="1">
                <para>
                  <paratext>
                    For information on governing law clauses, see the drafting notes to 
                    <link href="8-107-3850" style="ACTLinkPLCtoPLC">
                      <ital>Standard clause, Governing law</ital>
                    </link>
                    .
                  </paratext>
                </para>
              </division>
            </drafting.note>
            <subclause1 id="a957260">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610574">
            <identifier>31.</identifier>
            <head align="left" preservecase="true">
              <headtext>Jurisdiction</headtext>
            </head>
            <drafting.note id="a722403" jurisdiction="">
              <head align="left" preservecase="true">
                <headtext>Jurisdiction</headtext>
              </head>
              <division id="a000113" level="1">
                <para>
                  <paratext>
                    For information on jurisdiction clauses and additional and alternative drafting (including for the appointment of a process agent in England and Wales where one of the parties is overseas), see 
                    <link href="9-522-6848" style="ACTLinkPLCtoPLC">
                      <ital>Standard clause, Jurisdiction</ital>
                    </link>
                    .
                  </paratext>
                </para>
              </division>
            </drafting.note>
            <subclause1 id="a385673">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634462">
            <identifier>Schedule 1</identifier>
            <head align="left" preservecase="true">
              <headtext>Available Services</headtext>
            </head>
            <drafting.note id="a463095" jurisdiction="">
              <head align="left" preservecase="true">
                <headtext>Available Services</headtext>
              </head>
              <division id="a000114" level="1">
                <para>
                  <paratext>List the available services that the customer is able to procure and the supplier is able to provide pursuant to SOWs.</paratext>
                </para>
              </division>
            </drafting.note>
            <para>
              <paratext>[AVAILABLE SERVICES.]</paratext>
            </para>
          </schedule>
          <schedule id="a777286">
            <identifier>Schedule 2</identifier>
            <head align="left" preservecase="true">
              <headtext>Statement of Work</headtext>
            </head>
            <drafting.note id="a791957" jurisdiction="">
              <head align="left" preservecase="true">
                <headtext>Statement of Work</headtext>
              </head>
              <division id="a000115" level="1">
                <para>
                  <paratext>
                    This 
                    <internal.reference refid="a777286">
                      <ital>Schedule 2</ital>
                    </internal.reference>
                     includes suggested headings for the template statement of work. Amend this as necessary.
                  </paratext>
                </para>
                <para>
                  <paratext>Tips for drafting the description of the services for the supplier include:</paratext>
                </para>
                <list type="bulleted">
                  <list.item>
                    <para>
                      <paratext>Obtain input from those individuals who are involved in the operational aspects of the services so that the drafting reflects the realities of the provision of those services.</paratext>
                    </para>
                  </list.item>
                  <list.item>
                    <para>
                      <paratext>Check that any timeframes for performing the services are realistic and achievable.</paratext>
                    </para>
                  </list.item>
                  <list.item>
                    <para>
                      <paratext>
                        Consider the division of responsibilities between the parties and be clear on any areas where the supplier's performance is dependent on something the customer must do first. Specific customer duties should be included where possible so that the supplier can invoke 
                        <internal.reference refid="a764142">
                          <ital>clause 6.3</ital>
                        </internal.reference>
                         if its performance is delayed by the customer's acts or omissions.
                      </paratext>
                    </para>
                  </list.item>
                  <list.item>
                    <para>
                      <paratext>Avoid the use of subjective descriptions such as "good" or "satisfactory" where possible as these may result in disputes as to whether those standards have been met. Instead, define the standards by measurable criteria. If it has been agreed that something will be done to the customer's satisfaction, make sure the customer is required to act reasonably.</paratext>
                    </para>
                  </list.item>
                  <list.item>
                    <para>
                      <paratext>Avoid leaving matters to be agreed by the parties as this will cause issues if the parties cannot subsequently agree. If something cannot be agreed upfront, try to include a detailed mechanism or formula for working out the relevant issue</paratext>
                    </para>
                  </list.item>
                </list>
                <division id="a358866" level="2">
                  <head align="left" preservecase="true">
                    <headtext>Calculating the Charges</headtext>
                  </head>
                  <para>
                    <paratext>
                      The Charges should be calculated in accordance with 
                      <internal.reference refid="a425594">
                        <ital>Schedule 3</ital>
                      </internal.reference>
                      . If no invoicing schedule is specified, the default provisions in 
                      <internal.reference refid="a975149">
                        <ital>clause 9.6</ital>
                      </internal.reference>
                       will apply.
                    </paratext>
                  </para>
                </division>
              </division>
            </drafting.note>
            <para>
              <paratext>This Statement of Work Number [NUMBER] is dated [DATE] and made between:</paratext>
            </para>
            <para>
              <paratext>
                1. [FULL SUPPLIER NAME] incorporated and registered in England and Wales with registration number [NUMBER] whose [registered office 
                <bold>OR</bold>
                 principal place of business] is at [ADDRESS] (
                <defn.term>Supplier</defn.term>
                )
              </paratext>
            </para>
            <para>
              <paratext>
                2. [FULL CUSTOMER NAME] incorporated and registered in England and Wales with registration number [NUMBER] whose [registered office 
                <bold>OR</bold>
                 principal place of business] is at [ADDRESS] (
                <defn.term>Customer</defn.term>
                )
              </paratext>
            </para>
            <para>
              <paratext>
                <bold>
                  <lang val="en-US">Background</lang>
                </bold>
              </paratext>
            </para>
            <para>
              <paratext>
                <lang val="en-US">This Statement of Work is issued under and subject to all the terms of the Framework Services Agreement dated [DATE] between the Supplier and the Customer (</lang>
                <defn.term>Agreement</defn.term>
                <lang val="en-US">) and constitutes a Statement of Work for the purposes of the Agreement.</lang>
              </paratext>
            </para>
            <para>
              <paratext>
                <lang val="en-US">The Services under this Statement of Work will start on [DATE] and, unless terminated earlier in accordance with the Agreement, terminate on [[DATE] </lang>
                <bold>
                  <lang val="en-US">OR</lang>
                </bold>
                <lang val="en-US"> when the Services are completed].</lang>
              </paratext>
            </para>
            <clause id="a877296">
              <identifier>1.</identifier>
              <head align="left" preservecase="true">
                <headtext>Services</headtext>
              </head>
            </clause>
            <para>
              <paratext>[SERVICES TO BE PROVIDED]</paratext>
            </para>
            <clause id="a849955">
              <identifier>2.</identifier>
              <head align="left" preservecase="true">
                <headtext>Deliverables</headtext>
              </head>
            </clause>
            <para>
              <paratext>[DELIVERABLES TO BE PROVIDED]</paratext>
            </para>
            <clause id="a220409">
              <identifier>3.</identifier>
              <head align="left" preservecase="true">
                <headtext>Performance dates</headtext>
              </head>
              <drafting.note id="a975674" jurisdiction="">
                <head align="left" preservecase="true">
                  <headtext>Performance dates</headtext>
                </head>
                <division id="a000116" level="1">
                  <para>
                    <paratext>Set out an estimated timetable for the performance of the services.</paratext>
                  </para>
                  <para>
                    <paratext>
                      See 
                      <internal.reference refid="a363289">
                        <ital>clause 5.3</ital>
                      </internal.reference>
                       for the relevance of performance dates.
                    </paratext>
                  </para>
                </division>
              </drafting.note>
            </clause>
            <para>
              <paratext>[DATES]</paratext>
            </para>
            <clause id="a209697">
              <identifier>4.</identifier>
              <head align="left" preservecase="true">
                <headtext>Access to Customer premises</headtext>
              </head>
              <drafting.note id="a260056" jurisdiction="">
                <head align="left" preservecase="true">
                  <headtext>Access to customer premises</headtext>
                </head>
                <division id="a000117" level="1">
                  <para>
                    <paratext>
                      Describe any access that the supplier needs. See 
                      <internal.reference refid="a253463">
                        <ital>clause 6.1(b)</ital>
                      </internal.reference>
                      .
                    </paratext>
                  </para>
                </division>
              </drafting.note>
            </clause>
            <para>
              <paratext>[SPECIFY]</paratext>
            </para>
            <clause id="a868616">
              <identifier>5.</identifier>
              <head align="left" preservecase="true">
                <headtext>Customer information and materials</headtext>
              </head>
              <drafting.note id="a128516" jurisdiction="">
                <head align="left" preservecase="true">
                  <headtext>Customer information and materials</headtext>
                </head>
                <division id="a000118" level="1">
                  <para>
                    <paratext>
                      Set out any information or materials that the supplier needs from the customer to perform. See 
                      <internal.reference refid="a152976">
                        <ital>clause 6.1(c)</ital>
                      </internal.reference>
                      .
                    </paratext>
                  </para>
                </division>
              </drafting.note>
            </clause>
            <para>
              <paratext>[SPECIFY]</paratext>
            </para>
            <clause condition="optional" id="a544981">
              <identifier>6.</identifier>
              <head align="left" preservecase="true">
                <headtext>Customer Equipment</headtext>
              </head>
              <drafting.note id="a833873" jurisdiction="">
                <head align="left" preservecase="true">
                  <headtext>Customer equipment (optional)</headtext>
                </head>
                <division id="a000119" level="1">
                  <para>
                    <paratext>
                      Set out any equipment that the customer will be providing for the performance of the services and when it needs to be provided. See 
                      <internal.reference refid="a808077">
                        <ital>clause 6.1(e)</ital>
                      </internal.reference>
                      .
                    </paratext>
                  </para>
                </division>
              </drafting.note>
            </clause>
            <para>
              <paratext>[SPECIFY]</paratext>
            </para>
            <clause condition="optional" id="a932360">
              <identifier>7.</identifier>
              <head align="left" preservecase="true">
                <headtext>Supplier Equipment</headtext>
              </head>
              <drafting.note id="a334753" jurisdiction="">
                <head align="left" preservecase="true">
                  <headtext>Supplier equipment (optional)</headtext>
                </head>
                <division id="a000120" level="1">
                  <para>
                    <paratext>
                      Describe any supplier equipment that the supplier is providing to the customer or storing at the customer's premises and any instructions for maintaining that equipment. See 
                      <internal.reference refid="a649061">
                        <ital>clause 6.1(h)</ital>
                      </internal.reference>
                      .
                    </paratext>
                  </para>
                </division>
              </drafting.note>
            </clause>
            <para>
              <paratext>[SPECIFY]</paratext>
            </para>
            <clause id="a595443">
              <identifier>8.</identifier>
              <head align="left" preservecase="true">
                <headtext>Charges and invoicing</headtext>
              </head>
              <drafting.note id="a207634" jurisdiction="">
                <head align="left" preservecase="true">
                  <headtext>Charges and invoicing</headtext>
                </head>
                <division id="a000121" level="1">
                  <para>
                    <paratext>
                      For the background to this section, see 
                      <internal.reference refid="a151995">
                        <ital>clause 9</ital>
                      </internal.reference>
                      .
                    </paratext>
                  </para>
                  <para>
                    <paratext>Specify whether the charges for the services will be fixed price, time and materials, or mixed.</paratext>
                  </para>
                  <para>
                    <paratext>
                      Under 
                      <internal.reference refid="a975149">
                        <ital>clause 9.6</ital>
                      </internal.reference>
                      , the schedule for invoicing the charges can be set out in the SOW. Use 
                      <internal.reference refid="a612124">
                        <ital>paragraph 8.4</ital>
                      </internal.reference>
                       to set out that schedule. If no schedule is included, the default position in 
                      <internal.reference refid="a975149">
                        <ital>clause 9.6</ital>
                      </internal.reference>
                       applies.
                    </paratext>
                  </para>
                  <para>
                    <paratext>
                      Under 
                      <internal.reference refid="a606947">
                        <ital>clause 9.3(b)</ital>
                      </internal.reference>
                      , if the supplier buys materials or services from third parties and wants to pass through costs to the customer, the supplier may need customer approval. Use 
                      <internal.reference refid="a364938">
                        <ital>paragraph 8.5</ital>
                      </internal.reference>
                       to include details of any third party costs that the customer approves upfront.
                    </paratext>
                  </para>
                </division>
              </drafting.note>
              <subclause1 id="a425626">
                <identifier>8.1</identifier>
                <para>
                  <paratext>In full consideration for the Supplier's performance of the Services, the Customer shall pay the Charges described in this section.</paratext>
                </para>
              </subclause1>
              <subclause1 id="a488050">
                <identifier>8.2</identifier>
                <para>
                  <paratext>
                    <bold>Fixed price:</bold>
                  </paratext>
                </para>
                <subclause2 id="a230142">
                  <identifier>(a)</identifier>
                  <para>
                    <paratext>
                      The total Charges for the [Services 
                      <bold>OR</bold>
                       [PART OF THE SERVICES CHARGED ON A FIXED PRICE BASIS]] are £[AMOUNT].
                    </paratext>
                  </para>
                </subclause2>
                <subclause2 id="a797643">
                  <identifier>(b)</identifier>
                  <para>
                    <paratext>The[se] Charges are calculated as follows: [CALCULATION METHOD].</paratext>
                  </para>
                </subclause2>
              </subclause1>
              <subclause1 id="a592452">
                <identifier>8.3</identifier>
                <para>
                  <paratext>
                    <bold>Time and materials:</bold>
                  </paratext>
                </para>
                <subclause2 id="a156759">
                  <identifier>(a)</identifier>
                  <para>
                    <paratext>
                      The [Services 
                      <bold>OR</bold>
                       [RELEVANT PART OF THE SERVICES]] shall be charged on a time and materials basis as follows:
                    </paratext>
                  </para>
                  <subclause3 id="a608638">
                    <identifier>(i)</identifier>
                    <para>
                      <paratext>
                        The [daily 
                        <bold>OR</bold>
                         hourly] rates for the Supplier Personnel are: [SPECIFY].
                      </paratext>
                    </para>
                  </subclause3>
                  <subclause3 id="a565220">
                    <identifier>(ii)</identifier>
                    <para>
                      <paratext>The weekend and overtime rates for the Supplier Personnel are: [SPECIFY].</paratext>
                    </para>
                  </subclause3>
                </subclause2>
              </subclause1>
              <subclause1 id="a612124">
                <identifier>8.4</identifier>
                <para>
                  <paratext>
                    <bold>Invoicing schedule:</bold>
                  </paratext>
                </para>
                <subclause2 id="a559676">
                  <identifier>(a)</identifier>
                  <para>
                    <paratext>The Supplier shall invoice the Customer for the Charges on the following schedule: [SPECIFY].</paratext>
                  </para>
                </subclause2>
              </subclause1>
              <subclause1 id="a364938">
                <identifier>8.5</identifier>
                <para>
                  <paratext>
                    <bold>Third party materials and services:</bold>
                  </paratext>
                </para>
                <subclause2 id="a339978">
                  <identifier>(a)</identifier>
                  <para>
                    <paratext>The following materials and services procured from third parties can be invoiced to the Customer in addition to the Charges: [DETAILS].</paratext>
                  </para>
                </subclause2>
              </subclause1>
            </clause>
            <clause condition="optional" id="a677038">
              <identifier>9.</identifier>
              <head align="left" preservecase="true">
                <headtext>TUPE</headtext>
              </head>
              <drafting.note id="a139213" jurisdiction="">
                <head align="left" preservecase="true">
                  <headtext>TUPE (optional)</headtext>
                </head>
                <division id="a000122" level="1">
                  <para>
                    <paratext>
                      List any employees of the customer or a former supplier who transfer to the Supplier under TUPE at the start of the services. For the background to this section, see 
                      <internal.reference refid="a148951">
                        <ital>Schedule 5</ital>
                      </internal.reference>
                      . Remove this 
                      <internal.reference refid="a677038">
                        <ital>paragraph 9</ital>
                      </internal.reference>
                       if there are no TUPE provisions in this agreement.
                    </paratext>
                  </para>
                </division>
              </drafting.note>
              <subclause1 id="a450518">
                <identifier>9.1</identifier>
                <para>
                  <paratext>The following individuals will transfer to the Supplier pursuant to the Employment Regulations at the start of the Services: [NAMES].</paratext>
                </para>
              </subclause1>
            </clause>
            <clause id="a706976">
              <identifier>10.</identifier>
              <head align="left" preservecase="true">
                <headtext>Personal Data</headtext>
              </head>
              <drafting.note id="a505166" jurisdiction="">
                <head align="left" preservecase="true">
                  <headtext>Personal data</headtext>
                </head>
                <division id="a000123" level="1">
                  <para>
                    <paratext>
                      For the background to this section, see 
                      <internal.reference refid="a756817">
                        <ital>clause 13</ital>
                      </internal.reference>
                      .
                    </paratext>
                  </para>
                </division>
              </drafting.note>
              <subclause1 id="a973385">
                <identifier>10.1</identifier>
                <para>
                  <paratext>The following sets out the details of the Supplier's processing of Customer Personal Data:</paratext>
                </para>
                <subclause2 id="a518516">
                  <identifier>(a)</identifier>
                  <para>
                    <paratext>
                      <bold>Scope.</bold>
                       [SUBJECT MATTER OF THE PROCESSING. FOR EXAMPLE, NAME OF THE SPECIFIC SERVICE THAT INVOLVES PROCESSING.]
                    </paratext>
                  </para>
                </subclause2>
                <subclause2 id="a837660">
                  <identifier>(b)</identifier>
                  <para>
                    <paratext>
                      <bold>Nature.</bold>
                       [DESCRIPTION OF THE TYPE OF PROCESSING, FOR EXAMPLE, DATA COLLECTION, STORAGE, SHARING AND SO ON.]
                    </paratext>
                  </para>
                </subclause2>
                <subclause2 id="a247329">
                  <identifier>(c)</identifier>
                  <para>
                    <paratext>
                      <bold>Purpose of processing.</bold>
                       [DESCRPTION OF THE PURPOSES OF THE PROCESSING. FOR EXAMPLE, RECRUITMENT, DIRECT MARKETING AND SO ON.]
                    </paratext>
                  </para>
                </subclause2>
                <subclause2 id="a592426">
                  <identifier>(d)</identifier>
                  <para>
                    <paratext>
                      <bold>Duration of processing. </bold>
                      [PERIODS FOR WHICH THE DATA WILL BE PROCESSED. THIS IS LIKELY TO BE THE DURATION OF THE SERVICES.]
                    </paratext>
                  </para>
                </subclause2>
                <subclause2 id="a108680">
                  <identifier>(e)</identifier>
                  <para>
                    <paratext>
                      <bold>Types of personal data. </bold>
                      [TYPES OF PERSONAL DATA TO BE PROCESSED SUCH AS NAMES, CONTACT DETAILS AND SO ON.]
                    </paratext>
                  </para>
                </subclause2>
                <subclause2 id="a821438">
                  <identifier>(f)</identifier>
                  <para>
                    <paratext>
                      <bold>Categories of data subject. </bold>
                      [CATEGORIES OF DATA SUBJECTS SUCH AS EMPLOYEES, CUSTOMERS AND SO ON.]
                    </paratext>
                  </para>
                </subclause2>
                <subclause2 id="a675427">
                  <identifier>(g)</identifier>
                  <para>
                    <paratext>
                      <bold>Technical and organisational measures.</bold>
                       [DETAILS.]
                    </paratext>
                  </para>
                </subclause2>
              </subclause1>
              <subclause1 id="a241801">
                <identifier>10.2</identifier>
                <para>
                  <paratext>The Supplier shall process the following Shared Personal Data as an independent controller for the following purpose(s):</paratext>
                </para>
                <subclause2 id="a985949">
                  <identifier>(a)</identifier>
                  <para>
                    <paratext>the names and contact details of Customer staff, consultants and suppliers which the Customer shares with the Supplier for the purpose of performing the Services; and</paratext>
                  </para>
                </subclause2>
                <subclause2 id="a644641">
                  <identifier>(b)</identifier>
                  <para>
                    <paratext>[OTHER PERSONAL DATA AND PROCESSING ACTIVITIES]</paratext>
                  </para>
                </subclause2>
              </subclause1>
            </clause>
            <clause condition="optional" id="a962957">
              <identifier>11.</identifier>
              <head align="left" preservecase="true">
                <headtext>Licences, consents and permissions</headtext>
              </head>
              <drafting.note id="a318224" jurisdiction="">
                <head align="left" preservecase="true">
                  <headtext>Licences, consents and permissions (optional)</headtext>
                </head>
                <division id="a000124" level="1">
                  <para>
                    <paratext>
                      For the background to this section, see 
                      <internal.reference refid="a722441">
                        <ital>clause 5.4</ital>
                      </internal.reference>
                       and 
                      <internal.reference refid="a933548">
                        <ital>clause 6.1(g)</ital>
                      </internal.reference>
                      .
                    </paratext>
                  </para>
                </division>
              </drafting.note>
            </clause>
            <para>
              <paratext>[DETAILS OF ANY LICENCES, CONSENTS AND PERMISSIONS NEEDED FOR THE SERVICES AND WHICH PARTY IS RESPONSIBLE FOR OBTAINING THEM.]</paratext>
            </para>
            <clause id="a395726">
              <identifier>12.</identifier>
              <head align="left" preservecase="true">
                <headtext>Special terms</headtext>
              </head>
              <drafting.note id="a978615" jurisdiction="">
                <head align="left" preservecase="true">
                  <headtext>Special terms</headtext>
                </head>
                <division id="a000125" level="1">
                  <para>
                    <paratext>
                      This is the place to state any extra terms that are not set out in the main part of the agreement. These terms take precedence over the terms in the main part of the agreement. See 
                      <internal.reference refid="a980225">
                        <ital>clause 3.7</ital>
                      </internal.reference>
                      .
                    </paratext>
                  </para>
                </division>
              </drafting.note>
              <subclause1 id="a297953">
                <para>
                  <paratext>[ANY ADDITIONAL TERMS THAT APPLY]</paratext>
                </para>
              </subclause1>
              <subclause1 id="a412052">
                <para>
                  <paratext>
                    <lang val="en-US">This Statement of Work has been entered into on the date stated at the beginning of it.</lang>
                  </paratext>
                </para>
                <para>
                  <paratext>
                    <table frame="none" pgwide="1">
                      <tgroup cols="3">
                        <colspec colname="1" colnum="1" colwidth="61"/>
                        <colspec colname="2" colnum="2" colwidth="4"/>
                        <colspec colname="3" colnum="3" colwidth="34"/>
                        <tbody>
                          <row>
                            <entry valign="top">
                              <para align="left">
                                <paratext>Signed by [NAME]</paratext>
                              </para>
                            </entry>
                            <entry valign="top">
                              <para>
                                <paratext/>
                              </para>
                            </entry>
                            <entry valign="top">
                              <para align="left">
                                <paratext>……………….………….…….….</paratext>
                              </para>
                            </entry>
                          </row>
                          <row>
                            <entry valign="top">
                              <para align="left">
                                <paratext>for and on behalf of [NAME OF SUPPLIER]</paratext>
                              </para>
                            </entry>
                            <entry valign="top">
                              <para>
                                <paratext/>
                              </para>
                            </entry>
                            <entry valign="top">
                              <para align="left">
                                <paratext>[TITLE]</paratext>
                              </para>
                            </entry>
                          </row>
                          <row>
                            <entry valign="top">
                              <para align="left">
                                <paratext>Signed by [NAME]</paratext>
                              </para>
                            </entry>
                            <entry valign="top">
                              <para>
                                <paratext/>
                              </para>
                            </entry>
                            <entry valign="top">
                              <para align="left">
                                <paratext>……………….………….…….….</paratext>
                              </para>
                            </entry>
                          </row>
                          <row>
                            <entry valign="top">
                              <para align="left">
                                <paratext>for and on behalf of [NAME OF CUSTOMER]</paratext>
                              </para>
                            </entry>
                            <entry valign="top">
                              <para>
                                <paratext/>
                              </para>
                            </entry>
                            <entry valign="top">
                              <para align="left">
                                <paratext>[TITLE]</paratext>
                              </para>
                            </entry>
                          </row>
                        </tbody>
                      </tgroup>
                    </table>
                  </paratext>
                </para>
              </subclause1>
            </clause>
          </schedule>
          <schedule id="a425594">
            <identifier>Schedule 3</identifier>
            <head align="left" preservecase="true">
              <headtext>Reference Charges</headtext>
            </head>
            <drafting.note id="a203297" jurisdiction="">
              <head align="left" preservecase="true">
                <headtext>Reference Charges</headtext>
              </head>
              <division id="a000126" level="1">
                <para>
                  <paratext>
                    This 
                    <internal.reference refid="a425594">
                      <ital>Schedule 3</ital>
                    </internal.reference>
                     should set out the pre-agreed charges for available services (as described in 
                    <internal.reference refid="a634462">
                      <ital>Schedule 1</ital>
                    </internal.reference>
                    ) or the method for calculating them, which may be by reference to hourly or daily rates.
                  </paratext>
                </para>
                <para>
                  <paratext>Anything specified in this schedule may be varied in a specific SOW.</paratext>
                </para>
              </division>
            </drafting.note>
            <para>
              <paratext>
                <bold>Fixed price: </bold>
                [PRE-AGREED PRICES FOR PARTICULAR SERVICES OR METHOD OF CALCULATING FIXED PRICE]
              </paratext>
            </para>
            <para>
              <paratext>
                <bold>Time and materials: </bold>
              </paratext>
            </para>
            <list type="bulleted">
              <list.item>
                <para>
                  <paratext>
                    [Daily 
                    <bold>OR</bold>
                     HOURLY] rates for Supplier Personnel: [RATES FOR MEMBERS OF THE SUPPLIER'S TEAM]
                  </paratext>
                </para>
              </list.item>
              <list.item>
                <para>
                  <paratext>Weekend and overtime rates for Supplier Personnel: [WEEKEND AND OVERTIME RATES OF MEMBERS OF THE SUPPLIER'S TEAM]</paratext>
                </para>
              </list.item>
            </list>
          </schedule>
          <schedule condition="optional" id="a506786">
            <identifier>Schedule 4</identifier>
            <head align="left" preservecase="true">
              <headtext>Policies</headtext>
            </head>
            <drafting.note id="a415285" jurisdiction="">
              <head align="left" preservecase="true">
                <headtext>Policies (optional schedule)</headtext>
              </head>
              <division id="a000127" level="1">
                <para>
                  <paratext>
                    For the background to this 
                    <internal.reference refid="a506786">
                      <ital>Schedule 4</ital>
                    </internal.reference>
                    , see 
                    <internal.reference refid="a869997">
                      <ital>Drafting note, Compliance with laws and policies (optional clause)</ital>
                    </internal.reference>
                    .
                  </paratext>
                </para>
                <para>
                  <paratext>List, and attach or link to, the business policies that the Supplier must comply with. Typical policies have been included. Amend these as necessary.</paratext>
                </para>
                <para>
                  <paratext>If there are no policies that the supplier must adhere to, delete this schedule and the references in the main body of the agreement to "Policies".</paratext>
                </para>
              </division>
            </drafting.note>
            <para>
              <paratext>The Policies are:</paratext>
            </para>
            <list type="bulleted">
              <list.item>
                <para>
                  <paratext>[Supplier 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
          </schedule>
          <schedule id="a148951">
            <identifier>Schedule 5</identifier>
            <head align="left" preservecase="true">
              <headtext>TUPE</headtext>
            </head>
            <drafting.note id="a484901" jurisdiction="">
              <head align="left" preservecase="true">
                <headtext>TUPE (optional schedule)</headtext>
              </head>
              <division id="a000128" level="1">
                <para>
                  <paratext>
                    TUPE can apply where there is a "service provision change" (see 
                    <internal.reference refid="a613151">
                      <ital>Drafting note, Transfer of employees under TUPE</ital>
                    </internal.reference>
                    ). In a supply of services context, TUPE should be considered at the start (TUPE on entry) and the end (TUPE on exit) of any part of the services:
                  </paratext>
                </para>
                <list type="bulleted">
                  <list.item>
                    <para>
                      <paratext>
                        <bold>TUPE on entry:</bold>
                         At the start of the services, if TUPE applies, then employees of the customer or its former supplier who were allocated to providing substantially equivalent services transfer from the customer (or that former supplier) to the supplier. As the supplier will be taking on these individuals, it may want to seek appropriate contractual protection to cover the liabilities arising from these transfers. As such, the TUPE on entry provisions primarily serve to benefit the supplier.
                      </paratext>
                    </para>
                  </list.item>
                  <list.item>
                    <para>
                      <paratext>
                        <bold>TUPE on exit:</bold>
                         At the end of the services, if TUPE applies, then the supplier's employees who were dedicated to providing those services may either transfer to the customer or to a replacement supplier. The customer often wants TUPE protections for its own benefit and the benefit of any replacement supplier. A replacement supplier may look to the customer to secure protection for it against any liabilities it inherits under TUPE. As TUPE on exit provisions primarily benefit the customer, the supplier could opt to leave them out of a pro-supplier agreement. That would be the best contractual outcome for the supplier. However, the supplier should bear in mind that the customer is likely to ask for TUPE on exit protections where the customer is being asked to provide TUPE on entry protections that benefit the supplier. Providing some TUPE on exit provisions may help the supplier to obtain the TUPE on entry provisions that it wants and minimise negotiations.
                      </paratext>
                    </para>
                  </list.item>
                </list>
                <para>
                  <paratext>
                    For more information on TUPE provisions on entry and exit, see 
                    <link href="4-384-9856" style="ACTLinkPLCtoPLC">
                      <ital>Practice note, Outsourcing agreement: drafting and negotiating employment indemnities and warranties</ital>
                    </link>
                    .
                  </paratext>
                </para>
                <division id="a674686" level="2">
                  <head align="left" preservecase="true">
                    <headtext>Approach in this schedule</headtext>
                  </head>
                  <para>
                    <paratext>
                      This 
                      <internal.reference refid="a148951">
                        <ital>Schedule 5</ital>
                      </internal.reference>
                       assumes that TUPE may apply at the start and at the end of the services and includes TUPE protections in both cases.
                    </paratext>
                  </para>
                  <para>
                    <paratext>
                      As this is a framework agreement, the issue of whether TUPE will apply on entry needs to be considered before each SOW is signed. If TUPE will apply in relation to any of the services, then the terms in this schedule will apply to that SOW. Any individuals who will transfer to the supplier pursuant to TUPE when the services start should be listed in the SOW (see 
                      <internal.reference refid="a677038">
                        <ital>paragraph 9</ital>
                      </internal.reference>
                       of 
                      <internal.reference refid="a777286">
                        <ital>Schedule 2</ital>
                      </internal.reference>
                      ).
                    </paratext>
                  </para>
                  <para>
                    <paratext>
                      As a standard services agreement (rather than an outsourcing with large-scale TUPE transfers), the TUPE provisions are relatively short form. For more information about them, and a more comprehensive set of TUPE provisions on entry and exit, see 
                      <link href="4-204-5009#a837209" style="ACTLinkPLCtoPLC">
                        <ital>Standard clause, Outsourcing agreement: employment provisions: Schedule 2</ital>
                      </link>
                      . This standard clause includes:
                    </paratext>
                  </para>
                  <list type="bulleted">
                    <list.item>
                      <para>
                        <paratext>A more extensive set of customer undertakings, warranties and indemnities on entry than included in this agreement.</paratext>
                      </para>
                    </list.item>
                    <list.item>
                      <para>
                        <paratext>Greater supplier commitments on exit, including:</paratext>
                      </para>
                      <list type="bulleted">
                        <list.item>
                          <para>
                            <paratext>duties to provide the customer with details of staff in-scope to transfer under TUPE; and</paratext>
                          </para>
                        </list.item>
                        <list.item>
                          <para>
                            <paratext>restrictions on changing the make-up of the supplier team servicing the customer, or their terms of engagement, before transfer.</paratext>
                          </para>
                        </list.item>
                      </list>
                    </list.item>
                  </list>
                  <list type="bulleted">
                    <list.item>
                      <para>
                        <paratext>Clauses giving the customer or a replacement supplier the option to offer employment to employees who are not in-scope to transfer on exit under TUPE.</paratext>
                      </para>
                    </list.item>
                  </list>
                </division>
              </division>
            </drafting.note>
            <clause id="a404649">
              <identifier>1.</identifier>
              <head align="left" preservecase="true">
                <headtext>Definitions</headtext>
              </head>
              <subclause1 id="a123061">
                <identifier>1.1</identifier>
                <para>
                  <paratext>
                    In this 
                    <internal.reference refid="a148951">
                      <ital>Schedule 5</ital>
                    </internal.reference>
                    , the following definitions apply (in addition to those in 
                    <internal.reference refid="a443682">
                      <ital>clause 1.1</ital>
                    </internal.reference>
                    ):
                  </paratext>
                </para>
                <subclause2 id="a744734">
                  <identifier>(a)</identifier>
                  <para>
                    <paratext>
                      <defn.term>Employees:</defn.term>
                       those employees [and workers] whose contracts transfer to the Supplier from the Customer or a Former Supplier pursuant to the Employment Regulations at the Service Start Date and whose names are listed in the relevant Statement of Work.
                    </paratext>
                  </para>
                </subclause2>
                <subclause2 id="a964076">
                  <identifier>(b)</identifier>
                  <para>
                    <paratext>
                      <defn.term>Exit Transferring Employees:</defn.term>
                       those employees [and workers] whose contracts transfer to the Customer or a Replacement Supplier, pursuant to the Employment Regulations, on termination of the Services (in whole or in part).
                    </paratext>
                  </para>
                </subclause2>
                <subclause2 id="a452240">
                  <identifier>(c)</identifier>
                  <para>
                    <paratext>
                      <defn.term>Former Supplier:</defn.term>
                       a supplier supplying services to the Customer before the Service Start Date that are the same as or substantially similar to the Services (or any part of the Services) and including any subcontractors of that supplier.
                    </paratext>
                  </para>
                </subclause2>
                <subclause2 id="a969533">
                  <identifier>(d)</identifier>
                  <para>
                    <paratext>
                      <bold>Replacement Services:</bold>
                       any services which are identical or substantially similar to any of the Services and which the Customer receives in substitution for any of the Services following the termination or expiry of a Statement of Work.
                    </paratext>
                  </para>
                </subclause2>
                <subclause2 id="a392480">
                  <identifier>(e)</identifier>
                  <para>
                    <paratext>
                      <bold>Replacement Supplier:</bold>
                       any third party supplier of Replacement Services appointed by the Customer from time to time.
                    </paratext>
                  </para>
                </subclause2>
                <subclause2 id="a650314">
                  <identifier>(f)</identifier>
                  <para>
                    <paratext>
                      <bold>Service Start Date:</bold>
                       the date on which the Supplier starts to provide any Services.
                    </paratext>
                  </para>
                </subclause2>
                <subclause2 id="a100025">
                  <identifier>(g)</identifier>
                  <para>
                    <paratext>
                      <bold>Service Transfer:</bold>
                       has the meaning given in 
                      <internal.reference refid="a485356">
                        <ital>paragraph 3.1</ital>
                      </internal.reference>
                      .
                    </paratext>
                  </para>
                </subclause2>
                <subclause2 id="a148078">
                  <identifier>(h)</identifier>
                  <para>
                    <paratext>
                      <bold>Service Transfer Date:</bold>
                       the date on which the Services (or the relevant part of the Services) transfer from the Supplier to the Customer or a Replacement Supplier.
                    </paratext>
                  </para>
                </subclause2>
                <subclause2 id="a787198">
                  <identifier>(i)</identifier>
                  <para>
                    <paratext>
                      <bold>Unexpected Employee:</bold>
                       any person employed or engaged (or formerly employed or engaged) by the Customer or Former Supplier who asserts that their contract of employment or engagement has transferred (in whole or in part) to the Supplier, or claims to have rights against the Supplier, by virtue of the Employment Regulations but who is not listed as an Employee in the relevant Statement of Work.
                    </paratext>
                  </para>
                </subclause2>
              </subclause1>
            </clause>
            <clause id="a889792">
              <identifier>2.</identifier>
              <head align="left" preservecase="true">
                <headtext>TUPE on entry</headtext>
              </head>
              <subclause1 id="a470323">
                <identifier>2.1</identifier>
                <para>
                  <paratext>The Customer and the Supplier believe that, pursuant to the Employment Regulations, on the Service Start Date, the Supplier will become the employer of the Employees.</paratext>
                </para>
              </subclause1>
              <subclause1 id="a573725">
                <identifier>2.2</identifier>
                <para>
                  <paratext>Each party shall comply, and the Customer shall procure that any Former Supplier complies, with its respective obligations under the Employment Regulations in relation to the transfer of the Employees to the Supplier. In particular, the Customer shall ensure that the employee liability information, specified in regulation 11(2) of the Employment Regulations, regarding each of the Employees is provided to the Supplier in accordance with the timescales and other requirements of regulation 11 of the Employment Regulations.</paratext>
                </para>
              </subclause1>
              <subclause1 id="a720296">
                <identifier>2.3</identifier>
                <para>
                  <paratext>The Customer shall, and shall procure that any Former Supplier shall, perform and discharge all its obligations in respect of the Employees arising in the period up to and including the Service Start Date. The Supplier shall perform and discharge all its obligations in respect of the Employees arising on or after the Service Start Date.</paratext>
                </para>
              </subclause1>
              <subclause1 id="a377019">
                <identifier>2.4</identifier>
                <para>
                  <paratext>All salaries and other compensation and benefits, including holiday pay, taxation and national insurance contributions and pension contributions, relating to the Employees shall be borne by the Customer (or Former Supplier) up to and including the Service Start Date and by the Supplier with effect from the Service Start Date.</paratext>
                </para>
              </subclause1>
              <subclause1 id="a525152">
                <identifier>2.5</identifier>
                <para>
                  <paratext>The Customer shall ensure that no amounts due to or in respect of any of the Employees (including PAYE and national insurance [and pension contributions]) will be in arrears or unpaid at the Service Start Date.</paratext>
                </para>
              </subclause1>
              <subclause1 id="a178612">
                <identifier>2.6</identifier>
                <para>
                  <paratext>The Customer shall provide, or procure that the Former Supplier provides, to the Supplier at the Service Start Date copies of the personnel files of each Employee including their employment contracts and all other records regarding the service of each Employee.</paratext>
                </para>
              </subclause1>
              <subclause1 id="a761736">
                <identifier>2.7</identifier>
                <para>
                  <paratext>The Customer shall indemnify the Supplier against all Losses incurred by the Supplier as a result of:</paratext>
                </para>
                <subclause2 id="a155218">
                  <identifier>(a)</identifier>
                  <para>
                    <paratext>anything done or omitted to be done by the Customer or Former Supplier in respect of any of the Employees before or on the Service Start Date for which the Supplier is liable or alleged to be liable by virtue of the Employment Regulations;</paratext>
                  </para>
                </subclause2>
                <subclause2 id="a719587">
                  <identifier>(b)</identifier>
                  <para>
                    <paratext>
                      any failure by the Customer or Former Supplier to comply with its obligations under [regulation 13 of] the Employment Regulations, except to the extent that any Losses result from the Supplier's [failure to comply with regulation 13(4)] of the Employment Regulations 
                      <bold>OR</bold>
                       acts or omissions]; and
                    </paratext>
                  </para>
                  <drafting.note id="a525492" jurisdiction="">
                    <head align="left" preservecase="true">
                      <headtext>Inform and consult (optional paragraph)</headtext>
                    </head>
                    <division id="a000129" level="1">
                      <para>
                        <paratext>
                          Include the reference to 
                          <link href="6-509-0399" style="ACTLinkPLCtoPLC">
                            <ital>regulation 13</ital>
                          </link>
                           of TUPE, and use the first set of optional wording in brackets, to limit this indemnity to a failure to inform and consult with transferring employees rather than a wider failure to comply with TUPE.
                        </paratext>
                      </para>
                    </division>
                  </drafting.note>
                </subclause2>
                <subclause2 id="a678627">
                  <identifier>(c)</identifier>
                  <para>
                    <paratext>any claim or threatened claim by any Unexpected Employee, including all Losses arising out of the employment or engagement of the Unexpected Employee by the Supplier until that relationship is terminated and all Losses arising out of the termination itself[, provided that the Supplier:</paratext>
                  </para>
                  <subclause3 id="a911174">
                    <identifier>(i)</identifier>
                    <para>
                      <paratext>notifies the Customer of the claim or threatened claim within [NUMBER] days of becoming aware of it;</paratext>
                    </para>
                  </subclause3>
                  <subclause3 id="a954388">
                    <identifier>(ii)</identifier>
                    <para>
                      <paratext>
                        allows the Customer a period of [NUMBER] days after the date of the notice in 
                        <internal.reference refid="a911174">
                          <ital>paragraph 2.7(c)(i)</ital>
                        </internal.reference>
                         to make or procure that the Former Supplier makes an offer of employment or engagement to the Unexpected Employee; and
                      </paratext>
                    </para>
                  </subclause3>
                  <subclause3 id="a127630">
                    <identifier>(iii)</identifier>
                    <para>
                      <paratext>
                        releases the Unexpected Employee from their employment or engagement if the offer is accepted or, if no offer is made or accepted, terminates their employment or engagement within [NUMBER] days of the expiry of the [NUMBER] day period referred to in 
                        <internal.reference refid="a954388">
                          <ital>paragraph 2.7(c)(ii)</ital>
                        </internal.reference>
                        .].
                      </paratext>
                    </para>
                    <drafting.note id="a597908" jurisdiction="">
                      <head align="left" preservecase="true">
                        <headtext>Unexpected employee indemnity (optional paragraph)</headtext>
                      </head>
                      <division id="a000130" level="1">
                        <para>
                          <paratext>
                            The wording in brackets in 
                            <internal.reference refid="a678627">
                              <ital>paragraph 2.7(c)</ital>
                            </internal.reference>
                             gives the customer the chance to re-employ someone who claims to have transferred to the supplier under TUPE but who the parties did not expect to transfer. The supplier may want to offer this wording to soften the indemnity for the customer.
                          </paratext>
                        </para>
                      </division>
                    </drafting.note>
                  </subclause3>
                </subclause2>
              </subclause1>
              <subclause1 id="a229506">
                <identifier>2.8</identifier>
                <para>
                  <paratext>
                    The Customer shall not be liable under the indemnity in 
                    <internal.reference refid="a678627">
                      <ital>paragraph 2.7(c)</ital>
                    </internal.reference>
                     to the extent that any Losses result from the Supplier's discriminatory acts or omissions [or failure to follow a fair dismissal procedure].
                  </paratext>
                </para>
                <drafting.note id="a807635" jurisdiction="">
                  <head align="left" preservecase="true">
                    <headtext>Exception to unexpected employee claim (optional paragraph)</headtext>
                  </head>
                  <division id="a000131" level="1">
                    <para>
                      <paratext>
                        If the customer is willing to give the indemnity in 
                        <internal.reference refid="a678627">
                          <ital>paragraph 2.7(c)</ital>
                        </internal.reference>
                        , it may insist on a carve-out so that it is not indemnifying the supplier for losses caused by the supplier's behaviour.
                      </paratext>
                    </para>
                  </division>
                </drafting.note>
              </subclause1>
              <subclause1 id="a530659">
                <identifier>2.9</identifier>
                <para>
                  <paratext>The Supplier shall indemnify the Customer against all Losses incurred by the Customer as a result of:</paratext>
                </para>
                <subclause2 id="a533675">
                  <identifier>(a)</identifier>
                  <para>
                    <paratext>any failure by the Supplier to comply with its obligations under [regulation 13(4) of] the Employment Regulations[, except to the extent that any Losses result from the acts or omissions of the Customer or Former Supplier]; and</paratext>
                  </para>
                </subclause2>
                <subclause2 id="a710494">
                  <identifier>(b)</identifier>
                  <para>
                    <paratext>anything done or omitted to be done by the Supplier in respect of any of the Employees after the Service Start Date.</paratext>
                  </para>
                </subclause2>
              </subclause1>
            </clause>
            <clause id="a278441">
              <identifier>3.</identifier>
              <head align="left" preservecase="true">
                <headtext>TUPE on exit</headtext>
              </head>
              <subclause1 id="a485356">
                <identifier>3.1</identifier>
                <para>
                  <paratext>
                    The parties acknowledge and agree that the identity of the provider of the Services (or any part of the Services) may change (whether as a result of the termination of a Statement of Work or otherwise) resulting in a transfer of the Services in whole or in part (
                    <defn.term>Service Transfer</defn.term>
                    ). If a Service Transfer is a relevant transfer for the purposes of the Employment Regulations, each party shall comply (and the Customer shall procure that any Replacement Supplier complies) with its respective obligations under the Employment Regulations in respect of the Exit Transferring Employees.
                  </paratext>
                </para>
              </subclause1>
              <subclause1 id="a480922">
                <identifier>3.2</identifier>
                <para>
                  <paratext>Each party shall co-operate (and the Customer shall procure that the Replacement Supplier co-operates) to fulfil any requirement to inform and consult with the Exit Transferring Employees or their representatives under the Employment Regulations. In particular, the Customer shall provide to the Supplier all information necessary to enable it to perform its duties under regulation 13(2)(d) of the Employment Regulations.</paratext>
                </para>
              </subclause1>
              <subclause1 id="a959889">
                <identifier>3.3</identifier>
                <para>
                  <paratext>The Supplier shall provide, or procure that a subcontractor provides, to the Customer, on the Service Transfer Date, copies of the personnel files of each Exit Transferring Employee including their employment contracts and all other records regarding the service of each Exit Transferring Employee.</paratext>
                </para>
              </subclause1>
              <subclause1 id="a302527">
                <identifier>3.4</identifier>
                <para>
                  <paratext>The Supplier shall, and shall procure that each subcontractor shall, perform and discharge all its obligations in respect of the Exit Transferring Employees arising in the period up to the Service Transfer Date. The Customer shall, and shall procure that any Replacement Supplier shall, perform and discharge all its obligations in respect of the Exit Transferring Employees arising on or after the Service Transfer Date.</paratext>
                </para>
              </subclause1>
              <subclause1 id="a909394">
                <identifier>3.5</identifier>
                <para>
                  <paratext>The Supplier shall indemnify the Customer and any Replacement Supplier against all Losses incurred by the Customer or the Replacement Supplier as a result of anything done or omitted to be done by the Supplier or any subcontractor in respect of any Exit Transferring Employee(s) on or before the Service Transfer Date.</paratext>
                </para>
              </subclause1>
              <subclause1 id="a235126">
                <identifier>3.6</identifier>
                <para>
                  <paratext>The Customer shall indemnify the Supplier against all Losses incurred by the Supplier as a result of:</paratext>
                </para>
                <subclause2 id="a396082">
                  <identifier>(a)</identifier>
                  <para>
                    <paratext>anything done or omitted to be done by the Customer or Replacement Supplier in respect of any Exit Transferring Employee(s) on or after the Service Transfer Date; or</paratext>
                  </para>
                </subclause2>
                <subclause2 id="a477477">
                  <identifier>(b)</identifier>
                  <para>
                    <paratext>any proposal by the Customer or the Replacement Supplier to change the terms and conditions or working conditions of any Supplier Personnel on or after their transfer under the Employment Regulations to the Customer or Replacement Supplier.</paratext>
                  </para>
                  <drafting.note id="a603248" jurisdiction="">
                    <head align="left" preservecase="true">
                      <headtext>Change in terms and conditions (optional paragraph)</headtext>
                    </head>
                    <division id="a000132" level="1">
                      <para>
                        <paratext>
                          There is limited scope to change employee terms and conditions on a TUPE transfer (see 
                          <link href="7-380-8519" style="ACTLinkPLCtoPLC">
                            <ital>Practice note, TUPE (05): changing terms of employment</ital>
                          </link>
                          ).
                        </paratext>
                      </para>
                      <para>
                        <paratext>
                          <internal.reference refid="a477477">
                            <ital>Paragraph 3.6(b)</ital>
                          </internal.reference>
                           ensures that if the customer or replacement supplier is planning changes, it indemnifies the supplier if this results in claims by employees against the supplier.
                        </paratext>
                      </para>
                    </division>
                  </drafting.note>
                </subclause2>
              </subclause1>
            </clause>
          </schedule>
          <schedule id="a736682">
            <identifier>Schedule 6</identifier>
            <head align="left" preservecase="true">
              <headtext>Contract Managers</headtext>
            </head>
            <drafting.note id="a677654" jurisdiction="">
              <head align="left" preservecase="true">
                <headtext>Contract Managers</headtext>
              </head>
              <division id="a000133" level="1">
                <para>
                  <paratext>
                    For the background to this 
                    <internal.reference refid="a736682">
                      <ital>Schedule 6</ital>
                    </internal.reference>
                    , see 
                    <internal.reference refid="a741282">
                      <ital>Drafting note, Contract management and governance</ital>
                    </internal.reference>
                    .
                  </paratext>
                </para>
              </division>
            </drafting.note>
            <clause id="a718658">
              <identifier>1.</identifier>
              <head align="left" preservecase="true">
                <headtext>Customer Contract Manager(s)</headtext>
              </head>
            </clause>
            <para>
              <paratext>[NAME(S)]</paratext>
            </para>
            <clause id="a256694">
              <identifier>2.</identifier>
              <head align="left" preservecase="true">
                <headtext>Supplier Contract Manager(s)</headtext>
              </head>
            </clause>
            <para>
              <paratext>[NAME(S)]</paratext>
            </para>
          </schedule>
        </disclosure.schedule>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General update (September 2025)</rev.title>
          <rev.date>20250918</rev.date>
          <rev.author>Practical Law Commercial</rev.author>
          <rev.body>
            <division id="a000001" level="1">
              <para>
                <paratext>We have significantly updated this agreement to reflect changes to Practical Law boilerplate terms and to provide additional drafting options.</paratext>
              </para>
            </division>
          </rev.body>
        </rev.item>
      </rev.history>
    </standard.doc>
  </n-docbody>
</n-document>
</file>

<file path=customXml/item2.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cdm:cachedDataManifest xmlns:cdm="http://schemas.microsoft.com/2004/VisualStudio/Tools/Applications/CachedDataManifest.xsd" cdm:revision="1"/>
</file>

<file path=customXml/itemProps1.xml><?xml version="1.0" encoding="utf-8"?>
<ds:datastoreItem xmlns:ds="http://schemas.openxmlformats.org/officeDocument/2006/customXml" ds:itemID="{D9EF987D-BC30-43A8-8F07-9EC6E700EB1D}">
  <ds:schemaRefs>
    <ds:schemaRef ds:uri="http://www.w3.org/2001/XMLSchema"/>
  </ds:schemaRefs>
</ds:datastoreItem>
</file>

<file path=customXml/itemProps2.xml><?xml version="1.0" encoding="utf-8"?>
<ds:datastoreItem xmlns:ds="http://schemas.openxmlformats.org/officeDocument/2006/customXml" ds:itemID="{CDDFCAA2-AAE1-456D-9A96-E7E953C989C9}">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4.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14140</Words>
  <Characters>80602</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framework services agreement (pro-supplier)</dc:title>
  <dc:creator>David Sant</dc:creator>
  <cp:lastModifiedBy>David Sant</cp:lastModifiedBy>
  <cp:revision>1</cp:revision>
  <cp:lastPrinted>2017-09-19T15:19:00Z</cp:lastPrinted>
  <dcterms:created xsi:type="dcterms:W3CDTF">2025-12-09T17:08:00Z</dcterms:created>
  <dcterms:modified xsi:type="dcterms:W3CDTF">2025-12-09T17:08:00Z</dcterms:modified>
</cp:coreProperties>
</file>