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C20B" w14:textId="77777777" w:rsidR="000F51DA" w:rsidRPr="008472A9" w:rsidRDefault="000F51DA" w:rsidP="000F51DA">
      <w:pPr>
        <w:pStyle w:val="Paragraph"/>
        <w:spacing w:line="360" w:lineRule="auto"/>
        <w:rPr>
          <w:rFonts w:ascii="Aptos" w:hAnsi="Aptos"/>
          <w:b/>
          <w:bCs/>
          <w:szCs w:val="22"/>
        </w:rPr>
      </w:pPr>
      <w:r w:rsidRPr="008472A9">
        <w:rPr>
          <w:rFonts w:ascii="Aptos" w:hAnsi="Aptos"/>
          <w:b/>
          <w:bCs/>
          <w:szCs w:val="22"/>
        </w:rPr>
        <w:t>AGREED TERMS</w:t>
      </w:r>
    </w:p>
    <w:p w14:paraId="76280DD7" w14:textId="77777777" w:rsidR="000F51DA" w:rsidRPr="008472A9" w:rsidRDefault="000F51DA" w:rsidP="000F51DA">
      <w:pPr>
        <w:pStyle w:val="TitleClause"/>
        <w:spacing w:before="0" w:after="120"/>
        <w:rPr>
          <w:rFonts w:ascii="Aptos" w:hAnsi="Aptos"/>
          <w:szCs w:val="22"/>
        </w:rPr>
      </w:pPr>
      <w:r w:rsidRPr="008472A9">
        <w:rPr>
          <w:rFonts w:ascii="Aptos" w:hAnsi="Aptos"/>
          <w:szCs w:val="22"/>
        </w:rPr>
        <w:t>Parties and background</w:t>
      </w:r>
    </w:p>
    <w:p w14:paraId="79A7D5E1" w14:textId="77777777" w:rsidR="000F51DA" w:rsidRPr="008472A9" w:rsidRDefault="000F51DA" w:rsidP="000F51DA">
      <w:pPr>
        <w:pStyle w:val="Untitledsubclause1"/>
        <w:spacing w:before="0"/>
        <w:rPr>
          <w:rFonts w:ascii="Aptos" w:hAnsi="Aptos"/>
          <w:szCs w:val="22"/>
        </w:rPr>
      </w:pPr>
      <w:bookmarkStart w:id="0" w:name="_Ref_a404553"/>
      <w:bookmarkStart w:id="1" w:name="a404553"/>
      <w:bookmarkEnd w:id="0"/>
      <w:r w:rsidRPr="008472A9">
        <w:rPr>
          <w:rFonts w:ascii="Aptos" w:hAnsi="Aptos"/>
          <w:szCs w:val="22"/>
        </w:rPr>
        <w:t xml:space="preserve">This </w:t>
      </w:r>
      <w:r>
        <w:rPr>
          <w:rFonts w:ascii="Aptos" w:hAnsi="Aptos"/>
          <w:szCs w:val="22"/>
        </w:rPr>
        <w:t xml:space="preserve">Master Services Agreement (the </w:t>
      </w:r>
      <w:r w:rsidRPr="00ED04E8">
        <w:rPr>
          <w:rFonts w:ascii="Aptos" w:hAnsi="Aptos"/>
          <w:b/>
          <w:bCs/>
          <w:szCs w:val="22"/>
        </w:rPr>
        <w:t>Agreement</w:t>
      </w:r>
      <w:r>
        <w:rPr>
          <w:rFonts w:ascii="Aptos" w:hAnsi="Aptos"/>
          <w:szCs w:val="22"/>
        </w:rPr>
        <w:t>)</w:t>
      </w:r>
      <w:r w:rsidRPr="008472A9">
        <w:rPr>
          <w:rFonts w:ascii="Aptos" w:hAnsi="Aptos"/>
          <w:szCs w:val="22"/>
        </w:rPr>
        <w:t xml:space="preserve"> is entered into between </w:t>
      </w:r>
      <w:r>
        <w:rPr>
          <w:rFonts w:ascii="Aptos" w:hAnsi="Aptos"/>
          <w:szCs w:val="22"/>
        </w:rPr>
        <w:t xml:space="preserve">the </w:t>
      </w:r>
      <w:r w:rsidRPr="008472A9">
        <w:rPr>
          <w:rFonts w:ascii="Aptos" w:hAnsi="Aptos"/>
          <w:b/>
          <w:bCs/>
          <w:szCs w:val="22"/>
        </w:rPr>
        <w:t>Supplier</w:t>
      </w:r>
      <w:r>
        <w:rPr>
          <w:rFonts w:ascii="Aptos" w:hAnsi="Aptos"/>
          <w:b/>
          <w:bCs/>
          <w:szCs w:val="22"/>
        </w:rPr>
        <w:t xml:space="preserve"> </w:t>
      </w:r>
      <w:r>
        <w:rPr>
          <w:rFonts w:ascii="Aptos" w:hAnsi="Aptos"/>
          <w:szCs w:val="22"/>
        </w:rPr>
        <w:t>(as de</w:t>
      </w:r>
      <w:r w:rsidRPr="008472A9">
        <w:rPr>
          <w:rFonts w:ascii="Aptos" w:hAnsi="Aptos"/>
          <w:szCs w:val="22"/>
        </w:rPr>
        <w:t>fined above in the Agreement Details)</w:t>
      </w:r>
      <w:r>
        <w:rPr>
          <w:rFonts w:ascii="Aptos" w:hAnsi="Aptos"/>
          <w:szCs w:val="22"/>
        </w:rPr>
        <w:t xml:space="preserve"> and </w:t>
      </w:r>
      <w:r w:rsidRPr="008472A9">
        <w:rPr>
          <w:rFonts w:ascii="Aptos" w:hAnsi="Aptos"/>
          <w:b/>
          <w:bCs/>
          <w:szCs w:val="22"/>
        </w:rPr>
        <w:t>PRINSIX TECHNOLOGIES LIMITED</w:t>
      </w:r>
      <w:r w:rsidRPr="008472A9">
        <w:rPr>
          <w:rFonts w:ascii="Aptos" w:hAnsi="Aptos"/>
          <w:szCs w:val="22"/>
        </w:rPr>
        <w:t xml:space="preserve"> incorporated and registered in England and Wales with company number 12315496 whose registered office is at 4 Wharfe Mews, Cliffe Terrace, Wetherby, West Yorkshire, LS22 6LX</w:t>
      </w:r>
      <w:r>
        <w:rPr>
          <w:rFonts w:ascii="Aptos" w:hAnsi="Aptos"/>
          <w:szCs w:val="22"/>
        </w:rPr>
        <w:t xml:space="preserve"> (the </w:t>
      </w:r>
      <w:r w:rsidRPr="00C42ACB">
        <w:rPr>
          <w:rFonts w:ascii="Aptos" w:hAnsi="Aptos"/>
          <w:b/>
          <w:bCs/>
          <w:szCs w:val="22"/>
        </w:rPr>
        <w:t>Customer</w:t>
      </w:r>
      <w:r>
        <w:rPr>
          <w:rFonts w:ascii="Aptos" w:hAnsi="Aptos"/>
          <w:szCs w:val="22"/>
        </w:rPr>
        <w:t>)</w:t>
      </w:r>
      <w:r w:rsidRPr="008472A9">
        <w:rPr>
          <w:rFonts w:ascii="Aptos" w:hAnsi="Aptos"/>
          <w:szCs w:val="22"/>
        </w:rPr>
        <w:t>.</w:t>
      </w:r>
    </w:p>
    <w:p w14:paraId="36C524C8" w14:textId="77777777" w:rsidR="000F51DA" w:rsidRDefault="000F51DA" w:rsidP="000F51DA">
      <w:pPr>
        <w:pStyle w:val="Untitledsubclause1"/>
        <w:spacing w:before="0"/>
        <w:rPr>
          <w:rFonts w:ascii="Aptos" w:hAnsi="Aptos"/>
          <w:szCs w:val="22"/>
        </w:rPr>
      </w:pPr>
      <w:bookmarkStart w:id="2" w:name="_Ref_a624863"/>
      <w:bookmarkStart w:id="3" w:name="a624863"/>
      <w:bookmarkEnd w:id="1"/>
      <w:bookmarkEnd w:id="2"/>
      <w:r w:rsidRPr="008472A9">
        <w:rPr>
          <w:rFonts w:ascii="Aptos" w:hAnsi="Aptos"/>
          <w:szCs w:val="22"/>
        </w:rPr>
        <w:t>Th</w:t>
      </w:r>
      <w:r>
        <w:rPr>
          <w:rFonts w:ascii="Aptos" w:hAnsi="Aptos"/>
          <w:szCs w:val="22"/>
        </w:rPr>
        <w:t>is</w:t>
      </w:r>
      <w:r w:rsidRPr="008472A9">
        <w:rPr>
          <w:rFonts w:ascii="Aptos" w:hAnsi="Aptos"/>
          <w:szCs w:val="22"/>
        </w:rPr>
        <w:t xml:space="preserve"> Agreement operates as a master services agreement, which allows the parties to </w:t>
      </w:r>
      <w:proofErr w:type="gramStart"/>
      <w:r w:rsidRPr="008472A9">
        <w:rPr>
          <w:rFonts w:ascii="Aptos" w:hAnsi="Aptos"/>
          <w:szCs w:val="22"/>
        </w:rPr>
        <w:t>enter into</w:t>
      </w:r>
      <w:proofErr w:type="gramEnd"/>
      <w:r w:rsidRPr="008472A9">
        <w:rPr>
          <w:rFonts w:ascii="Aptos" w:hAnsi="Aptos"/>
          <w:szCs w:val="22"/>
        </w:rPr>
        <w:t xml:space="preserve"> one or more Statements of Work for Services</w:t>
      </w:r>
      <w:r>
        <w:rPr>
          <w:rFonts w:ascii="Aptos" w:hAnsi="Aptos"/>
          <w:szCs w:val="22"/>
        </w:rPr>
        <w:t>.</w:t>
      </w:r>
    </w:p>
    <w:p w14:paraId="4420D2DD" w14:textId="77777777" w:rsidR="000F51DA" w:rsidRDefault="000F51DA" w:rsidP="000F51DA">
      <w:pPr>
        <w:pStyle w:val="Untitledsubclause1"/>
        <w:spacing w:before="0"/>
        <w:rPr>
          <w:rFonts w:ascii="Aptos" w:hAnsi="Aptos"/>
          <w:szCs w:val="22"/>
        </w:rPr>
      </w:pPr>
      <w:r>
        <w:rPr>
          <w:rFonts w:ascii="Aptos" w:hAnsi="Aptos"/>
          <w:szCs w:val="22"/>
        </w:rPr>
        <w:t>The parties may agree</w:t>
      </w:r>
      <w:r w:rsidRPr="008472A9">
        <w:rPr>
          <w:rFonts w:ascii="Aptos" w:hAnsi="Aptos"/>
          <w:szCs w:val="22"/>
        </w:rPr>
        <w:t xml:space="preserve"> any </w:t>
      </w:r>
      <w:r>
        <w:rPr>
          <w:rFonts w:ascii="Aptos" w:hAnsi="Aptos"/>
          <w:szCs w:val="22"/>
        </w:rPr>
        <w:t>number of</w:t>
      </w:r>
      <w:r w:rsidRPr="008472A9">
        <w:rPr>
          <w:rFonts w:ascii="Aptos" w:hAnsi="Aptos"/>
          <w:szCs w:val="22"/>
        </w:rPr>
        <w:t xml:space="preserve"> Statements of Work under the terms of this Agreement</w:t>
      </w:r>
      <w:r>
        <w:rPr>
          <w:rFonts w:ascii="Aptos" w:hAnsi="Aptos"/>
          <w:szCs w:val="22"/>
        </w:rPr>
        <w:t xml:space="preserve"> following the process set out in the MSA Terms and Conditions of Purchase in Schedule </w:t>
      </w:r>
      <w:r w:rsidRPr="003F6B38">
        <w:rPr>
          <w:rFonts w:ascii="Aptos" w:hAnsi="Aptos"/>
          <w:szCs w:val="22"/>
        </w:rPr>
        <w:t>2</w:t>
      </w:r>
      <w:bookmarkEnd w:id="3"/>
      <w:r w:rsidRPr="003F6B38">
        <w:rPr>
          <w:rFonts w:ascii="Aptos" w:hAnsi="Aptos"/>
          <w:szCs w:val="22"/>
        </w:rPr>
        <w:t>.</w:t>
      </w:r>
    </w:p>
    <w:p w14:paraId="2ACED93F" w14:textId="77777777" w:rsidR="009F6599" w:rsidRDefault="009F6599"/>
    <w:sectPr w:rsidR="009F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D04"/>
    <w:multiLevelType w:val="multilevel"/>
    <w:tmpl w:val="4290FBAE"/>
    <w:lvl w:ilvl="0">
      <w:start w:val="1"/>
      <w:numFmt w:val="decimal"/>
      <w:pStyle w:val="TitleClause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0"/>
        <w:szCs w:val="20"/>
      </w:rPr>
    </w:lvl>
    <w:lvl w:ilvl="1">
      <w:start w:val="1"/>
      <w:numFmt w:val="decimal"/>
      <w:pStyle w:val="Untitledsubclause1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color w:val="000000"/>
        <w:sz w:val="20"/>
        <w:szCs w:val="20"/>
      </w:rPr>
    </w:lvl>
    <w:lvl w:ilvl="2">
      <w:start w:val="1"/>
      <w:numFmt w:val="lowerLetter"/>
      <w:pStyle w:val="Untitledsubclause2"/>
      <w:lvlText w:val="(%3)"/>
      <w:lvlJc w:val="left"/>
      <w:pPr>
        <w:tabs>
          <w:tab w:val="num" w:pos="1474"/>
        </w:tabs>
        <w:ind w:left="2098" w:hanging="737"/>
      </w:pPr>
      <w:rPr>
        <w:rFonts w:ascii="Aptos" w:hAnsi="Aptos" w:hint="default"/>
        <w:color w:val="000000"/>
        <w:sz w:val="22"/>
      </w:rPr>
    </w:lvl>
    <w:lvl w:ilvl="3">
      <w:start w:val="1"/>
      <w:numFmt w:val="lowerRoman"/>
      <w:pStyle w:val="Untitledsubclause3"/>
      <w:lvlText w:val="(%4)"/>
      <w:lvlJc w:val="left"/>
      <w:pPr>
        <w:tabs>
          <w:tab w:val="num" w:pos="2419"/>
        </w:tabs>
        <w:ind w:left="2275" w:hanging="576"/>
      </w:pPr>
      <w:rPr>
        <w:rFonts w:hint="default"/>
        <w:color w:val="000000"/>
        <w:sz w:val="20"/>
      </w:rPr>
    </w:lvl>
    <w:lvl w:ilvl="4">
      <w:start w:val="1"/>
      <w:numFmt w:val="upperLetter"/>
      <w:pStyle w:val="Untitledsubclause4"/>
      <w:lvlText w:val="(%5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4611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DA"/>
    <w:rsid w:val="000F51DA"/>
    <w:rsid w:val="00825F1C"/>
    <w:rsid w:val="00853A12"/>
    <w:rsid w:val="00941DC2"/>
    <w:rsid w:val="009F6599"/>
    <w:rsid w:val="00AC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E895"/>
  <w15:chartTrackingRefBased/>
  <w15:docId w15:val="{BBA6BC3B-589E-4DFE-9F36-5A472517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DA"/>
    <w:rPr>
      <w:b/>
      <w:bCs/>
      <w:smallCaps/>
      <w:color w:val="0F4761" w:themeColor="accent1" w:themeShade="BF"/>
      <w:spacing w:val="5"/>
    </w:rPr>
  </w:style>
  <w:style w:type="paragraph" w:customStyle="1" w:styleId="Untitledsubclause1">
    <w:name w:val="Untitled subclause 1"/>
    <w:basedOn w:val="Normal"/>
    <w:rsid w:val="000F51DA"/>
    <w:pPr>
      <w:numPr>
        <w:ilvl w:val="1"/>
        <w:numId w:val="1"/>
      </w:numPr>
      <w:spacing w:before="280" w:after="120" w:line="300" w:lineRule="atLeast"/>
      <w:jc w:val="both"/>
      <w:outlineLvl w:val="1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2">
    <w:name w:val="Untitled subclause 2"/>
    <w:basedOn w:val="Normal"/>
    <w:rsid w:val="000F51DA"/>
    <w:pPr>
      <w:numPr>
        <w:ilvl w:val="2"/>
        <w:numId w:val="1"/>
      </w:numPr>
      <w:spacing w:after="120" w:line="300" w:lineRule="atLeast"/>
      <w:jc w:val="both"/>
      <w:outlineLvl w:val="2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3">
    <w:name w:val="Untitled subclause 3"/>
    <w:basedOn w:val="Normal"/>
    <w:rsid w:val="000F51DA"/>
    <w:pPr>
      <w:numPr>
        <w:ilvl w:val="3"/>
        <w:numId w:val="1"/>
      </w:numPr>
      <w:tabs>
        <w:tab w:val="left" w:pos="2261"/>
      </w:tabs>
      <w:spacing w:after="120" w:line="300" w:lineRule="atLeast"/>
      <w:jc w:val="both"/>
      <w:outlineLvl w:val="3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4">
    <w:name w:val="Untitled subclause 4"/>
    <w:basedOn w:val="Normal"/>
    <w:rsid w:val="000F51DA"/>
    <w:pPr>
      <w:numPr>
        <w:ilvl w:val="4"/>
        <w:numId w:val="1"/>
      </w:numPr>
      <w:spacing w:after="120" w:line="300" w:lineRule="atLeast"/>
      <w:jc w:val="both"/>
      <w:outlineLvl w:val="4"/>
    </w:pPr>
    <w:rPr>
      <w:rFonts w:ascii="Arial" w:eastAsia="Arial Unicode MS" w:hAnsi="Arial" w:cs="Arial"/>
      <w:color w:val="000000"/>
      <w:szCs w:val="20"/>
    </w:rPr>
  </w:style>
  <w:style w:type="paragraph" w:customStyle="1" w:styleId="TitleClause">
    <w:name w:val="Title Clause"/>
    <w:basedOn w:val="Normal"/>
    <w:rsid w:val="000F51DA"/>
    <w:pPr>
      <w:keepNext/>
      <w:numPr>
        <w:numId w:val="1"/>
      </w:numPr>
      <w:spacing w:before="240" w:after="240" w:line="300" w:lineRule="atLeast"/>
      <w:jc w:val="both"/>
      <w:outlineLvl w:val="0"/>
    </w:pPr>
    <w:rPr>
      <w:rFonts w:ascii="Arial" w:eastAsia="Arial Unicode MS" w:hAnsi="Arial" w:cs="Arial"/>
      <w:b/>
      <w:color w:val="000000"/>
      <w:kern w:val="28"/>
      <w:szCs w:val="20"/>
    </w:rPr>
  </w:style>
  <w:style w:type="paragraph" w:customStyle="1" w:styleId="Paragraph">
    <w:name w:val="Paragraph"/>
    <w:basedOn w:val="Normal"/>
    <w:link w:val="ParagraphChar"/>
    <w:qFormat/>
    <w:rsid w:val="000F51DA"/>
    <w:pPr>
      <w:spacing w:after="120" w:line="300" w:lineRule="atLeast"/>
      <w:jc w:val="both"/>
    </w:pPr>
    <w:rPr>
      <w:rFonts w:ascii="Arial" w:eastAsia="Arial Unicode MS" w:hAnsi="Arial" w:cs="Arial"/>
      <w:color w:val="000000"/>
      <w:szCs w:val="20"/>
    </w:rPr>
  </w:style>
  <w:style w:type="character" w:customStyle="1" w:styleId="ParagraphChar">
    <w:name w:val="Paragraph Char"/>
    <w:basedOn w:val="DefaultParagraphFont"/>
    <w:link w:val="Paragraph"/>
    <w:rsid w:val="000F51DA"/>
    <w:rPr>
      <w:rFonts w:ascii="Arial" w:eastAsia="Arial Unicode MS" w:hAnsi="Arial" w:cs="Arial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600</Characters>
  <Application>Microsoft Office Word</Application>
  <DocSecurity>0</DocSecurity>
  <Lines>14</Lines>
  <Paragraphs>11</Paragraphs>
  <ScaleCrop>false</ScaleCrop>
  <Company>Harper James Solicitors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1</cp:revision>
  <dcterms:created xsi:type="dcterms:W3CDTF">2025-11-04T22:43:00Z</dcterms:created>
  <dcterms:modified xsi:type="dcterms:W3CDTF">2025-11-04T22:43:00Z</dcterms:modified>
</cp:coreProperties>
</file>