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Helvetica" w:hAnsi="Helvetica"/>
          <w:b/>
          <w:sz w:val="72"/>
        </w:rPr>
        <w:t>JAMES MEHORTER</w:t>
      </w:r>
    </w:p>
    <w:p>
      <w:r>
        <w:rPr>
          <w:rFonts w:ascii="Helvetica" w:hAnsi="Helvetica"/>
          <w:sz w:val="28"/>
        </w:rPr>
        <w:t>Principal Software Engineer | Technical Team Lead</w:t>
      </w:r>
    </w:p>
    <w:p>
      <w:pPr>
        <w:pStyle w:val="Heading2"/>
        <w:pBdr>
          <w:bottom w:val="single" w:sz="4" w:space="0" w:color="000000"/>
        </w:pBdr>
      </w:pPr>
      <w:r>
        <w:rPr>
          <w:rFonts w:ascii="Helvetica" w:hAnsi="Helvetica"/>
          <w:b/>
          <w:sz w:val="28"/>
        </w:rPr>
        <w:t>PROFESSIONAL SUMMARY</w:t>
      </w:r>
    </w:p>
    <w:p>
      <w:r>
        <w:rPr>
          <w:rFonts w:ascii="Times New Roman" w:hAnsi="Times New Roman"/>
          <w:sz w:val="28"/>
        </w:rPr>
        <w:t>This is body text that should be in Times New Roman at 14pt. It demonstrates the ability to apply different fonts to different paragraphs.</w:t>
      </w:r>
    </w:p>
    <w:p>
      <w:pPr>
        <w:pStyle w:val="Heading2"/>
        <w:pBdr>
          <w:bottom w:val="single" w:sz="4" w:space="0" w:color="000000"/>
        </w:pBdr>
      </w:pPr>
      <w:r>
        <w:rPr>
          <w:rFonts w:ascii="Helvetica" w:hAnsi="Helvetica"/>
          <w:b/>
          <w:sz w:val="28"/>
        </w:rPr>
        <w:t>SKILLS</w:t>
      </w:r>
    </w:p>
    <w:p>
      <w:r>
        <w:rPr>
          <w:rFonts w:ascii="Arial" w:hAnsi="Arial"/>
          <w:i/>
          <w:color w:val="0000FF"/>
          <w:sz w:val="24"/>
        </w:rPr>
        <w:t>This text is italic and colored blue.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Formatting Test</dc:title>
  <dc:subject/>
  <dc:creator>Test Script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