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9952090"/>
        <w:docPartObj>
          <w:docPartGallery w:val="Cover Pages"/>
          <w:docPartUnique/>
        </w:docPartObj>
      </w:sdtPr>
      <w:sdtEndPr/>
      <w:sdtContent>
        <w:p w14:paraId="0D5DA158" w14:textId="26CE34F1" w:rsidR="00B34E9D" w:rsidRDefault="00B34E9D">
          <w:r>
            <w:rPr>
              <w:noProof/>
            </w:rPr>
            <mc:AlternateContent>
              <mc:Choice Requires="wpg">
                <w:drawing>
                  <wp:anchor distT="0" distB="0" distL="114300" distR="114300" simplePos="0" relativeHeight="251662336" behindDoc="0" locked="0" layoutInCell="1" allowOverlap="1" wp14:anchorId="5C036636" wp14:editId="09751D2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BEB4FF7"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a5b59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CEB49F6" wp14:editId="4A83F42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79200"/>
                    <wp:effectExtent l="0" t="0" r="0" b="0"/>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79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3636B02" w14:textId="3977EA1C" w:rsidR="00B34E9D" w:rsidRDefault="00B34E9D">
                                    <w:pPr>
                                      <w:pStyle w:val="NoSpacing"/>
                                      <w:jc w:val="right"/>
                                      <w:rPr>
                                        <w:color w:val="595959" w:themeColor="text1" w:themeTint="A6"/>
                                        <w:sz w:val="28"/>
                                        <w:szCs w:val="28"/>
                                      </w:rPr>
                                    </w:pPr>
                                    <w:r>
                                      <w:rPr>
                                        <w:color w:val="595959" w:themeColor="text1" w:themeTint="A6"/>
                                        <w:sz w:val="28"/>
                                        <w:szCs w:val="28"/>
                                      </w:rPr>
                                      <w:t>Effie Armah-Tetteh</w:t>
                                    </w:r>
                                  </w:p>
                                </w:sdtContent>
                              </w:sdt>
                              <w:p w14:paraId="680CDEC0" w14:textId="3C36C0E4" w:rsidR="00B34E9D" w:rsidRDefault="00F473A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15D94">
                                      <w:rPr>
                                        <w:color w:val="595959" w:themeColor="text1" w:themeTint="A6"/>
                                        <w:sz w:val="18"/>
                                        <w:szCs w:val="18"/>
                                      </w:rPr>
                                      <w:t>Staff</w:t>
                                    </w:r>
                                    <w:r w:rsidR="00B34E9D">
                                      <w:rPr>
                                        <w:color w:val="595959" w:themeColor="text1" w:themeTint="A6"/>
                                        <w:sz w:val="18"/>
                                        <w:szCs w:val="18"/>
                                      </w:rPr>
                                      <w:t xml:space="preserve"> ID: 4547189</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CEB49F6" id="_x0000_t202" coordsize="21600,21600" o:spt="202" path="m,l,21600r21600,l21600,xe">
                    <v:stroke joinstyle="miter"/>
                    <v:path gradientshapeok="t" o:connecttype="rect"/>
                  </v:shapetype>
                  <v:shape id="Text Box 21" o:spid="_x0000_s1026" type="#_x0000_t202" style="position:absolute;margin-left:0;margin-top:0;width:8in;height:77.1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DjTaAIAADgFAAAOAAAAZHJzL2Uyb0RvYy54bWysVN9P2zAQfp+0/8Hy+5oU1AIVKepAnSZV&#13;&#10;gFYmnl3HptEcn2dfm3R//c5O0iK2F6a9OBffd7+/8/VNWxu2Vz5UYAs+HuWcKSuhrOxLwb8/LT9d&#13;&#10;chZQ2FIYsKrgBxX4zfzjh+vGzdQZbMGUyjNyYsOscQXfIrpZlgW5VbUII3DKklKDrwXSr3/JSi8a&#13;&#10;8l6b7CzPp1kDvnQepAqBbu86JZ8n/1oriQ9aB4XMFJxyw3T6dG7imc2vxezFC7etZJ+G+IcsalFZ&#13;&#10;Cnp0dSdQsJ2v/nBVV9JDAI0jCXUGWldSpRqomnH+ppr1VjiVaqHmBHdsU/h/buX9fu0ePcP2M7Q0&#13;&#10;wNiQxoVZoMtYT6t9Hb+UKSM9tfBwbJtqkUm6vDgfT2gWnEnSXV1cRZncZCdr5wN+UVCzKBTc01hS&#13;&#10;t8R+FbCDDpAYzMKyMiaNxljWFHx6PsmTwVFDzo2NWJWG3Ls5ZZ4kPBgVMcZ+U5pVZSogXiR6qVvj&#13;&#10;2V4QMYSUymKqPfkldERpSuI9hj3+lNV7jLs6hshg8WhcVxZ8qv5N2uWPIWXd4annr+qOIrabtp/o&#13;&#10;BsoDDdpDtwPByWVF01iJgI/CE+lpgLTI+ECHNkBdh17ibAv+19/uI564SFrOGlqigoefO+EVZ+ar&#13;&#10;JZaOp3memIHplyL4JEwvJ5eRMJvh2u7qW6BJjOm1cDKJEYxmELWH+plWfREDkkpYSWELvhnEW+y2&#13;&#10;mp4KqRaLBKIVcwJXdu1kdB0HE2n21D4L73ouIrH4HoZNE7M3lOyw0dLCYoegq8TX2NuuoX3PaT0T&#13;&#10;4/unJO7/6/+EOj14898AAAD//wMAUEsDBBQABgAIAAAAIQB4bwfJ2wAAAAsBAAAPAAAAZHJzL2Rv&#13;&#10;d25yZXYueG1sTE9BbsIwELxX4g/WIvVSFYc0qVCIg2gr1HMpDzDxkqSN18E2EH7fpZf2MtrRaGZn&#13;&#10;ytVoe3FGHzpHCuazBARS7UxHjYLd5+ZxASJETUb3jlDBFQOsqsldqQvjLvSB521sBIdQKLSCNsah&#13;&#10;kDLULVodZm5AYu3gvNWRqW+k8frC4baXaZI8S6s74g+tHvC1xfp7e7IK5JBn2Shfjten93Tjg8fd&#13;&#10;V/2g1P10fFsyrJcgIo7xzwG3DdwfKi62dycyQfQKeE38xZs2z1Pme77yLAVZlfL/huoHAAD//wMA&#13;&#10;UEsBAi0AFAAGAAgAAAAhALaDOJL+AAAA4QEAABMAAAAAAAAAAAAAAAAAAAAAAFtDb250ZW50X1R5&#13;&#10;cGVzXS54bWxQSwECLQAUAAYACAAAACEAOP0h/9YAAACUAQAACwAAAAAAAAAAAAAAAAAvAQAAX3Jl&#13;&#10;bHMvLnJlbHNQSwECLQAUAAYACAAAACEAjNg402gCAAA4BQAADgAAAAAAAAAAAAAAAAAuAgAAZHJz&#13;&#10;L2Uyb0RvYy54bWxQSwECLQAUAAYACAAAACEAeG8HydsAAAALAQAADwAAAAAAAAAAAAAAAADCBAAA&#13;&#10;ZHJzL2Rvd25yZXYueG1sUEsFBgAAAAAEAAQA8wAAAMoF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3636B02" w14:textId="3977EA1C" w:rsidR="00B34E9D" w:rsidRDefault="00B34E9D">
                              <w:pPr>
                                <w:pStyle w:val="NoSpacing"/>
                                <w:jc w:val="right"/>
                                <w:rPr>
                                  <w:color w:val="595959" w:themeColor="text1" w:themeTint="A6"/>
                                  <w:sz w:val="28"/>
                                  <w:szCs w:val="28"/>
                                </w:rPr>
                              </w:pPr>
                              <w:r>
                                <w:rPr>
                                  <w:color w:val="595959" w:themeColor="text1" w:themeTint="A6"/>
                                  <w:sz w:val="28"/>
                                  <w:szCs w:val="28"/>
                                </w:rPr>
                                <w:t>Effie Armah-Tetteh</w:t>
                              </w:r>
                            </w:p>
                          </w:sdtContent>
                        </w:sdt>
                        <w:p w14:paraId="680CDEC0" w14:textId="3C36C0E4" w:rsidR="00B34E9D" w:rsidRDefault="00F473A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15D94">
                                <w:rPr>
                                  <w:color w:val="595959" w:themeColor="text1" w:themeTint="A6"/>
                                  <w:sz w:val="18"/>
                                  <w:szCs w:val="18"/>
                                </w:rPr>
                                <w:t>Staff</w:t>
                              </w:r>
                              <w:r w:rsidR="00B34E9D">
                                <w:rPr>
                                  <w:color w:val="595959" w:themeColor="text1" w:themeTint="A6"/>
                                  <w:sz w:val="18"/>
                                  <w:szCs w:val="18"/>
                                </w:rPr>
                                <w:t xml:space="preserve"> ID: 4547189</w:t>
                              </w:r>
                            </w:sdtContent>
                          </w:sdt>
                        </w:p>
                      </w:txbxContent>
                    </v:textbox>
                    <w10:wrap type="square" anchorx="page" anchory="page"/>
                  </v:shape>
                </w:pict>
              </mc:Fallback>
            </mc:AlternateContent>
          </w:r>
        </w:p>
        <w:p w14:paraId="431A6818" w14:textId="71706BA0" w:rsidR="00B34E9D" w:rsidRDefault="00715D94">
          <w:r>
            <w:rPr>
              <w:noProof/>
            </w:rPr>
            <mc:AlternateContent>
              <mc:Choice Requires="wps">
                <w:drawing>
                  <wp:anchor distT="0" distB="0" distL="114300" distR="114300" simplePos="0" relativeHeight="251659264" behindDoc="0" locked="0" layoutInCell="1" allowOverlap="1" wp14:anchorId="4D424929" wp14:editId="256D9220">
                    <wp:simplePos x="0" y="0"/>
                    <wp:positionH relativeFrom="page">
                      <wp:posOffset>221602</wp:posOffset>
                    </wp:positionH>
                    <wp:positionV relativeFrom="page">
                      <wp:posOffset>1818613</wp:posOffset>
                    </wp:positionV>
                    <wp:extent cx="7315200" cy="3087762"/>
                    <wp:effectExtent l="0" t="0" r="0" b="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0877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2336B5" w14:textId="5BFC287E" w:rsidR="00B34E9D" w:rsidRDefault="00F473A8">
                                <w:pPr>
                                  <w:jc w:val="right"/>
                                  <w:rPr>
                                    <w:color w:val="A5B592" w:themeColor="accent1"/>
                                    <w:sz w:val="64"/>
                                    <w:szCs w:val="64"/>
                                  </w:rPr>
                                </w:pPr>
                                <w:sdt>
                                  <w:sdtPr>
                                    <w:rPr>
                                      <w:rFonts w:asciiTheme="minorHAnsi" w:hAnsiTheme="minorHAnsi"/>
                                      <w:caps/>
                                      <w:color w:val="A5B59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15D94" w:rsidRPr="0053068C">
                                      <w:rPr>
                                        <w:rFonts w:asciiTheme="minorHAnsi" w:hAnsiTheme="minorHAnsi"/>
                                        <w:caps/>
                                        <w:color w:val="A5B592" w:themeColor="accent1"/>
                                        <w:sz w:val="64"/>
                                        <w:szCs w:val="64"/>
                                      </w:rPr>
                                      <w:t>investment portfolio modelling: london resdential properties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4DF69365" w14:textId="2837E539" w:rsidR="00B34E9D" w:rsidRDefault="00B34E9D">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D424929" id="Text Box 25" o:spid="_x0000_s1027" type="#_x0000_t202" style="position:absolute;margin-left:17.45pt;margin-top:143.2pt;width:8in;height:243.1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5XbAIAAEAFAAAOAAAAZHJzL2Uyb0RvYy54bWysVN9v2jAQfp+0/8Hy+5pQBEWIULFWnSZV&#13;&#10;bTU69dk4donm+Dz7IGF//c5OAqjbS6e9OBffd7+/8+K6rQ3bKx8qsAUfXeScKSuhrOxrwb8/332a&#13;&#10;cRZQ2FIYsKrgBxX49fLjh0Xj5uoStmBK5Rk5sWHeuIJvEd08y4LcqlqEC3DKklKDrwXSr3/NSi8a&#13;&#10;8l6b7DLPp1kDvnQepAqBbm87JV8m/1oriY9aB4XMFJxyw3T6dG7imS0XYv7qhdtWsk9D/EMWtags&#13;&#10;BT26uhUo2M5Xf7iqK+khgMYLCXUGWldSpRqomlH+ppr1VjiVaqHmBHdsU/h/buXDfu2ePMP2M7Q0&#13;&#10;wNiQxoV5oMtYT6t9Hb+UKSM9tfBwbJtqkUm6vBqPJjQLziTpxvns6mp6Gf1kJ3PnA35RULMoFNzT&#13;&#10;XFK7xP4+YAcdIDGahbvKmDQbY1lT8Ol4kieDo4acGxuxKk25d3NKPUl4MCpijP2mNKvKVEG8SPxS&#13;&#10;N8azvSBmCCmVxVR88kvoiNKUxHsMe/wpq/cYd3UMkcHi0biuLPhU/Zu0yx9DyrrDU8/P6o4itpuW&#13;&#10;Cj+b7AbKAw3cQ7cLwcm7ioZyLwI+CU/kp0HSQuMjHdoANR96ibMt+F9/u4944iRpOWtomQoefu6E&#13;&#10;V5yZr5bYOprmeWIIpl+K4JMwnU1mkTib4dru6huggYzo1XAyiRGMZhC1h/qFVn4VA5JKWElhC74Z&#13;&#10;xBvstpueDKlWqwSiVXMC7+3ayeg6ziey7bl9Ed71lERi8wMMGyfmb5jZYaOlhdUOQVeJtrHFXUP7&#13;&#10;1tOaJuL3T0p8B87/E+r08C1/AwAA//8DAFBLAwQUAAYACAAAACEAHudFlOUAAAAQAQAADwAAAGRy&#13;&#10;cy9kb3ducmV2LnhtbExPy07DMBC8I/EP1iJxqajTUDlpGqdCVDkhDjT9ADd2nZTYDrbbBr6e7Qku&#13;&#10;K+3O7DzKzWQGclE+9M5yWMwTIMq2TvZWc9g39VMOJERhpRicVRy+VYBNdX9XikK6q/1Ql13UBEVs&#13;&#10;KASHLsaxoDS0nTIizN2oLGJH542IuHpNpRdXFDcDTZOEUSN6iw6dGNVrp9rP3dlw0FLv5XudNTNW&#13;&#10;s+ZrtX2bnX48548P03aN42UNJKop/n3ArQPmhwqDHdzZykAGDs/LFTI5pDlbArkRFjnD04FDlqUZ&#13;&#10;0Kqk/4tUvwAAAP//AwBQSwECLQAUAAYACAAAACEAtoM4kv4AAADhAQAAEwAAAAAAAAAAAAAAAAAA&#13;&#10;AAAAW0NvbnRlbnRfVHlwZXNdLnhtbFBLAQItABQABgAIAAAAIQA4/SH/1gAAAJQBAAALAAAAAAAA&#13;&#10;AAAAAAAAAC8BAABfcmVscy8ucmVsc1BLAQItABQABgAIAAAAIQC3+E5XbAIAAEAFAAAOAAAAAAAA&#13;&#10;AAAAAAAAAC4CAABkcnMvZTJvRG9jLnhtbFBLAQItABQABgAIAAAAIQAe50WU5QAAABABAAAPAAAA&#13;&#10;AAAAAAAAAAAAAMYEAABkcnMvZG93bnJldi54bWxQSwUGAAAAAAQABADzAAAA2AUAAAAA&#13;&#10;" filled="f" stroked="f" strokeweight=".5pt">
                    <v:textbox inset="126pt,0,54pt,0">
                      <w:txbxContent>
                        <w:p w14:paraId="5C2336B5" w14:textId="5BFC287E" w:rsidR="00B34E9D" w:rsidRDefault="00F473A8">
                          <w:pPr>
                            <w:jc w:val="right"/>
                            <w:rPr>
                              <w:color w:val="A5B592" w:themeColor="accent1"/>
                              <w:sz w:val="64"/>
                              <w:szCs w:val="64"/>
                            </w:rPr>
                          </w:pPr>
                          <w:sdt>
                            <w:sdtPr>
                              <w:rPr>
                                <w:rFonts w:asciiTheme="minorHAnsi" w:hAnsiTheme="minorHAnsi"/>
                                <w:caps/>
                                <w:color w:val="A5B59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15D94" w:rsidRPr="0053068C">
                                <w:rPr>
                                  <w:rFonts w:asciiTheme="minorHAnsi" w:hAnsiTheme="minorHAnsi"/>
                                  <w:caps/>
                                  <w:color w:val="A5B592" w:themeColor="accent1"/>
                                  <w:sz w:val="64"/>
                                  <w:szCs w:val="64"/>
                                </w:rPr>
                                <w:t>investment portfolio modelling: london resdential properties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4DF69365" w14:textId="2837E539" w:rsidR="00B34E9D" w:rsidRDefault="00B34E9D">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8052B3">
            <w:rPr>
              <w:noProof/>
            </w:rPr>
            <mc:AlternateContent>
              <mc:Choice Requires="wps">
                <w:drawing>
                  <wp:anchor distT="0" distB="0" distL="114300" distR="114300" simplePos="0" relativeHeight="251674624" behindDoc="0" locked="0" layoutInCell="1" allowOverlap="1" wp14:anchorId="33A94345" wp14:editId="2D895DA2">
                    <wp:simplePos x="0" y="0"/>
                    <wp:positionH relativeFrom="page">
                      <wp:posOffset>466928</wp:posOffset>
                    </wp:positionH>
                    <wp:positionV relativeFrom="page">
                      <wp:posOffset>4523362</wp:posOffset>
                    </wp:positionV>
                    <wp:extent cx="6869430" cy="4700513"/>
                    <wp:effectExtent l="0" t="0" r="0" b="0"/>
                    <wp:wrapSquare wrapText="bothSides"/>
                    <wp:docPr id="1690776888" name="Text Box 21"/>
                    <wp:cNvGraphicFramePr/>
                    <a:graphic xmlns:a="http://schemas.openxmlformats.org/drawingml/2006/main">
                      <a:graphicData uri="http://schemas.microsoft.com/office/word/2010/wordprocessingShape">
                        <wps:wsp>
                          <wps:cNvSpPr txBox="1"/>
                          <wps:spPr>
                            <a:xfrm>
                              <a:off x="0" y="0"/>
                              <a:ext cx="6869430" cy="47005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BF5EB5" w14:textId="078463DE" w:rsidR="00160E87" w:rsidRDefault="00715D94" w:rsidP="00160E87">
                                <w:pPr>
                                  <w:pStyle w:val="Heading2"/>
                                  <w:jc w:val="right"/>
                                </w:pPr>
                                <w:r>
                                  <w:t>Executive Summary</w:t>
                                </w:r>
                              </w:p>
                              <w:p w14:paraId="6F2A0DC0" w14:textId="35AEFA79" w:rsidR="00160E87" w:rsidRPr="00715D94" w:rsidRDefault="008052B3" w:rsidP="00715D94">
                                <w:pPr>
                                  <w:pStyle w:val="NoSpacing"/>
                                  <w:ind w:firstLine="720"/>
                                  <w:jc w:val="both"/>
                                  <w:rPr>
                                    <w:rFonts w:eastAsiaTheme="minorHAnsi"/>
                                    <w:color w:val="000000" w:themeColor="text1"/>
                                    <w:kern w:val="2"/>
                                    <w:sz w:val="24"/>
                                    <w:szCs w:val="24"/>
                                    <w:lang w:val="en-GB" w:eastAsia="en-US"/>
                                    <w14:ligatures w14:val="standardContextual"/>
                                  </w:rPr>
                                </w:pPr>
                                <w:r w:rsidRPr="00715D94">
                                  <w:rPr>
                                    <w:rFonts w:eastAsiaTheme="minorHAnsi"/>
                                    <w:color w:val="000000" w:themeColor="text1"/>
                                    <w:kern w:val="2"/>
                                    <w:sz w:val="24"/>
                                    <w:szCs w:val="24"/>
                                    <w:lang w:val="en-GB" w:eastAsia="en-US"/>
                                    <w14:ligatures w14:val="standardContextual"/>
                                  </w:rPr>
                                  <w:t>This report</w:t>
                                </w:r>
                                <w:r w:rsidR="009310FF">
                                  <w:rPr>
                                    <w:rFonts w:eastAsiaTheme="minorHAnsi"/>
                                    <w:color w:val="000000" w:themeColor="text1"/>
                                    <w:kern w:val="2"/>
                                    <w:sz w:val="24"/>
                                    <w:szCs w:val="24"/>
                                    <w:lang w:val="en-GB" w:eastAsia="en-US"/>
                                    <w14:ligatures w14:val="standardContextual"/>
                                  </w:rPr>
                                  <w:t>s the</w:t>
                                </w:r>
                                <w:r w:rsidRPr="00715D94">
                                  <w:rPr>
                                    <w:rFonts w:eastAsiaTheme="minorHAnsi"/>
                                    <w:color w:val="000000" w:themeColor="text1"/>
                                    <w:kern w:val="2"/>
                                    <w:sz w:val="24"/>
                                    <w:szCs w:val="24"/>
                                    <w:lang w:val="en-GB" w:eastAsia="en-US"/>
                                    <w14:ligatures w14:val="standardContextual"/>
                                  </w:rPr>
                                  <w:t xml:space="preserve"> develop</w:t>
                                </w:r>
                                <w:r w:rsidR="009310FF">
                                  <w:rPr>
                                    <w:rFonts w:eastAsiaTheme="minorHAnsi"/>
                                    <w:color w:val="000000" w:themeColor="text1"/>
                                    <w:kern w:val="2"/>
                                    <w:sz w:val="24"/>
                                    <w:szCs w:val="24"/>
                                    <w:lang w:val="en-GB" w:eastAsia="en-US"/>
                                    <w14:ligatures w14:val="standardContextual"/>
                                  </w:rPr>
                                  <w:t>ment of</w:t>
                                </w:r>
                                <w:r w:rsidRPr="00715D94">
                                  <w:rPr>
                                    <w:rFonts w:eastAsiaTheme="minorHAnsi"/>
                                    <w:color w:val="000000" w:themeColor="text1"/>
                                    <w:kern w:val="2"/>
                                    <w:sz w:val="24"/>
                                    <w:szCs w:val="24"/>
                                    <w:lang w:val="en-GB" w:eastAsia="en-US"/>
                                    <w14:ligatures w14:val="standardContextual"/>
                                  </w:rPr>
                                  <w:t xml:space="preserve"> a data-driven estimation engine to support residential property investment decisions in the London housing market. Using transaction, energy performance, and transport accessibility data, I train and compare multiple supervised learning models to predict property sale prices and to identify a portfolio of 200 properties with the highest expected investment returns.</w:t>
                                </w:r>
                              </w:p>
                              <w:p w14:paraId="6F061882" w14:textId="7AB02DCE" w:rsidR="008052B3" w:rsidRPr="00715D94" w:rsidRDefault="008052B3" w:rsidP="00715D94">
                                <w:pPr>
                                  <w:pStyle w:val="NoSpacing"/>
                                  <w:ind w:firstLine="720"/>
                                  <w:jc w:val="both"/>
                                  <w:rPr>
                                    <w:color w:val="000000" w:themeColor="text1"/>
                                    <w:sz w:val="24"/>
                                    <w:szCs w:val="24"/>
                                  </w:rPr>
                                </w:pPr>
                                <w:r w:rsidRPr="00715D94">
                                  <w:rPr>
                                    <w:color w:val="000000" w:themeColor="text1"/>
                                    <w:sz w:val="24"/>
                                    <w:szCs w:val="24"/>
                                  </w:rPr>
                                  <w:t>The modelling pipeline combines rigorous data cleaning, exploratory analysis, feature selection, algorithmic tuning</w:t>
                                </w:r>
                                <w:r w:rsidRPr="00715D94">
                                  <w:rPr>
                                    <w:color w:val="000000" w:themeColor="text1"/>
                                    <w:sz w:val="24"/>
                                    <w:szCs w:val="24"/>
                                  </w:rPr>
                                  <w:t xml:space="preserve"> and statistical metrics </w:t>
                                </w:r>
                                <w:r w:rsidRPr="00715D94">
                                  <w:rPr>
                                    <w:color w:val="000000" w:themeColor="text1"/>
                                    <w:sz w:val="24"/>
                                    <w:szCs w:val="24"/>
                                  </w:rPr>
                                  <w:t>on both training and validation sets to assess generalisation performance.</w:t>
                                </w:r>
                              </w:p>
                              <w:p w14:paraId="74FDF0E1" w14:textId="5BCFE5D0" w:rsidR="008052B3" w:rsidRPr="00715D94" w:rsidRDefault="008052B3" w:rsidP="00715D94">
                                <w:pPr>
                                  <w:pStyle w:val="NoSpacing"/>
                                  <w:ind w:firstLine="720"/>
                                  <w:jc w:val="both"/>
                                  <w:rPr>
                                    <w:color w:val="000000" w:themeColor="text1"/>
                                    <w:sz w:val="24"/>
                                    <w:szCs w:val="24"/>
                                  </w:rPr>
                                </w:pPr>
                                <w:r w:rsidRPr="00715D94">
                                  <w:rPr>
                                    <w:color w:val="000000" w:themeColor="text1"/>
                                    <w:sz w:val="24"/>
                                    <w:szCs w:val="24"/>
                                  </w:rPr>
                                  <w:t>I compute expected profit margins by comparing predicted prices with asking prices,</w:t>
                                </w:r>
                                <w:r w:rsidR="003F54EF">
                                  <w:rPr>
                                    <w:color w:val="000000" w:themeColor="text1"/>
                                    <w:sz w:val="24"/>
                                    <w:szCs w:val="24"/>
                                  </w:rPr>
                                  <w:t xml:space="preserve"> </w:t>
                                </w:r>
                                <w:r w:rsidRPr="00715D94">
                                  <w:rPr>
                                    <w:color w:val="000000" w:themeColor="text1"/>
                                    <w:sz w:val="24"/>
                                    <w:szCs w:val="24"/>
                                  </w:rPr>
                                  <w:t>and construct the investment portfolio by applying conservative risk controls: excluding extreme predictions, enforcing minimum profit thresholds, and selecting the top-ranked opportunities by expected return.</w:t>
                                </w:r>
                              </w:p>
                              <w:p w14:paraId="22057564" w14:textId="6DFF4DAF" w:rsidR="00715D94" w:rsidRPr="00715D94" w:rsidRDefault="00715D94" w:rsidP="00715D94">
                                <w:pPr>
                                  <w:pStyle w:val="NoSpacing"/>
                                  <w:ind w:firstLine="720"/>
                                  <w:jc w:val="both"/>
                                  <w:rPr>
                                    <w:color w:val="000000" w:themeColor="text1"/>
                                    <w:sz w:val="24"/>
                                    <w:szCs w:val="24"/>
                                    <w:lang w:val="en-GB"/>
                                  </w:rPr>
                                </w:pPr>
                                <w:r w:rsidRPr="00715D94">
                                  <w:rPr>
                                    <w:color w:val="000000" w:themeColor="text1"/>
                                    <w:sz w:val="24"/>
                                    <w:szCs w:val="24"/>
                                    <w:lang w:val="en-GB"/>
                                  </w:rPr>
                                  <w:t>Among the models tested, a tuned Gradient Boosting model provides the most reliable balance between predictive accuracy, robustness, and portfolio performance. Under the stated assumptions and filtering criteria, the selected portfolio yields a high expected average profit margin on the validation data</w:t>
                                </w:r>
                                <w:r>
                                  <w:rPr>
                                    <w:color w:val="000000" w:themeColor="text1"/>
                                    <w:sz w:val="24"/>
                                    <w:szCs w:val="24"/>
                                    <w:lang w:val="en-GB"/>
                                  </w:rPr>
                                  <w:t xml:space="preserve">: </w:t>
                                </w:r>
                                <w:r>
                                  <w:t>≈</w:t>
                                </w:r>
                                <w:r>
                                  <w:rPr>
                                    <w:color w:val="000000" w:themeColor="text1"/>
                                    <w:sz w:val="24"/>
                                    <w:szCs w:val="24"/>
                                    <w:lang w:val="en-GB"/>
                                  </w:rPr>
                                  <w:t>7</w:t>
                                </w:r>
                                <w:r w:rsidR="00F157E5">
                                  <w:rPr>
                                    <w:color w:val="000000" w:themeColor="text1"/>
                                    <w:sz w:val="24"/>
                                    <w:szCs w:val="24"/>
                                    <w:lang w:val="en-GB"/>
                                  </w:rPr>
                                  <w:t>3</w:t>
                                </w:r>
                                <w:r>
                                  <w:rPr>
                                    <w:color w:val="000000" w:themeColor="text1"/>
                                    <w:sz w:val="24"/>
                                    <w:szCs w:val="24"/>
                                    <w:lang w:val="en-GB"/>
                                  </w:rPr>
                                  <w:t>%</w:t>
                                </w:r>
                                <w:r w:rsidRPr="00715D94">
                                  <w:rPr>
                                    <w:color w:val="000000" w:themeColor="text1"/>
                                    <w:sz w:val="24"/>
                                    <w:szCs w:val="24"/>
                                    <w:lang w:val="en-GB"/>
                                  </w:rPr>
                                  <w:t>. This estimate should be interpreted as a model-based expectation rather than a guaranteed outcome,</w:t>
                                </w:r>
                                <w:r>
                                  <w:rPr>
                                    <w:color w:val="000000" w:themeColor="text1"/>
                                    <w:sz w:val="24"/>
                                    <w:szCs w:val="24"/>
                                    <w:lang w:val="en-GB"/>
                                  </w:rPr>
                                  <w:t xml:space="preserve"> </w:t>
                                </w:r>
                                <w:r w:rsidRPr="00715D94">
                                  <w:rPr>
                                    <w:color w:val="000000" w:themeColor="text1"/>
                                    <w:sz w:val="24"/>
                                    <w:szCs w:val="24"/>
                                    <w:lang w:val="en-GB"/>
                                  </w:rPr>
                                  <w:t>and is sensitive to threshold choices and market conditions.</w:t>
                                </w:r>
                              </w:p>
                              <w:p w14:paraId="46754D6D" w14:textId="77777777" w:rsidR="00715D94" w:rsidRPr="00715D94" w:rsidRDefault="00715D94" w:rsidP="00715D94">
                                <w:pPr>
                                  <w:pStyle w:val="NoSpacing"/>
                                  <w:jc w:val="both"/>
                                  <w:rPr>
                                    <w:color w:val="000000" w:themeColor="text1"/>
                                    <w:sz w:val="24"/>
                                    <w:szCs w:val="24"/>
                                    <w:lang w:val="en-GB"/>
                                  </w:rPr>
                                </w:pPr>
                                <w:r w:rsidRPr="00715D94">
                                  <w:rPr>
                                    <w:color w:val="000000" w:themeColor="text1"/>
                                    <w:sz w:val="24"/>
                                    <w:szCs w:val="24"/>
                                    <w:lang w:val="en-GB"/>
                                  </w:rPr>
                                  <w:t>Finally, I outline how the estimation framework can be extended to assess whether proximity to the Elizabeth line (Crossrail) continues to present an incremental investment opportunity.</w:t>
                                </w:r>
                              </w:p>
                              <w:p w14:paraId="1C44467E" w14:textId="77777777" w:rsidR="00715D94" w:rsidRPr="008052B3" w:rsidRDefault="00715D94" w:rsidP="008052B3">
                                <w:pPr>
                                  <w:pStyle w:val="NoSpacing"/>
                                  <w:jc w:val="both"/>
                                  <w:rPr>
                                    <w:color w:val="595959" w:themeColor="text1" w:themeTint="A6"/>
                                    <w:sz w:val="24"/>
                                    <w:szCs w:val="24"/>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A94345" id="_x0000_s1028" type="#_x0000_t202" style="position:absolute;margin-left:36.75pt;margin-top:356.15pt;width:540.9pt;height:370.1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EQebQIAAEAFAAAOAAAAZHJzL2Uyb0RvYy54bWysVN1v2jAQf5+0/8Hy+0iAwlhEqBgV06Sq&#13;&#10;rUanPhvHhmiOz7MNCfvrd3YSqNheOu3Fudz97vtjfttUihyFdSXonA4HKSVCcyhKvcvp9+f1hxkl&#13;&#10;zjNdMAVa5PQkHL1dvH83r00mRrAHVQhL0Ih2WW1yuvfeZEni+F5UzA3ACI1CCbZiHn/tLiksq9F6&#13;&#10;pZJRmk6TGmxhLHDhHHLvWiFdRPtSCu4fpXTCE5VTjM3H18Z3G95kMWfZzjKzL3kXBvuHKCpWanR6&#13;&#10;NnXHPCMHW/5hqiq5BQfSDzhUCUhZchFzwGyG6VU2mz0zIuaCxXHmXCb3/8zyh+PGPFnim8/QYAND&#13;&#10;QWrjMofMkE8jbRW+GClBOZbwdC6baDzhyJzOpp9uxijiKLv5mKaT4TjYSS7qxjr/RUBFApFTi32J&#13;&#10;5WLHe+dbaA8J3jSsS6Vib5QmNboYT9KocJagcaUDVsQud2YuoUfKn5QIGKW/CUnKImYQGHG+xEpZ&#13;&#10;cmQ4GYxzoX1MPtpFdEBJDOItih3+EtVblNs8es+g/Vm5KjXYmP1V2MWPPmTZ4rHmr/IOpG+2DSae&#13;&#10;01Hf2S0UJ2y4hXYXnOHrEptyz5x/YhaHHxuJC+0f8ZEKsPjQUZTswf76Gz/gcSZRSkmNy5RT9/PA&#13;&#10;rKBEfdU4rcNpmuK24v7FXyRsJKazySywtz1bH6oVYEOGeDUMj2QAe9WT0kL1giu/DA5RxDRHtznd&#13;&#10;9uTKt9uNJ4OL5TKCcNUM8/d6Y3gwHfoTpu25eWHWdCPpcZofoN84ll1NZosNmhqWBw+yjGMbStwW&#13;&#10;tCs9rmkc/O6khDvw+j+iLodv8RsAAP//AwBQSwMEFAAGAAgAAAAhAFpMMwHjAAAAEQEAAA8AAABk&#13;&#10;cnMvZG93bnJldi54bWxMT01PwzAMvSPxHyIjcWPpxwKoazohKELaToxNiFvWmrZa41RNtpV/j3eC&#13;&#10;i/0sPz+/ly8n24sTjr5zpCGeRSCQKld31GjYfrzePYLwwVBtekeo4Qc9LIvrq9xktTvTO542oREs&#13;&#10;Qj4zGtoQhkxKX7VojZ+5AYl33260JvA4NrIezZnFbS+TKLqX1nTEH1oz4HOL1WFztBrKFb3hukmb&#13;&#10;1ZzKT1eqg9l9RVrf3kwvCy5PCxABp/B3AZcM7B8KNrZ3R6q96DU8pIqZ3OMkBXEhxEox2jOaq0SB&#13;&#10;LHL5P0nxCwAA//8DAFBLAQItABQABgAIAAAAIQC2gziS/gAAAOEBAAATAAAAAAAAAAAAAAAAAAAA&#13;&#10;AABbQ29udGVudF9UeXBlc10ueG1sUEsBAi0AFAAGAAgAAAAhADj9If/WAAAAlAEAAAsAAAAAAAAA&#13;&#10;AAAAAAAALwEAAF9yZWxzLy5yZWxzUEsBAi0AFAAGAAgAAAAhACxwRB5tAgAAQAUAAA4AAAAAAAAA&#13;&#10;AAAAAAAALgIAAGRycy9lMm9Eb2MueG1sUEsBAi0AFAAGAAgAAAAhAFpMMwHjAAAAEQEAAA8AAAAA&#13;&#10;AAAAAAAAAAAAxwQAAGRycy9kb3ducmV2LnhtbFBLBQYAAAAABAAEAPMAAADXBQAAAAA=&#13;&#10;" filled="f" stroked="f" strokeweight=".5pt">
                    <v:textbox inset="126pt,0,54pt,0">
                      <w:txbxContent>
                        <w:p w14:paraId="0CBF5EB5" w14:textId="078463DE" w:rsidR="00160E87" w:rsidRDefault="00715D94" w:rsidP="00160E87">
                          <w:pPr>
                            <w:pStyle w:val="Heading2"/>
                            <w:jc w:val="right"/>
                          </w:pPr>
                          <w:r>
                            <w:t>Executive Summary</w:t>
                          </w:r>
                        </w:p>
                        <w:p w14:paraId="6F2A0DC0" w14:textId="35AEFA79" w:rsidR="00160E87" w:rsidRPr="00715D94" w:rsidRDefault="008052B3" w:rsidP="00715D94">
                          <w:pPr>
                            <w:pStyle w:val="NoSpacing"/>
                            <w:ind w:firstLine="720"/>
                            <w:jc w:val="both"/>
                            <w:rPr>
                              <w:rFonts w:eastAsiaTheme="minorHAnsi"/>
                              <w:color w:val="000000" w:themeColor="text1"/>
                              <w:kern w:val="2"/>
                              <w:sz w:val="24"/>
                              <w:szCs w:val="24"/>
                              <w:lang w:val="en-GB" w:eastAsia="en-US"/>
                              <w14:ligatures w14:val="standardContextual"/>
                            </w:rPr>
                          </w:pPr>
                          <w:r w:rsidRPr="00715D94">
                            <w:rPr>
                              <w:rFonts w:eastAsiaTheme="minorHAnsi"/>
                              <w:color w:val="000000" w:themeColor="text1"/>
                              <w:kern w:val="2"/>
                              <w:sz w:val="24"/>
                              <w:szCs w:val="24"/>
                              <w:lang w:val="en-GB" w:eastAsia="en-US"/>
                              <w14:ligatures w14:val="standardContextual"/>
                            </w:rPr>
                            <w:t>This report</w:t>
                          </w:r>
                          <w:r w:rsidR="009310FF">
                            <w:rPr>
                              <w:rFonts w:eastAsiaTheme="minorHAnsi"/>
                              <w:color w:val="000000" w:themeColor="text1"/>
                              <w:kern w:val="2"/>
                              <w:sz w:val="24"/>
                              <w:szCs w:val="24"/>
                              <w:lang w:val="en-GB" w:eastAsia="en-US"/>
                              <w14:ligatures w14:val="standardContextual"/>
                            </w:rPr>
                            <w:t>s the</w:t>
                          </w:r>
                          <w:r w:rsidRPr="00715D94">
                            <w:rPr>
                              <w:rFonts w:eastAsiaTheme="minorHAnsi"/>
                              <w:color w:val="000000" w:themeColor="text1"/>
                              <w:kern w:val="2"/>
                              <w:sz w:val="24"/>
                              <w:szCs w:val="24"/>
                              <w:lang w:val="en-GB" w:eastAsia="en-US"/>
                              <w14:ligatures w14:val="standardContextual"/>
                            </w:rPr>
                            <w:t xml:space="preserve"> develop</w:t>
                          </w:r>
                          <w:r w:rsidR="009310FF">
                            <w:rPr>
                              <w:rFonts w:eastAsiaTheme="minorHAnsi"/>
                              <w:color w:val="000000" w:themeColor="text1"/>
                              <w:kern w:val="2"/>
                              <w:sz w:val="24"/>
                              <w:szCs w:val="24"/>
                              <w:lang w:val="en-GB" w:eastAsia="en-US"/>
                              <w14:ligatures w14:val="standardContextual"/>
                            </w:rPr>
                            <w:t>ment of</w:t>
                          </w:r>
                          <w:r w:rsidRPr="00715D94">
                            <w:rPr>
                              <w:rFonts w:eastAsiaTheme="minorHAnsi"/>
                              <w:color w:val="000000" w:themeColor="text1"/>
                              <w:kern w:val="2"/>
                              <w:sz w:val="24"/>
                              <w:szCs w:val="24"/>
                              <w:lang w:val="en-GB" w:eastAsia="en-US"/>
                              <w14:ligatures w14:val="standardContextual"/>
                            </w:rPr>
                            <w:t xml:space="preserve"> a data-driven estimation engine to support residential property investment decisions in the London housing market. Using transaction, energy performance, and transport accessibility data, I train and compare multiple supervised learning models to predict property sale prices and to identify a portfolio of 200 properties with the highest expected investment returns.</w:t>
                          </w:r>
                        </w:p>
                        <w:p w14:paraId="6F061882" w14:textId="7AB02DCE" w:rsidR="008052B3" w:rsidRPr="00715D94" w:rsidRDefault="008052B3" w:rsidP="00715D94">
                          <w:pPr>
                            <w:pStyle w:val="NoSpacing"/>
                            <w:ind w:firstLine="720"/>
                            <w:jc w:val="both"/>
                            <w:rPr>
                              <w:color w:val="000000" w:themeColor="text1"/>
                              <w:sz w:val="24"/>
                              <w:szCs w:val="24"/>
                            </w:rPr>
                          </w:pPr>
                          <w:r w:rsidRPr="00715D94">
                            <w:rPr>
                              <w:color w:val="000000" w:themeColor="text1"/>
                              <w:sz w:val="24"/>
                              <w:szCs w:val="24"/>
                            </w:rPr>
                            <w:t>The modelling pipeline combines rigorous data cleaning, exploratory analysis, feature selection, algorithmic tuning</w:t>
                          </w:r>
                          <w:r w:rsidRPr="00715D94">
                            <w:rPr>
                              <w:color w:val="000000" w:themeColor="text1"/>
                              <w:sz w:val="24"/>
                              <w:szCs w:val="24"/>
                            </w:rPr>
                            <w:t xml:space="preserve"> and statistical metrics </w:t>
                          </w:r>
                          <w:r w:rsidRPr="00715D94">
                            <w:rPr>
                              <w:color w:val="000000" w:themeColor="text1"/>
                              <w:sz w:val="24"/>
                              <w:szCs w:val="24"/>
                            </w:rPr>
                            <w:t>on both training and validation sets to assess generalisation performance.</w:t>
                          </w:r>
                        </w:p>
                        <w:p w14:paraId="74FDF0E1" w14:textId="5BCFE5D0" w:rsidR="008052B3" w:rsidRPr="00715D94" w:rsidRDefault="008052B3" w:rsidP="00715D94">
                          <w:pPr>
                            <w:pStyle w:val="NoSpacing"/>
                            <w:ind w:firstLine="720"/>
                            <w:jc w:val="both"/>
                            <w:rPr>
                              <w:color w:val="000000" w:themeColor="text1"/>
                              <w:sz w:val="24"/>
                              <w:szCs w:val="24"/>
                            </w:rPr>
                          </w:pPr>
                          <w:r w:rsidRPr="00715D94">
                            <w:rPr>
                              <w:color w:val="000000" w:themeColor="text1"/>
                              <w:sz w:val="24"/>
                              <w:szCs w:val="24"/>
                            </w:rPr>
                            <w:t>I compute expected profit margins by comparing predicted prices with asking prices,</w:t>
                          </w:r>
                          <w:r w:rsidR="003F54EF">
                            <w:rPr>
                              <w:color w:val="000000" w:themeColor="text1"/>
                              <w:sz w:val="24"/>
                              <w:szCs w:val="24"/>
                            </w:rPr>
                            <w:t xml:space="preserve"> </w:t>
                          </w:r>
                          <w:r w:rsidRPr="00715D94">
                            <w:rPr>
                              <w:color w:val="000000" w:themeColor="text1"/>
                              <w:sz w:val="24"/>
                              <w:szCs w:val="24"/>
                            </w:rPr>
                            <w:t>and construct the investment portfolio by applying conservative risk controls: excluding extreme predictions, enforcing minimum profit thresholds, and selecting the top-ranked opportunities by expected return.</w:t>
                          </w:r>
                        </w:p>
                        <w:p w14:paraId="22057564" w14:textId="6DFF4DAF" w:rsidR="00715D94" w:rsidRPr="00715D94" w:rsidRDefault="00715D94" w:rsidP="00715D94">
                          <w:pPr>
                            <w:pStyle w:val="NoSpacing"/>
                            <w:ind w:firstLine="720"/>
                            <w:jc w:val="both"/>
                            <w:rPr>
                              <w:color w:val="000000" w:themeColor="text1"/>
                              <w:sz w:val="24"/>
                              <w:szCs w:val="24"/>
                              <w:lang w:val="en-GB"/>
                            </w:rPr>
                          </w:pPr>
                          <w:r w:rsidRPr="00715D94">
                            <w:rPr>
                              <w:color w:val="000000" w:themeColor="text1"/>
                              <w:sz w:val="24"/>
                              <w:szCs w:val="24"/>
                              <w:lang w:val="en-GB"/>
                            </w:rPr>
                            <w:t>Among the models tested, a tuned Gradient Boosting model provides the most reliable balance between predictive accuracy, robustness, and portfolio performance. Under the stated assumptions and filtering criteria, the selected portfolio yields a high expected average profit margin on the validation data</w:t>
                          </w:r>
                          <w:r>
                            <w:rPr>
                              <w:color w:val="000000" w:themeColor="text1"/>
                              <w:sz w:val="24"/>
                              <w:szCs w:val="24"/>
                              <w:lang w:val="en-GB"/>
                            </w:rPr>
                            <w:t xml:space="preserve">: </w:t>
                          </w:r>
                          <w:r>
                            <w:t>≈</w:t>
                          </w:r>
                          <w:r>
                            <w:rPr>
                              <w:color w:val="000000" w:themeColor="text1"/>
                              <w:sz w:val="24"/>
                              <w:szCs w:val="24"/>
                              <w:lang w:val="en-GB"/>
                            </w:rPr>
                            <w:t>7</w:t>
                          </w:r>
                          <w:r w:rsidR="00F157E5">
                            <w:rPr>
                              <w:color w:val="000000" w:themeColor="text1"/>
                              <w:sz w:val="24"/>
                              <w:szCs w:val="24"/>
                              <w:lang w:val="en-GB"/>
                            </w:rPr>
                            <w:t>3</w:t>
                          </w:r>
                          <w:r>
                            <w:rPr>
                              <w:color w:val="000000" w:themeColor="text1"/>
                              <w:sz w:val="24"/>
                              <w:szCs w:val="24"/>
                              <w:lang w:val="en-GB"/>
                            </w:rPr>
                            <w:t>%</w:t>
                          </w:r>
                          <w:r w:rsidRPr="00715D94">
                            <w:rPr>
                              <w:color w:val="000000" w:themeColor="text1"/>
                              <w:sz w:val="24"/>
                              <w:szCs w:val="24"/>
                              <w:lang w:val="en-GB"/>
                            </w:rPr>
                            <w:t>. This estimate should be interpreted as a model-based expectation rather than a guaranteed outcome,</w:t>
                          </w:r>
                          <w:r>
                            <w:rPr>
                              <w:color w:val="000000" w:themeColor="text1"/>
                              <w:sz w:val="24"/>
                              <w:szCs w:val="24"/>
                              <w:lang w:val="en-GB"/>
                            </w:rPr>
                            <w:t xml:space="preserve"> </w:t>
                          </w:r>
                          <w:r w:rsidRPr="00715D94">
                            <w:rPr>
                              <w:color w:val="000000" w:themeColor="text1"/>
                              <w:sz w:val="24"/>
                              <w:szCs w:val="24"/>
                              <w:lang w:val="en-GB"/>
                            </w:rPr>
                            <w:t>and is sensitive to threshold choices and market conditions.</w:t>
                          </w:r>
                        </w:p>
                        <w:p w14:paraId="46754D6D" w14:textId="77777777" w:rsidR="00715D94" w:rsidRPr="00715D94" w:rsidRDefault="00715D94" w:rsidP="00715D94">
                          <w:pPr>
                            <w:pStyle w:val="NoSpacing"/>
                            <w:jc w:val="both"/>
                            <w:rPr>
                              <w:color w:val="000000" w:themeColor="text1"/>
                              <w:sz w:val="24"/>
                              <w:szCs w:val="24"/>
                              <w:lang w:val="en-GB"/>
                            </w:rPr>
                          </w:pPr>
                          <w:r w:rsidRPr="00715D94">
                            <w:rPr>
                              <w:color w:val="000000" w:themeColor="text1"/>
                              <w:sz w:val="24"/>
                              <w:szCs w:val="24"/>
                              <w:lang w:val="en-GB"/>
                            </w:rPr>
                            <w:t>Finally, I outline how the estimation framework can be extended to assess whether proximity to the Elizabeth line (Crossrail) continues to present an incremental investment opportunity.</w:t>
                          </w:r>
                        </w:p>
                        <w:p w14:paraId="1C44467E" w14:textId="77777777" w:rsidR="00715D94" w:rsidRPr="008052B3" w:rsidRDefault="00715D94" w:rsidP="008052B3">
                          <w:pPr>
                            <w:pStyle w:val="NoSpacing"/>
                            <w:jc w:val="both"/>
                            <w:rPr>
                              <w:color w:val="595959" w:themeColor="text1" w:themeTint="A6"/>
                              <w:sz w:val="24"/>
                              <w:szCs w:val="24"/>
                            </w:rPr>
                          </w:pPr>
                        </w:p>
                      </w:txbxContent>
                    </v:textbox>
                    <w10:wrap type="square" anchorx="page" anchory="page"/>
                  </v:shape>
                </w:pict>
              </mc:Fallback>
            </mc:AlternateContent>
          </w:r>
          <w:r w:rsidR="00B34E9D">
            <w:br w:type="page"/>
          </w:r>
        </w:p>
      </w:sdtContent>
    </w:sdt>
    <w:sdt>
      <w:sdtPr>
        <w:rPr>
          <w:rFonts w:asciiTheme="minorHAnsi" w:eastAsiaTheme="minorEastAsia" w:hAnsiTheme="minorHAnsi" w:cstheme="minorBidi"/>
          <w:b w:val="0"/>
          <w:bCs w:val="0"/>
          <w:color w:val="auto"/>
          <w:kern w:val="2"/>
          <w:sz w:val="24"/>
          <w:szCs w:val="24"/>
          <w:lang w:val="en-GB" w:eastAsia="ja-JP"/>
          <w14:ligatures w14:val="standardContextual"/>
        </w:rPr>
        <w:id w:val="284017964"/>
        <w:docPartObj>
          <w:docPartGallery w:val="Table of Contents"/>
          <w:docPartUnique/>
        </w:docPartObj>
      </w:sdtPr>
      <w:sdtEndPr>
        <w:rPr>
          <w:rFonts w:eastAsiaTheme="minorHAnsi"/>
          <w:sz w:val="20"/>
          <w:szCs w:val="20"/>
          <w:lang w:eastAsia="en-US"/>
        </w:rPr>
      </w:sdtEndPr>
      <w:sdtContent>
        <w:p w14:paraId="5202856A" w14:textId="11715998" w:rsidR="0086597B" w:rsidRDefault="0086597B">
          <w:pPr>
            <w:pStyle w:val="TOCHeading"/>
          </w:pPr>
          <w:r>
            <w:t>Contents</w:t>
          </w:r>
        </w:p>
        <w:p w14:paraId="45C51BE2" w14:textId="5D281BC5" w:rsidR="0086597B" w:rsidRPr="0013095E" w:rsidRDefault="0086597B" w:rsidP="0013095E">
          <w:pPr>
            <w:pStyle w:val="TOC1"/>
          </w:pPr>
          <w:r>
            <w:t>Introduction</w:t>
          </w:r>
          <w:r w:rsidRPr="0013095E">
            <w:ptab w:relativeTo="margin" w:alignment="right" w:leader="dot"/>
          </w:r>
          <w:r>
            <w:t>2</w:t>
          </w:r>
        </w:p>
        <w:p w14:paraId="35CB87EA" w14:textId="5049F02F" w:rsidR="0086597B" w:rsidRPr="0013095E" w:rsidRDefault="0086597B" w:rsidP="0013095E">
          <w:pPr>
            <w:pStyle w:val="TOC2"/>
          </w:pPr>
          <w:r>
            <w:t>Background</w:t>
          </w:r>
          <w:r w:rsidRPr="0013095E">
            <w:ptab w:relativeTo="margin" w:alignment="right" w:leader="dot"/>
          </w:r>
          <w:r w:rsidRPr="0013095E">
            <w:t>2</w:t>
          </w:r>
        </w:p>
        <w:p w14:paraId="554474DB" w14:textId="3F73382C" w:rsidR="0086597B" w:rsidRPr="0086597B" w:rsidRDefault="0086597B" w:rsidP="0086597B">
          <w:pPr>
            <w:pStyle w:val="TOC2"/>
          </w:pPr>
          <w:r>
            <w:t>Problem Definition</w:t>
          </w:r>
          <w:r w:rsidRPr="0013095E">
            <w:ptab w:relativeTo="margin" w:alignment="right" w:leader="dot"/>
          </w:r>
          <w:r w:rsidRPr="0013095E">
            <w:t>2</w:t>
          </w:r>
        </w:p>
        <w:p w14:paraId="51A3CDAD" w14:textId="16EF9997" w:rsidR="0086597B" w:rsidRPr="0035362F" w:rsidRDefault="0086597B" w:rsidP="0013095E">
          <w:pPr>
            <w:pStyle w:val="TOC1"/>
          </w:pPr>
          <w:r>
            <w:t>Methodology</w:t>
          </w:r>
          <w:r w:rsidRPr="0035362F">
            <w:ptab w:relativeTo="margin" w:alignment="right" w:leader="dot"/>
          </w:r>
          <w:r>
            <w:t>2</w:t>
          </w:r>
        </w:p>
        <w:p w14:paraId="141638F2" w14:textId="41759F52" w:rsidR="0086597B" w:rsidRDefault="0086597B" w:rsidP="0013095E">
          <w:pPr>
            <w:pStyle w:val="TOC2"/>
          </w:pPr>
          <w:r>
            <w:t>Data Acquisition and Cleaning</w:t>
          </w:r>
          <w:r w:rsidRPr="0035362F">
            <w:ptab w:relativeTo="margin" w:alignment="right" w:leader="dot"/>
          </w:r>
          <w:r>
            <w:t>2</w:t>
          </w:r>
        </w:p>
        <w:p w14:paraId="733E1DFB" w14:textId="446D475C" w:rsidR="0086597B" w:rsidRDefault="0086597B" w:rsidP="0086597B">
          <w:pPr>
            <w:pStyle w:val="TOC2"/>
          </w:pPr>
          <w:r>
            <w:t>Exploratory Data Analysis</w:t>
          </w:r>
          <w:r w:rsidRPr="0035362F">
            <w:ptab w:relativeTo="margin" w:alignment="right" w:leader="dot"/>
          </w:r>
          <w:r w:rsidR="0053068C">
            <w:t>3</w:t>
          </w:r>
        </w:p>
        <w:p w14:paraId="63A21CA5" w14:textId="43CBE5D7" w:rsidR="0086597B" w:rsidRPr="0013095E" w:rsidRDefault="0086597B" w:rsidP="0086597B">
          <w:pPr>
            <w:pStyle w:val="TOC2"/>
          </w:pPr>
          <w:r>
            <w:t>Data Modelling</w:t>
          </w:r>
          <w:r w:rsidRPr="0013095E">
            <w:ptab w:relativeTo="margin" w:alignment="right" w:leader="dot"/>
          </w:r>
          <w:r w:rsidR="0053068C">
            <w:t>4</w:t>
          </w:r>
        </w:p>
        <w:p w14:paraId="5D31E338" w14:textId="48D3B45F" w:rsidR="0086597B" w:rsidRDefault="0086597B" w:rsidP="0086597B">
          <w:pPr>
            <w:pStyle w:val="TOC3"/>
          </w:pPr>
          <w:r>
            <w:t>Feature Selection</w:t>
          </w:r>
          <w:r w:rsidRPr="0013095E">
            <w:ptab w:relativeTo="margin" w:alignment="right" w:leader="dot"/>
          </w:r>
          <w:r w:rsidR="0053068C">
            <w:t>4</w:t>
          </w:r>
        </w:p>
        <w:p w14:paraId="5995BA25" w14:textId="3F1B1136" w:rsidR="0086597B" w:rsidRDefault="0086597B" w:rsidP="0086597B">
          <w:pPr>
            <w:pStyle w:val="TOC3"/>
          </w:pPr>
          <w:r>
            <w:t xml:space="preserve">Model Experimentation </w:t>
          </w:r>
          <w:r w:rsidRPr="0013095E">
            <w:ptab w:relativeTo="margin" w:alignment="right" w:leader="dot"/>
          </w:r>
          <w:r w:rsidR="0053068C">
            <w:t>5</w:t>
          </w:r>
        </w:p>
        <w:p w14:paraId="04637412" w14:textId="43C34662" w:rsidR="00FA7D8B" w:rsidRDefault="00FA7D8B" w:rsidP="00FA7D8B">
          <w:pPr>
            <w:pStyle w:val="TOC3"/>
            <w:ind w:firstLine="240"/>
          </w:pPr>
          <w:r>
            <w:t>Linear Regression Models</w:t>
          </w:r>
          <w:r w:rsidRPr="0013095E">
            <w:ptab w:relativeTo="margin" w:alignment="right" w:leader="dot"/>
          </w:r>
          <w:r w:rsidR="0053068C">
            <w:t>5</w:t>
          </w:r>
        </w:p>
        <w:p w14:paraId="61C8F470" w14:textId="3EF05A2B" w:rsidR="00FA7D8B" w:rsidRDefault="00FA7D8B" w:rsidP="00FA7D8B">
          <w:pPr>
            <w:pStyle w:val="TOC3"/>
            <w:ind w:firstLine="240"/>
          </w:pPr>
          <w:r>
            <w:t>Decision Tree</w:t>
          </w:r>
          <w:r w:rsidRPr="0013095E">
            <w:ptab w:relativeTo="margin" w:alignment="right" w:leader="dot"/>
          </w:r>
          <w:r w:rsidR="0053068C">
            <w:t>5</w:t>
          </w:r>
        </w:p>
        <w:p w14:paraId="75564E17" w14:textId="64031113" w:rsidR="00FA7D8B" w:rsidRDefault="008B7E5F" w:rsidP="00FA7D8B">
          <w:pPr>
            <w:pStyle w:val="TOC3"/>
            <w:ind w:firstLine="240"/>
          </w:pPr>
          <w:r>
            <w:t>Tree-based Ensemble methods</w:t>
          </w:r>
          <w:r w:rsidR="00FA7D8B" w:rsidRPr="0013095E">
            <w:ptab w:relativeTo="margin" w:alignment="right" w:leader="dot"/>
          </w:r>
          <w:r w:rsidR="0053068C">
            <w:t>5</w:t>
          </w:r>
        </w:p>
        <w:p w14:paraId="27B15850" w14:textId="4F08976F" w:rsidR="0086597B" w:rsidRPr="0086597B" w:rsidRDefault="00FA7D8B" w:rsidP="00FA7D8B">
          <w:pPr>
            <w:pStyle w:val="TOC3"/>
            <w:ind w:firstLine="240"/>
          </w:pPr>
          <w:r>
            <w:t>Stacking</w:t>
          </w:r>
          <w:r w:rsidRPr="0013095E">
            <w:ptab w:relativeTo="margin" w:alignment="right" w:leader="dot"/>
          </w:r>
          <w:r w:rsidR="0053068C">
            <w:t>5</w:t>
          </w:r>
        </w:p>
        <w:p w14:paraId="5DE6D028" w14:textId="64D2A444" w:rsidR="0086597B" w:rsidRPr="0086597B" w:rsidRDefault="00FA7D8B" w:rsidP="0086597B">
          <w:pPr>
            <w:pStyle w:val="TOC2"/>
          </w:pPr>
          <w:r>
            <w:t>Model</w:t>
          </w:r>
          <w:r w:rsidR="0086597B">
            <w:t xml:space="preserve"> </w:t>
          </w:r>
          <w:r>
            <w:t>Interpretatio</w:t>
          </w:r>
          <w:r w:rsidR="0086597B">
            <w:t>n</w:t>
          </w:r>
          <w:r>
            <w:t xml:space="preserve"> and Results</w:t>
          </w:r>
          <w:r w:rsidR="0086597B" w:rsidRPr="0013095E">
            <w:ptab w:relativeTo="margin" w:alignment="right" w:leader="dot"/>
          </w:r>
          <w:r w:rsidR="0053068C">
            <w:t>6</w:t>
          </w:r>
        </w:p>
        <w:p w14:paraId="0AF79B8F" w14:textId="5CBC88A1" w:rsidR="00FA7D8B" w:rsidRPr="0086597B" w:rsidRDefault="00FA7D8B" w:rsidP="00FA7D8B">
          <w:pPr>
            <w:pStyle w:val="TOC2"/>
          </w:pPr>
          <w:r>
            <w:t>Portfolio</w:t>
          </w:r>
          <w:r w:rsidR="00791A95">
            <w:t xml:space="preserve"> Curation</w:t>
          </w:r>
          <w:r w:rsidRPr="0013095E">
            <w:ptab w:relativeTo="margin" w:alignment="right" w:leader="dot"/>
          </w:r>
          <w:r w:rsidR="0053068C">
            <w:t>6</w:t>
          </w:r>
        </w:p>
        <w:p w14:paraId="45F5EB7E" w14:textId="7131F2B9" w:rsidR="00FA7D8B" w:rsidRPr="0035362F" w:rsidRDefault="00FA7D8B" w:rsidP="00FA7D8B">
          <w:pPr>
            <w:pStyle w:val="TOC1"/>
          </w:pPr>
          <w:r>
            <w:t>Extension</w:t>
          </w:r>
          <w:r w:rsidRPr="0035362F">
            <w:ptab w:relativeTo="margin" w:alignment="right" w:leader="dot"/>
          </w:r>
          <w:r w:rsidR="0053068C">
            <w:t>6</w:t>
          </w:r>
        </w:p>
        <w:p w14:paraId="4AAFE909" w14:textId="6889B41C" w:rsidR="00FA7D8B" w:rsidRDefault="00FA7D8B" w:rsidP="00FA7D8B">
          <w:pPr>
            <w:pStyle w:val="TOC2"/>
          </w:pPr>
          <w:r>
            <w:t>Elizabeth Line’s Effect on House Prices</w:t>
          </w:r>
          <w:r w:rsidRPr="0035362F">
            <w:ptab w:relativeTo="margin" w:alignment="right" w:leader="dot"/>
          </w:r>
          <w:r w:rsidR="0053068C">
            <w:t>6</w:t>
          </w:r>
        </w:p>
        <w:p w14:paraId="7FEE28B1" w14:textId="72D0B431" w:rsidR="00FA7D8B" w:rsidRPr="0035362F" w:rsidRDefault="00FA7D8B" w:rsidP="00FA7D8B">
          <w:pPr>
            <w:pStyle w:val="TOC1"/>
          </w:pPr>
          <w:r>
            <w:t>Conclusion</w:t>
          </w:r>
          <w:r w:rsidRPr="0035362F">
            <w:ptab w:relativeTo="margin" w:alignment="right" w:leader="dot"/>
          </w:r>
          <w:r w:rsidR="00F157E5">
            <w:t>7</w:t>
          </w:r>
        </w:p>
        <w:p w14:paraId="519D542D" w14:textId="5F5DFC0E" w:rsidR="0086597B" w:rsidRDefault="00FA7D8B" w:rsidP="00FA7D8B">
          <w:pPr>
            <w:pStyle w:val="TOC1"/>
          </w:pPr>
          <w:r>
            <w:t>Appendices</w:t>
          </w:r>
          <w:r w:rsidRPr="0035362F">
            <w:ptab w:relativeTo="margin" w:alignment="right" w:leader="dot"/>
          </w:r>
          <w:r w:rsidR="00F157E5">
            <w:t>8</w:t>
          </w:r>
        </w:p>
        <w:p w14:paraId="27F5D681" w14:textId="1E3DA7C8" w:rsidR="00FA7D8B" w:rsidRDefault="00FA7D8B" w:rsidP="00FA7D8B">
          <w:pPr>
            <w:pStyle w:val="TOC2"/>
          </w:pPr>
          <w:r>
            <w:t>Appendix A: Exploratory Data Analysis Visualisation</w:t>
          </w:r>
          <w:r w:rsidRPr="0035362F">
            <w:ptab w:relativeTo="margin" w:alignment="right" w:leader="dot"/>
          </w:r>
          <w:r w:rsidR="00F157E5">
            <w:t>8</w:t>
          </w:r>
        </w:p>
        <w:p w14:paraId="3D47B859" w14:textId="366FC95B" w:rsidR="00FA7D8B" w:rsidRDefault="00FA7D8B" w:rsidP="00FA7D8B">
          <w:pPr>
            <w:pStyle w:val="TOC3"/>
          </w:pPr>
          <w:r>
            <w:t>A1: Intuitive Visualisations</w:t>
          </w:r>
          <w:r w:rsidRPr="0013095E">
            <w:ptab w:relativeTo="margin" w:alignment="right" w:leader="dot"/>
          </w:r>
          <w:r w:rsidR="00F157E5">
            <w:t>8</w:t>
          </w:r>
        </w:p>
        <w:p w14:paraId="155321FA" w14:textId="4980C62C" w:rsidR="00FA7D8B" w:rsidRPr="00FA7D8B" w:rsidRDefault="00FA7D8B" w:rsidP="00FA7D8B">
          <w:pPr>
            <w:pStyle w:val="TOC3"/>
          </w:pPr>
          <w:r>
            <w:t>A2: Further EDA</w:t>
          </w:r>
          <w:r w:rsidRPr="0013095E">
            <w:ptab w:relativeTo="margin" w:alignment="right" w:leader="dot"/>
          </w:r>
          <w:r w:rsidR="00F157E5">
            <w:t>9</w:t>
          </w:r>
        </w:p>
        <w:p w14:paraId="6EC419A9" w14:textId="263AFF2F" w:rsidR="00FA7D8B" w:rsidRDefault="00FA7D8B" w:rsidP="00FA7D8B">
          <w:pPr>
            <w:pStyle w:val="TOC2"/>
          </w:pPr>
          <w:r>
            <w:t>Appendix B: Feature Selection</w:t>
          </w:r>
          <w:r w:rsidRPr="0035362F">
            <w:ptab w:relativeTo="margin" w:alignment="right" w:leader="dot"/>
          </w:r>
          <w:r w:rsidR="00F157E5">
            <w:t>10</w:t>
          </w:r>
        </w:p>
        <w:p w14:paraId="4B71B837" w14:textId="4E1801DF" w:rsidR="00791A95" w:rsidRDefault="00791A95" w:rsidP="00791A95">
          <w:pPr>
            <w:pStyle w:val="TOC3"/>
          </w:pPr>
          <w:r>
            <w:t>B</w:t>
          </w:r>
          <w:r>
            <w:t xml:space="preserve">1: </w:t>
          </w:r>
          <w:r>
            <w:t xml:space="preserve">VIF, </w:t>
          </w:r>
          <w:proofErr w:type="spellStart"/>
          <w:r>
            <w:t>LassoCV</w:t>
          </w:r>
          <w:proofErr w:type="spellEnd"/>
          <w:r>
            <w:t xml:space="preserve"> Feature Selection, Permutation Importance</w:t>
          </w:r>
          <w:r w:rsidRPr="0013095E">
            <w:ptab w:relativeTo="margin" w:alignment="right" w:leader="dot"/>
          </w:r>
          <w:r>
            <w:t>1</w:t>
          </w:r>
          <w:r w:rsidR="00F157E5">
            <w:t>0</w:t>
          </w:r>
        </w:p>
        <w:p w14:paraId="0FAB5712" w14:textId="0D93E90D" w:rsidR="00791A95" w:rsidRDefault="00791A95" w:rsidP="00791A95">
          <w:pPr>
            <w:pStyle w:val="TOC3"/>
          </w:pPr>
          <w:r>
            <w:t>B2</w:t>
          </w:r>
          <w:r>
            <w:t xml:space="preserve">: </w:t>
          </w:r>
          <w:r>
            <w:t>Selected Features and Preprocessing</w:t>
          </w:r>
          <w:r w:rsidRPr="0013095E">
            <w:ptab w:relativeTo="margin" w:alignment="right" w:leader="dot"/>
          </w:r>
          <w:r>
            <w:t>1</w:t>
          </w:r>
          <w:r w:rsidR="00F157E5">
            <w:t>1</w:t>
          </w:r>
        </w:p>
        <w:p w14:paraId="6C6062A7" w14:textId="01AAFB56" w:rsidR="00F157E5" w:rsidRDefault="00FA7D8B" w:rsidP="00791A95">
          <w:pPr>
            <w:pStyle w:val="TOC2"/>
          </w:pPr>
          <w:r>
            <w:t xml:space="preserve">Appendix C: Model </w:t>
          </w:r>
          <w:r w:rsidR="00F157E5">
            <w:t>Results</w:t>
          </w:r>
          <w:r w:rsidRPr="0035362F">
            <w:ptab w:relativeTo="margin" w:alignment="right" w:leader="dot"/>
          </w:r>
          <w:r w:rsidR="00F157E5">
            <w:t>12</w:t>
          </w:r>
        </w:p>
        <w:p w14:paraId="48B58C1D" w14:textId="7C039476" w:rsidR="00F157E5" w:rsidRDefault="00F157E5" w:rsidP="00F157E5">
          <w:pPr>
            <w:pStyle w:val="TOC3"/>
          </w:pPr>
          <w:r>
            <w:t>C</w:t>
          </w:r>
          <w:r>
            <w:t xml:space="preserve">1: </w:t>
          </w:r>
          <w:r>
            <w:t>Supervised Learning Models Comparison</w:t>
          </w:r>
          <w:r w:rsidRPr="0013095E">
            <w:ptab w:relativeTo="margin" w:alignment="right" w:leader="dot"/>
          </w:r>
          <w:r>
            <w:t>12</w:t>
          </w:r>
        </w:p>
        <w:p w14:paraId="33936040" w14:textId="2358C4C5" w:rsidR="0086597B" w:rsidRPr="00F157E5" w:rsidRDefault="00F157E5" w:rsidP="00F157E5">
          <w:pPr>
            <w:pStyle w:val="TOC3"/>
          </w:pPr>
          <w:r>
            <w:t>C2</w:t>
          </w:r>
          <w:r>
            <w:t xml:space="preserve">: </w:t>
          </w:r>
          <w:r>
            <w:t>Portfolio Profit Predictions</w:t>
          </w:r>
          <w:r w:rsidRPr="0013095E">
            <w:ptab w:relativeTo="margin" w:alignment="right" w:leader="dot"/>
          </w:r>
          <w:r>
            <w:t>12</w:t>
          </w:r>
        </w:p>
      </w:sdtContent>
    </w:sdt>
    <w:p w14:paraId="3598BF6A" w14:textId="7E07CFE4" w:rsidR="00B34E9D" w:rsidRDefault="00B34E9D" w:rsidP="0086597B">
      <w:pPr>
        <w:pStyle w:val="Heading1"/>
      </w:pPr>
      <w:r>
        <w:br w:type="page"/>
      </w:r>
    </w:p>
    <w:p w14:paraId="54601D7A" w14:textId="65A2BA80" w:rsidR="007154B6" w:rsidRDefault="006D77A1" w:rsidP="0086597B">
      <w:pPr>
        <w:pStyle w:val="Heading1"/>
      </w:pPr>
      <w:r>
        <w:lastRenderedPageBreak/>
        <w:t>Introduction</w:t>
      </w:r>
    </w:p>
    <w:p w14:paraId="15C39640" w14:textId="76B56F37" w:rsidR="00B34E9D" w:rsidRDefault="0059027B" w:rsidP="0059027B">
      <w:pPr>
        <w:pStyle w:val="Heading2"/>
      </w:pPr>
      <w:r>
        <w:t>Background</w:t>
      </w:r>
    </w:p>
    <w:p w14:paraId="0793E49A" w14:textId="03D04938" w:rsidR="0059027B" w:rsidRPr="0053068C" w:rsidRDefault="00191F67" w:rsidP="00191F67">
      <w:pPr>
        <w:ind w:firstLine="720"/>
        <w:jc w:val="both"/>
        <w:rPr>
          <w:rFonts w:asciiTheme="minorHAnsi" w:hAnsiTheme="minorHAnsi"/>
        </w:rPr>
      </w:pPr>
      <w:r w:rsidRPr="0053068C">
        <w:rPr>
          <w:rFonts w:asciiTheme="minorHAnsi" w:hAnsiTheme="minorHAnsi"/>
        </w:rPr>
        <w:t>Since 1995, post-recession, London house prices have risen more than 5 times as fast as incomes, and well above general inflation. The UK economy growth rate, average income and house prices crashed during the country’s last two recession periods (1990-1992; 2007-2010). A question for investors therefore arises: in post-Brexit, post-Covid London – how will house prices change, according to observed economic trends?</w:t>
      </w:r>
    </w:p>
    <w:p w14:paraId="508E005D" w14:textId="51CB2819" w:rsidR="00191F67" w:rsidRPr="0053068C" w:rsidRDefault="00191F67" w:rsidP="0059027B">
      <w:pPr>
        <w:jc w:val="both"/>
        <w:rPr>
          <w:rFonts w:asciiTheme="minorHAnsi" w:hAnsiTheme="minorHAnsi"/>
        </w:rPr>
      </w:pPr>
      <w:r w:rsidRPr="0053068C">
        <w:rPr>
          <w:rFonts w:asciiTheme="minorHAnsi" w:hAnsiTheme="minorHAnsi"/>
        </w:rPr>
        <w:t>In today’s London, there is much uncertainty which may affect the housing market</w:t>
      </w:r>
      <w:r w:rsidR="00952C7F" w:rsidRPr="0053068C">
        <w:rPr>
          <w:rFonts w:asciiTheme="minorHAnsi" w:hAnsiTheme="minorHAnsi"/>
        </w:rPr>
        <w:t>, e.g.</w:t>
      </w:r>
      <w:r w:rsidRPr="0053068C">
        <w:rPr>
          <w:rFonts w:asciiTheme="minorHAnsi" w:hAnsiTheme="minorHAnsi"/>
        </w:rPr>
        <w:t>:</w:t>
      </w:r>
    </w:p>
    <w:p w14:paraId="0DA1AC29" w14:textId="3ACCDA48" w:rsidR="00191F67" w:rsidRPr="0053068C" w:rsidRDefault="00191F67" w:rsidP="00191F67">
      <w:pPr>
        <w:pStyle w:val="ListParagraph"/>
        <w:numPr>
          <w:ilvl w:val="0"/>
          <w:numId w:val="3"/>
        </w:numPr>
        <w:jc w:val="both"/>
      </w:pPr>
      <w:r w:rsidRPr="0053068C">
        <w:t>As investments reduce, people speculate that lucrative jobs will move to Europe.</w:t>
      </w:r>
    </w:p>
    <w:p w14:paraId="62B52442" w14:textId="216486F7" w:rsidR="00191F67" w:rsidRPr="0053068C" w:rsidRDefault="00191F67" w:rsidP="00191F67">
      <w:pPr>
        <w:pStyle w:val="ListParagraph"/>
        <w:numPr>
          <w:ilvl w:val="0"/>
          <w:numId w:val="3"/>
        </w:numPr>
        <w:jc w:val="both"/>
      </w:pPr>
      <w:r w:rsidRPr="0053068C">
        <w:t>UK government initiatives are in place to reduce the speed of increasing housing prices</w:t>
      </w:r>
    </w:p>
    <w:p w14:paraId="480F3E12" w14:textId="0AA827A7" w:rsidR="00191F67" w:rsidRPr="0053068C" w:rsidRDefault="00191F67" w:rsidP="00191F67">
      <w:pPr>
        <w:pStyle w:val="ListParagraph"/>
        <w:numPr>
          <w:ilvl w:val="0"/>
          <w:numId w:val="3"/>
        </w:numPr>
        <w:jc w:val="both"/>
      </w:pPr>
      <w:r w:rsidRPr="0053068C">
        <w:t>A weaker GBP makes UK property more attractive to foreign investors</w:t>
      </w:r>
    </w:p>
    <w:p w14:paraId="1BD895D6" w14:textId="67CA2CBF" w:rsidR="00191F67" w:rsidRPr="0053068C" w:rsidRDefault="00191F67" w:rsidP="00952C7F">
      <w:pPr>
        <w:ind w:firstLine="360"/>
        <w:jc w:val="both"/>
        <w:rPr>
          <w:rFonts w:asciiTheme="minorHAnsi" w:hAnsiTheme="minorHAnsi"/>
        </w:rPr>
      </w:pPr>
      <w:r w:rsidRPr="0053068C">
        <w:rPr>
          <w:rFonts w:asciiTheme="minorHAnsi" w:hAnsiTheme="minorHAnsi"/>
        </w:rPr>
        <w:t>None of these uncertainties can be viewed in isolation</w:t>
      </w:r>
      <w:r w:rsidR="00952C7F" w:rsidRPr="0053068C">
        <w:rPr>
          <w:rFonts w:asciiTheme="minorHAnsi" w:hAnsiTheme="minorHAnsi"/>
        </w:rPr>
        <w:t xml:space="preserve">. To truly understand the </w:t>
      </w:r>
      <w:r w:rsidR="00715D94" w:rsidRPr="0053068C">
        <w:rPr>
          <w:rFonts w:asciiTheme="minorHAnsi" w:hAnsiTheme="minorHAnsi"/>
        </w:rPr>
        <w:t>change</w:t>
      </w:r>
      <w:r w:rsidR="00952C7F" w:rsidRPr="0053068C">
        <w:rPr>
          <w:rFonts w:asciiTheme="minorHAnsi" w:hAnsiTheme="minorHAnsi"/>
        </w:rPr>
        <w:t xml:space="preserve"> and direction of residential property prices in London, one must derive prediction power on house sales by using both local to global datapoints. </w:t>
      </w:r>
    </w:p>
    <w:p w14:paraId="219FCC7C" w14:textId="518226A3" w:rsidR="00191F67" w:rsidRPr="0053068C" w:rsidRDefault="00952C7F" w:rsidP="00191F67">
      <w:pPr>
        <w:jc w:val="both"/>
        <w:rPr>
          <w:rFonts w:asciiTheme="minorHAnsi" w:hAnsiTheme="minorHAnsi"/>
        </w:rPr>
      </w:pPr>
      <w:r w:rsidRPr="0053068C">
        <w:rPr>
          <w:rFonts w:asciiTheme="minorHAnsi" w:hAnsiTheme="minorHAnsi"/>
        </w:rPr>
        <w:tab/>
        <w:t>With a powerful predictive model, investors may not only determine whether investing in London housing is worthwhile, but more so exactly which investments would be worth their while.</w:t>
      </w:r>
    </w:p>
    <w:p w14:paraId="2664CC04" w14:textId="5CCD204D" w:rsidR="0059027B" w:rsidRDefault="0059027B" w:rsidP="0059027B">
      <w:pPr>
        <w:pStyle w:val="Heading2"/>
      </w:pPr>
      <w:r>
        <w:t>Problem Definition</w:t>
      </w:r>
    </w:p>
    <w:p w14:paraId="41F496E1" w14:textId="75645A65" w:rsidR="0059027B" w:rsidRPr="0053068C" w:rsidRDefault="00952C7F" w:rsidP="00BA3E6D">
      <w:pPr>
        <w:ind w:firstLine="720"/>
        <w:jc w:val="both"/>
        <w:rPr>
          <w:rFonts w:asciiTheme="minorHAnsi" w:hAnsiTheme="minorHAnsi"/>
        </w:rPr>
      </w:pPr>
      <w:r w:rsidRPr="0053068C">
        <w:rPr>
          <w:rFonts w:asciiTheme="minorHAnsi" w:hAnsiTheme="minorHAnsi"/>
        </w:rPr>
        <w:t>Investors seek to build an investment portfolio of 200 houses in London. Thus, the business challenge is a data integration and prediction problem: designing a scalable, reliable modelling approach that can predict the expected price of a residential property, using pertinent data points.</w:t>
      </w:r>
    </w:p>
    <w:p w14:paraId="7D0A1ADE" w14:textId="5DC3FBE1" w:rsidR="00DD5F36" w:rsidRDefault="00DD5F36" w:rsidP="00BF03FC">
      <w:pPr>
        <w:pStyle w:val="Heading1"/>
      </w:pPr>
      <w:r>
        <w:t>Methodology</w:t>
      </w:r>
    </w:p>
    <w:p w14:paraId="707FAAA8" w14:textId="2A107D3D" w:rsidR="00DD5F36" w:rsidRDefault="00DD5F36" w:rsidP="00DD5F36">
      <w:pPr>
        <w:pStyle w:val="Heading2"/>
      </w:pPr>
      <w:r>
        <w:t>Data Acquisition and Cleaning</w:t>
      </w:r>
    </w:p>
    <w:p w14:paraId="79C70EFC" w14:textId="34C3ADF2" w:rsidR="00781BDA" w:rsidRPr="0053068C" w:rsidRDefault="00BF03FC" w:rsidP="00C71238">
      <w:pPr>
        <w:ind w:firstLine="720"/>
        <w:jc w:val="both"/>
        <w:rPr>
          <w:rFonts w:asciiTheme="minorHAnsi" w:hAnsiTheme="minorHAnsi"/>
        </w:rPr>
      </w:pPr>
      <w:r w:rsidRPr="0053068C">
        <w:rPr>
          <w:rFonts w:asciiTheme="minorHAnsi" w:hAnsiTheme="minorHAnsi"/>
        </w:rPr>
        <w:t xml:space="preserve">The Data were drawn from </w:t>
      </w:r>
      <w:r w:rsidR="00C71238" w:rsidRPr="0053068C">
        <w:rPr>
          <w:rFonts w:asciiTheme="minorHAnsi" w:hAnsiTheme="minorHAnsi"/>
        </w:rPr>
        <w:t>three main</w:t>
      </w:r>
      <w:r w:rsidRPr="0053068C">
        <w:rPr>
          <w:rFonts w:asciiTheme="minorHAnsi" w:hAnsiTheme="minorHAnsi"/>
        </w:rPr>
        <w:t xml:space="preserve"> sources: (</w:t>
      </w:r>
      <w:proofErr w:type="spellStart"/>
      <w:r w:rsidRPr="0053068C">
        <w:rPr>
          <w:rFonts w:asciiTheme="minorHAnsi" w:hAnsiTheme="minorHAnsi"/>
        </w:rPr>
        <w:t>i</w:t>
      </w:r>
      <w:proofErr w:type="spellEnd"/>
      <w:r w:rsidRPr="0053068C">
        <w:rPr>
          <w:rFonts w:asciiTheme="minorHAnsi" w:hAnsiTheme="minorHAnsi"/>
        </w:rPr>
        <w:t>)</w:t>
      </w:r>
      <w:r w:rsidR="00781BDA" w:rsidRPr="0053068C">
        <w:rPr>
          <w:rFonts w:asciiTheme="minorHAnsi" w:hAnsiTheme="minorHAnsi"/>
        </w:rPr>
        <w:t xml:space="preserve"> Land Registry’s Price Paid Data for registered property sales in London; (ii) Energy Performance Certificate </w:t>
      </w:r>
      <w:r w:rsidR="00C71238" w:rsidRPr="0053068C">
        <w:rPr>
          <w:rFonts w:asciiTheme="minorHAnsi" w:hAnsiTheme="minorHAnsi"/>
        </w:rPr>
        <w:t>data on property features</w:t>
      </w:r>
      <w:r w:rsidR="00781BDA" w:rsidRPr="0053068C">
        <w:rPr>
          <w:rFonts w:asciiTheme="minorHAnsi" w:hAnsiTheme="minorHAnsi"/>
        </w:rPr>
        <w:t xml:space="preserve">; (iii) Public Transport information from TfL. These tables were merged to create a unified dataframe. </w:t>
      </w:r>
    </w:p>
    <w:p w14:paraId="38367E48" w14:textId="107DA534" w:rsidR="00D567BF" w:rsidRPr="0053068C" w:rsidRDefault="00781BDA" w:rsidP="00BB4814">
      <w:pPr>
        <w:ind w:firstLine="720"/>
        <w:jc w:val="both"/>
        <w:rPr>
          <w:rFonts w:asciiTheme="minorHAnsi" w:hAnsiTheme="minorHAnsi"/>
        </w:rPr>
      </w:pPr>
      <w:r w:rsidRPr="0053068C">
        <w:rPr>
          <w:rFonts w:asciiTheme="minorHAnsi" w:hAnsiTheme="minorHAnsi"/>
        </w:rPr>
        <w:t xml:space="preserve">It was prepared </w:t>
      </w:r>
      <w:r w:rsidR="00D567BF" w:rsidRPr="0053068C">
        <w:rPr>
          <w:rFonts w:asciiTheme="minorHAnsi" w:hAnsiTheme="minorHAnsi"/>
        </w:rPr>
        <w:t xml:space="preserve">firstly </w:t>
      </w:r>
      <w:r w:rsidRPr="0053068C">
        <w:rPr>
          <w:rFonts w:asciiTheme="minorHAnsi" w:hAnsiTheme="minorHAnsi"/>
        </w:rPr>
        <w:t xml:space="preserve">by splitting it into a training dataset and a testing dataset. </w:t>
      </w:r>
      <w:r w:rsidR="00D567BF" w:rsidRPr="0053068C">
        <w:rPr>
          <w:rFonts w:asciiTheme="minorHAnsi" w:hAnsiTheme="minorHAnsi"/>
        </w:rPr>
        <w:t xml:space="preserve">Then, any variables with datatype object were converted to categorical. I furthered this by converting the discrete numerical variables, like the London zone, into </w:t>
      </w:r>
      <w:r w:rsidR="00EA1B2C" w:rsidRPr="0053068C">
        <w:rPr>
          <w:rFonts w:asciiTheme="minorHAnsi" w:hAnsiTheme="minorHAnsi"/>
        </w:rPr>
        <w:t xml:space="preserve">ordinal </w:t>
      </w:r>
      <w:r w:rsidR="00D567BF" w:rsidRPr="0053068C">
        <w:rPr>
          <w:rFonts w:asciiTheme="minorHAnsi" w:hAnsiTheme="minorHAnsi"/>
        </w:rPr>
        <w:t xml:space="preserve">categorical variables. </w:t>
      </w:r>
    </w:p>
    <w:p w14:paraId="42EBBFFA" w14:textId="3B12B32E" w:rsidR="00781BDA" w:rsidRPr="0053068C" w:rsidRDefault="00D567BF" w:rsidP="00BB4814">
      <w:pPr>
        <w:ind w:firstLine="720"/>
        <w:jc w:val="both"/>
        <w:rPr>
          <w:rFonts w:asciiTheme="minorHAnsi" w:hAnsiTheme="minorHAnsi"/>
        </w:rPr>
      </w:pPr>
      <w:r w:rsidRPr="0053068C">
        <w:rPr>
          <w:rFonts w:asciiTheme="minorHAnsi" w:hAnsiTheme="minorHAnsi"/>
        </w:rPr>
        <w:t>B</w:t>
      </w:r>
      <w:r w:rsidR="00781BDA" w:rsidRPr="0053068C">
        <w:rPr>
          <w:rFonts w:asciiTheme="minorHAnsi" w:hAnsiTheme="minorHAnsi"/>
        </w:rPr>
        <w:t>oth</w:t>
      </w:r>
      <w:r w:rsidRPr="0053068C">
        <w:rPr>
          <w:rFonts w:asciiTheme="minorHAnsi" w:hAnsiTheme="minorHAnsi"/>
        </w:rPr>
        <w:t xml:space="preserve"> datasets</w:t>
      </w:r>
      <w:r w:rsidR="00781BDA" w:rsidRPr="0053068C">
        <w:rPr>
          <w:rFonts w:asciiTheme="minorHAnsi" w:hAnsiTheme="minorHAnsi"/>
        </w:rPr>
        <w:t xml:space="preserve"> had several null values in the ‘town’ column and a few null values in population. I cleaned this by dropping the town column and dropping the observations with null population values, from both datasets.</w:t>
      </w:r>
      <w:r w:rsidRPr="0053068C">
        <w:rPr>
          <w:rFonts w:asciiTheme="minorHAnsi" w:hAnsiTheme="minorHAnsi"/>
        </w:rPr>
        <w:t xml:space="preserve"> </w:t>
      </w:r>
      <w:r w:rsidR="00781BDA" w:rsidRPr="0053068C">
        <w:rPr>
          <w:rFonts w:asciiTheme="minorHAnsi" w:hAnsiTheme="minorHAnsi"/>
        </w:rPr>
        <w:t xml:space="preserve">Further, the test dataset had empty columns for variables like </w:t>
      </w:r>
      <w:r w:rsidR="00EA1B2C" w:rsidRPr="0053068C">
        <w:rPr>
          <w:rFonts w:asciiTheme="minorHAnsi" w:hAnsiTheme="minorHAnsi"/>
        </w:rPr>
        <w:t>‘</w:t>
      </w:r>
      <w:r w:rsidR="00781BDA" w:rsidRPr="0053068C">
        <w:rPr>
          <w:rFonts w:asciiTheme="minorHAnsi" w:hAnsiTheme="minorHAnsi"/>
        </w:rPr>
        <w:t>address</w:t>
      </w:r>
      <w:r w:rsidR="00EA1B2C" w:rsidRPr="0053068C">
        <w:rPr>
          <w:rFonts w:asciiTheme="minorHAnsi" w:hAnsiTheme="minorHAnsi"/>
        </w:rPr>
        <w:t>_1’</w:t>
      </w:r>
      <w:r w:rsidR="00781BDA" w:rsidRPr="0053068C">
        <w:rPr>
          <w:rFonts w:asciiTheme="minorHAnsi" w:hAnsiTheme="minorHAnsi"/>
        </w:rPr>
        <w:t xml:space="preserve"> and </w:t>
      </w:r>
      <w:r w:rsidR="00EA1B2C" w:rsidRPr="0053068C">
        <w:rPr>
          <w:rFonts w:asciiTheme="minorHAnsi" w:hAnsiTheme="minorHAnsi"/>
        </w:rPr>
        <w:t>‘</w:t>
      </w:r>
      <w:proofErr w:type="spellStart"/>
      <w:r w:rsidR="00781BDA" w:rsidRPr="0053068C">
        <w:rPr>
          <w:rFonts w:asciiTheme="minorHAnsi" w:hAnsiTheme="minorHAnsi"/>
        </w:rPr>
        <w:t>local</w:t>
      </w:r>
      <w:r w:rsidR="00EA1B2C" w:rsidRPr="0053068C">
        <w:rPr>
          <w:rFonts w:asciiTheme="minorHAnsi" w:hAnsiTheme="minorHAnsi"/>
        </w:rPr>
        <w:t>_</w:t>
      </w:r>
      <w:r w:rsidR="00781BDA" w:rsidRPr="0053068C">
        <w:rPr>
          <w:rFonts w:asciiTheme="minorHAnsi" w:hAnsiTheme="minorHAnsi"/>
        </w:rPr>
        <w:t>authority</w:t>
      </w:r>
      <w:proofErr w:type="spellEnd"/>
      <w:r w:rsidR="00781BDA" w:rsidRPr="0053068C">
        <w:rPr>
          <w:rFonts w:asciiTheme="minorHAnsi" w:hAnsiTheme="minorHAnsi"/>
        </w:rPr>
        <w:t>,</w:t>
      </w:r>
      <w:r w:rsidR="00EA1B2C" w:rsidRPr="0053068C">
        <w:rPr>
          <w:rFonts w:asciiTheme="minorHAnsi" w:hAnsiTheme="minorHAnsi"/>
        </w:rPr>
        <w:t>’</w:t>
      </w:r>
      <w:r w:rsidR="00781BDA" w:rsidRPr="0053068C">
        <w:rPr>
          <w:rFonts w:asciiTheme="minorHAnsi" w:hAnsiTheme="minorHAnsi"/>
        </w:rPr>
        <w:t xml:space="preserve"> while its price was completely removed. From both datasets I removed the columns that were empty for the </w:t>
      </w:r>
      <w:r w:rsidR="00781BDA" w:rsidRPr="0053068C">
        <w:rPr>
          <w:rFonts w:asciiTheme="minorHAnsi" w:hAnsiTheme="minorHAnsi"/>
        </w:rPr>
        <w:lastRenderedPageBreak/>
        <w:t>test dataset.</w:t>
      </w:r>
      <w:r w:rsidR="00EA1B2C" w:rsidRPr="0053068C">
        <w:rPr>
          <w:rFonts w:asciiTheme="minorHAnsi" w:hAnsiTheme="minorHAnsi"/>
        </w:rPr>
        <w:t xml:space="preserve"> However, I kept price in the training data to measure the accuracy of </w:t>
      </w:r>
      <w:r w:rsidR="003E79C6" w:rsidRPr="0053068C">
        <w:rPr>
          <w:rFonts w:asciiTheme="minorHAnsi" w:hAnsiTheme="minorHAnsi"/>
        </w:rPr>
        <w:t>the supervised learning model</w:t>
      </w:r>
      <w:r w:rsidR="00EA1B2C" w:rsidRPr="0053068C">
        <w:rPr>
          <w:rFonts w:asciiTheme="minorHAnsi" w:hAnsiTheme="minorHAnsi"/>
        </w:rPr>
        <w:t xml:space="preserve"> predictions</w:t>
      </w:r>
      <w:r w:rsidR="003E79C6" w:rsidRPr="0053068C">
        <w:rPr>
          <w:rFonts w:asciiTheme="minorHAnsi" w:hAnsiTheme="minorHAnsi"/>
        </w:rPr>
        <w:t>.</w:t>
      </w:r>
    </w:p>
    <w:p w14:paraId="54EF51B2" w14:textId="19A01E6C" w:rsidR="00D567BF" w:rsidRPr="0053068C" w:rsidRDefault="006C30DC" w:rsidP="00BB4814">
      <w:pPr>
        <w:ind w:firstLine="720"/>
        <w:jc w:val="both"/>
        <w:rPr>
          <w:rFonts w:asciiTheme="minorHAnsi" w:hAnsiTheme="minorHAnsi"/>
        </w:rPr>
      </w:pPr>
      <w:r w:rsidRPr="0053068C">
        <w:rPr>
          <w:rFonts w:asciiTheme="minorHAnsi" w:hAnsiTheme="minorHAnsi"/>
        </w:rPr>
        <w:t>Next</w:t>
      </w:r>
      <w:r w:rsidR="00D567BF" w:rsidRPr="0053068C">
        <w:rPr>
          <w:rFonts w:asciiTheme="minorHAnsi" w:hAnsiTheme="minorHAnsi"/>
        </w:rPr>
        <w:t xml:space="preserve">, I sense checked the training dataset by showing descriptive stats for the numerical variables and value counts for categorical. This highlighted </w:t>
      </w:r>
      <w:r w:rsidRPr="0053068C">
        <w:rPr>
          <w:rFonts w:asciiTheme="minorHAnsi" w:hAnsiTheme="minorHAnsi"/>
        </w:rPr>
        <w:t>certain outliers and disproportionate category sizes before interpreting the relationships via plots.</w:t>
      </w:r>
    </w:p>
    <w:p w14:paraId="761833E3" w14:textId="2F199FE1" w:rsidR="006C30DC" w:rsidRPr="0053068C" w:rsidRDefault="006C30DC" w:rsidP="00BB4814">
      <w:pPr>
        <w:ind w:firstLine="720"/>
        <w:jc w:val="both"/>
        <w:rPr>
          <w:rFonts w:asciiTheme="minorHAnsi" w:hAnsiTheme="minorHAnsi"/>
        </w:rPr>
      </w:pPr>
      <w:r w:rsidRPr="0053068C">
        <w:rPr>
          <w:rFonts w:asciiTheme="minorHAnsi" w:hAnsiTheme="minorHAnsi"/>
        </w:rPr>
        <w:t xml:space="preserve">Finally, </w:t>
      </w:r>
      <w:r w:rsidR="00BB4814" w:rsidRPr="0053068C">
        <w:rPr>
          <w:rFonts w:asciiTheme="minorHAnsi" w:hAnsiTheme="minorHAnsi"/>
        </w:rPr>
        <w:t xml:space="preserve">I denoted ‘price’ as the target variable and the others as feature variables for the training data. I split the training set into training and validation to derive overfitting metrics for the models, later.  </w:t>
      </w:r>
    </w:p>
    <w:p w14:paraId="6D841AD4" w14:textId="5504C2E5" w:rsidR="00DD5F36" w:rsidRDefault="00DD5F36" w:rsidP="00D567BF">
      <w:pPr>
        <w:pStyle w:val="Heading2"/>
        <w:jc w:val="both"/>
      </w:pPr>
      <w:r>
        <w:t>Exploratory Data Analysis</w:t>
      </w:r>
    </w:p>
    <w:p w14:paraId="07B331A1" w14:textId="3B513346" w:rsidR="008B7E5F" w:rsidRPr="0053068C" w:rsidRDefault="00D567BF" w:rsidP="00BB4814">
      <w:pPr>
        <w:ind w:firstLine="720"/>
        <w:jc w:val="both"/>
        <w:rPr>
          <w:rFonts w:asciiTheme="minorHAnsi" w:hAnsiTheme="minorHAnsi"/>
          <w:noProof/>
        </w:rPr>
      </w:pPr>
      <w:r w:rsidRPr="0053068C">
        <w:rPr>
          <w:rFonts w:asciiTheme="minorHAnsi" w:hAnsiTheme="minorHAnsi"/>
        </w:rPr>
        <w:t>Before modelling, I conducted EDA to further understand each feature</w:t>
      </w:r>
      <w:r w:rsidR="006C30DC" w:rsidRPr="0053068C">
        <w:rPr>
          <w:rFonts w:asciiTheme="minorHAnsi" w:hAnsiTheme="minorHAnsi"/>
        </w:rPr>
        <w:t xml:space="preserve">, </w:t>
      </w:r>
      <w:r w:rsidRPr="0053068C">
        <w:rPr>
          <w:rFonts w:asciiTheme="minorHAnsi" w:hAnsiTheme="minorHAnsi"/>
        </w:rPr>
        <w:t>their relationships with price</w:t>
      </w:r>
      <w:r w:rsidR="00BB4814" w:rsidRPr="0053068C">
        <w:rPr>
          <w:rFonts w:asciiTheme="minorHAnsi" w:hAnsiTheme="minorHAnsi"/>
        </w:rPr>
        <w:t xml:space="preserve">, </w:t>
      </w:r>
      <w:r w:rsidRPr="0053068C">
        <w:rPr>
          <w:rFonts w:asciiTheme="minorHAnsi" w:hAnsiTheme="minorHAnsi"/>
        </w:rPr>
        <w:t>and each other. First, I plotted a histogram</w:t>
      </w:r>
      <w:r w:rsidR="006C30DC" w:rsidRPr="0053068C">
        <w:rPr>
          <w:rFonts w:asciiTheme="minorHAnsi" w:hAnsiTheme="minorHAnsi"/>
        </w:rPr>
        <w:t xml:space="preserve"> and </w:t>
      </w:r>
      <w:r w:rsidR="00FD3A11" w:rsidRPr="0053068C">
        <w:rPr>
          <w:rFonts w:asciiTheme="minorHAnsi" w:hAnsiTheme="minorHAnsi"/>
        </w:rPr>
        <w:t>KDE plot</w:t>
      </w:r>
      <w:r w:rsidRPr="0053068C">
        <w:rPr>
          <w:rFonts w:asciiTheme="minorHAnsi" w:hAnsiTheme="minorHAnsi"/>
        </w:rPr>
        <w:t xml:space="preserve"> of house prices to understand the distribution and the extent of outliers. I found that most residential properties </w:t>
      </w:r>
      <w:r w:rsidR="00BB4814" w:rsidRPr="0053068C">
        <w:rPr>
          <w:rFonts w:asciiTheme="minorHAnsi" w:hAnsiTheme="minorHAnsi"/>
        </w:rPr>
        <w:t xml:space="preserve">sold </w:t>
      </w:r>
      <w:r w:rsidRPr="0053068C">
        <w:rPr>
          <w:rFonts w:asciiTheme="minorHAnsi" w:hAnsiTheme="minorHAnsi"/>
        </w:rPr>
        <w:t>in London in 2019 had an asking price around £500,000</w:t>
      </w:r>
      <w:r w:rsidR="006C30DC" w:rsidRPr="0053068C">
        <w:rPr>
          <w:rFonts w:asciiTheme="minorHAnsi" w:hAnsiTheme="minorHAnsi"/>
        </w:rPr>
        <w:t>; the pricing is heavily right skewed with most properties being under £3,000,00</w:t>
      </w:r>
      <w:r w:rsidR="00BB4814" w:rsidRPr="0053068C">
        <w:rPr>
          <w:rFonts w:asciiTheme="minorHAnsi" w:hAnsiTheme="minorHAnsi"/>
        </w:rPr>
        <w:t>0</w:t>
      </w:r>
      <w:r w:rsidR="006C30DC" w:rsidRPr="0053068C">
        <w:rPr>
          <w:rFonts w:asciiTheme="minorHAnsi" w:hAnsiTheme="minorHAnsi"/>
        </w:rPr>
        <w:t xml:space="preserve"> and outliers being as </w:t>
      </w:r>
      <w:r w:rsidR="00BB4814" w:rsidRPr="0053068C">
        <w:rPr>
          <w:rFonts w:asciiTheme="minorHAnsi" w:hAnsiTheme="minorHAnsi"/>
        </w:rPr>
        <w:t>expensive</w:t>
      </w:r>
      <w:r w:rsidR="006C30DC" w:rsidRPr="0053068C">
        <w:rPr>
          <w:rFonts w:asciiTheme="minorHAnsi" w:hAnsiTheme="minorHAnsi"/>
        </w:rPr>
        <w:t xml:space="preserve"> as £10,000,000</w:t>
      </w:r>
      <w:r w:rsidR="00B50DE5" w:rsidRPr="0053068C">
        <w:rPr>
          <w:rFonts w:asciiTheme="minorHAnsi" w:hAnsiTheme="minorHAnsi"/>
        </w:rPr>
        <w:t xml:space="preserve"> or more</w:t>
      </w:r>
      <w:r w:rsidR="006C30DC" w:rsidRPr="0053068C">
        <w:rPr>
          <w:rFonts w:asciiTheme="minorHAnsi" w:hAnsiTheme="minorHAnsi"/>
        </w:rPr>
        <w:t>. I also plotted scatter graphs and histograms for intuitive assumptions, which confirmed that house prices are more expensive when detached, closer to central London, and closer to a train station.</w:t>
      </w:r>
      <w:r w:rsidR="001F1C10" w:rsidRPr="0053068C">
        <w:rPr>
          <w:rStyle w:val="FootnoteReference"/>
          <w:rFonts w:asciiTheme="minorHAnsi" w:hAnsiTheme="minorHAnsi"/>
        </w:rPr>
        <w:footnoteReference w:id="1"/>
      </w:r>
      <w:r w:rsidR="00B54428" w:rsidRPr="0053068C">
        <w:rPr>
          <w:rFonts w:asciiTheme="minorHAnsi" w:hAnsiTheme="minorHAnsi"/>
        </w:rPr>
        <w:t xml:space="preserve"> This is intuitive from experiencing London culture; people prioritise a shorter and efficient commute to work</w:t>
      </w:r>
      <w:r w:rsidR="003E79C6" w:rsidRPr="0053068C">
        <w:rPr>
          <w:rFonts w:asciiTheme="minorHAnsi" w:hAnsiTheme="minorHAnsi"/>
        </w:rPr>
        <w:t>,</w:t>
      </w:r>
      <w:r w:rsidR="00B54428" w:rsidRPr="0053068C">
        <w:rPr>
          <w:rFonts w:asciiTheme="minorHAnsi" w:hAnsiTheme="minorHAnsi"/>
        </w:rPr>
        <w:t xml:space="preserve"> and need sufficient space for family, friends, consumption habits or all of the above.</w:t>
      </w:r>
      <w:r w:rsidR="008B7E5F" w:rsidRPr="0053068C">
        <w:rPr>
          <w:rFonts w:asciiTheme="minorHAnsi" w:hAnsiTheme="minorHAnsi"/>
          <w:noProof/>
        </w:rPr>
        <w:t xml:space="preserve"> </w:t>
      </w:r>
    </w:p>
    <w:p w14:paraId="23278453" w14:textId="7B41003E" w:rsidR="00DD5F36" w:rsidRDefault="008B7E5F" w:rsidP="00BB4814">
      <w:pPr>
        <w:ind w:firstLine="720"/>
        <w:jc w:val="both"/>
      </w:pPr>
      <w:r w:rsidRPr="001F1C10">
        <w:rPr>
          <w:noProof/>
        </w:rPr>
        <w:drawing>
          <wp:inline distT="0" distB="0" distL="0" distR="0" wp14:anchorId="3D8AEA20" wp14:editId="1FAC852D">
            <wp:extent cx="4442721" cy="2652765"/>
            <wp:effectExtent l="0" t="0" r="2540" b="1905"/>
            <wp:docPr id="1629429105" name="Picture 1"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29105" name="Picture 1" descr="A green and whit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42721" cy="2652765"/>
                    </a:xfrm>
                    <a:prstGeom prst="rect">
                      <a:avLst/>
                    </a:prstGeom>
                  </pic:spPr>
                </pic:pic>
              </a:graphicData>
            </a:graphic>
          </wp:inline>
        </w:drawing>
      </w:r>
    </w:p>
    <w:p w14:paraId="47BA0DAA" w14:textId="77374853" w:rsidR="001F1C10" w:rsidRDefault="001F1C10" w:rsidP="00D567BF">
      <w:pPr>
        <w:jc w:val="both"/>
      </w:pPr>
    </w:p>
    <w:p w14:paraId="5C0EAD35" w14:textId="46C3D53C" w:rsidR="006C30DC" w:rsidRPr="0053068C" w:rsidRDefault="006C30DC" w:rsidP="00BB4814">
      <w:pPr>
        <w:ind w:firstLine="720"/>
        <w:jc w:val="both"/>
        <w:rPr>
          <w:rFonts w:asciiTheme="minorHAnsi" w:hAnsiTheme="minorHAnsi"/>
        </w:rPr>
      </w:pPr>
      <w:r w:rsidRPr="0053068C">
        <w:rPr>
          <w:rFonts w:asciiTheme="minorHAnsi" w:hAnsiTheme="minorHAnsi"/>
        </w:rPr>
        <w:t>I then plotted relationships for which I had no assumptions. I found that</w:t>
      </w:r>
      <w:r w:rsidR="000522FC" w:rsidRPr="0053068C">
        <w:rPr>
          <w:rFonts w:asciiTheme="minorHAnsi" w:hAnsiTheme="minorHAnsi"/>
        </w:rPr>
        <w:t>, on average, the asking price of residences varied by water company</w:t>
      </w:r>
      <w:r w:rsidRPr="0053068C">
        <w:rPr>
          <w:rFonts w:asciiTheme="minorHAnsi" w:hAnsiTheme="minorHAnsi"/>
        </w:rPr>
        <w:t>, and that more expensive houses consume less energy but produce more CO2 per square metre.</w:t>
      </w:r>
      <w:r w:rsidR="00FD3A11" w:rsidRPr="0053068C">
        <w:rPr>
          <w:rStyle w:val="FootnoteReference"/>
          <w:rFonts w:asciiTheme="minorHAnsi" w:hAnsiTheme="minorHAnsi"/>
        </w:rPr>
        <w:footnoteReference w:id="2"/>
      </w:r>
      <w:r w:rsidRPr="0053068C">
        <w:rPr>
          <w:rFonts w:asciiTheme="minorHAnsi" w:hAnsiTheme="minorHAnsi"/>
        </w:rPr>
        <w:t xml:space="preserve"> </w:t>
      </w:r>
      <w:r w:rsidR="00B54428" w:rsidRPr="0053068C">
        <w:rPr>
          <w:rFonts w:asciiTheme="minorHAnsi" w:hAnsiTheme="minorHAnsi"/>
        </w:rPr>
        <w:t xml:space="preserve"> </w:t>
      </w:r>
      <w:r w:rsidR="00B50DE5" w:rsidRPr="0053068C">
        <w:rPr>
          <w:rFonts w:asciiTheme="minorHAnsi" w:hAnsiTheme="minorHAnsi"/>
        </w:rPr>
        <w:t>The former</w:t>
      </w:r>
      <w:r w:rsidR="00B50DE5" w:rsidRPr="0053068C">
        <w:rPr>
          <w:rFonts w:asciiTheme="minorHAnsi" w:hAnsiTheme="minorHAnsi"/>
        </w:rPr>
        <w:t xml:space="preserve"> likely reflects </w:t>
      </w:r>
      <w:r w:rsidR="00B50DE5" w:rsidRPr="0053068C">
        <w:rPr>
          <w:rStyle w:val="Strong"/>
          <w:rFonts w:asciiTheme="minorHAnsi" w:eastAsiaTheme="majorEastAsia" w:hAnsiTheme="minorHAnsi"/>
          <w:b w:val="0"/>
          <w:bCs w:val="0"/>
        </w:rPr>
        <w:t>geographic clustering</w:t>
      </w:r>
      <w:r w:rsidR="00B50DE5" w:rsidRPr="0053068C">
        <w:rPr>
          <w:rFonts w:asciiTheme="minorHAnsi" w:hAnsiTheme="minorHAnsi"/>
        </w:rPr>
        <w:t>, as water companies serve distinct regions that differ in income levels, housing stock age, and planning constraints, rather than the intrinsic quality of water services themselves.</w:t>
      </w:r>
      <w:r w:rsidR="00B50DE5" w:rsidRPr="0053068C">
        <w:rPr>
          <w:rFonts w:asciiTheme="minorHAnsi" w:hAnsiTheme="minorHAnsi"/>
        </w:rPr>
        <w:t xml:space="preserve"> This is evidenced by the fact that Thames </w:t>
      </w:r>
      <w:r w:rsidR="00BA3E6D" w:rsidRPr="0053068C">
        <w:rPr>
          <w:rFonts w:asciiTheme="minorHAnsi" w:hAnsiTheme="minorHAnsi"/>
        </w:rPr>
        <w:t>W</w:t>
      </w:r>
      <w:r w:rsidR="00B50DE5" w:rsidRPr="0053068C">
        <w:rPr>
          <w:rFonts w:asciiTheme="minorHAnsi" w:hAnsiTheme="minorHAnsi"/>
        </w:rPr>
        <w:t xml:space="preserve">ater, who service </w:t>
      </w:r>
      <w:r w:rsidR="005A36CF" w:rsidRPr="0053068C">
        <w:rPr>
          <w:rFonts w:asciiTheme="minorHAnsi" w:hAnsiTheme="minorHAnsi"/>
        </w:rPr>
        <w:t>≈</w:t>
      </w:r>
      <w:r w:rsidR="00B50DE5" w:rsidRPr="0053068C">
        <w:rPr>
          <w:rFonts w:asciiTheme="minorHAnsi" w:hAnsiTheme="minorHAnsi"/>
        </w:rPr>
        <w:t xml:space="preserve">10/13 residences in the dataset, </w:t>
      </w:r>
      <w:r w:rsidR="000522FC" w:rsidRPr="0053068C">
        <w:rPr>
          <w:rFonts w:asciiTheme="minorHAnsi" w:hAnsiTheme="minorHAnsi"/>
        </w:rPr>
        <w:t>have the widest asking price range and the most outliers.</w:t>
      </w:r>
      <w:r w:rsidR="00B54428" w:rsidRPr="0053068C">
        <w:rPr>
          <w:rFonts w:asciiTheme="minorHAnsi" w:hAnsiTheme="minorHAnsi"/>
        </w:rPr>
        <w:t xml:space="preserve"> </w:t>
      </w:r>
      <w:r w:rsidR="000522FC" w:rsidRPr="0053068C">
        <w:rPr>
          <w:rFonts w:asciiTheme="minorHAnsi" w:hAnsiTheme="minorHAnsi"/>
        </w:rPr>
        <w:t xml:space="preserve">Meanwhile, </w:t>
      </w:r>
      <w:proofErr w:type="spellStart"/>
      <w:r w:rsidR="000522FC" w:rsidRPr="0053068C">
        <w:rPr>
          <w:rFonts w:asciiTheme="minorHAnsi" w:hAnsiTheme="minorHAnsi"/>
        </w:rPr>
        <w:t>Leep</w:t>
      </w:r>
      <w:proofErr w:type="spellEnd"/>
      <w:r w:rsidR="000522FC" w:rsidRPr="0053068C">
        <w:rPr>
          <w:rFonts w:asciiTheme="minorHAnsi" w:hAnsiTheme="minorHAnsi"/>
        </w:rPr>
        <w:t xml:space="preserve"> Utilities service 7/1992 residences in the dataset, have the smallest range and no outliers. </w:t>
      </w:r>
      <w:r w:rsidR="00B54428" w:rsidRPr="0053068C">
        <w:rPr>
          <w:rFonts w:asciiTheme="minorHAnsi" w:hAnsiTheme="minorHAnsi"/>
        </w:rPr>
        <w:t xml:space="preserve">The latter </w:t>
      </w:r>
      <w:r w:rsidR="00B50DE5" w:rsidRPr="0053068C">
        <w:rPr>
          <w:rFonts w:asciiTheme="minorHAnsi" w:hAnsiTheme="minorHAnsi"/>
        </w:rPr>
        <w:t xml:space="preserve">is economically plausible. </w:t>
      </w:r>
      <w:r w:rsidR="00B50DE5" w:rsidRPr="0053068C">
        <w:rPr>
          <w:rFonts w:asciiTheme="minorHAnsi" w:hAnsiTheme="minorHAnsi"/>
        </w:rPr>
        <w:lastRenderedPageBreak/>
        <w:t xml:space="preserve">Higher-value homes are often larger, older properties with gas-based or oil-based heating systems, which emit more CO₂ per unit of energy than electricity. </w:t>
      </w:r>
      <w:r w:rsidR="000522FC" w:rsidRPr="0053068C">
        <w:rPr>
          <w:rFonts w:asciiTheme="minorHAnsi" w:hAnsiTheme="minorHAnsi"/>
        </w:rPr>
        <w:t>Simultaneously</w:t>
      </w:r>
      <w:r w:rsidR="00B50DE5" w:rsidRPr="0053068C">
        <w:rPr>
          <w:rFonts w:asciiTheme="minorHAnsi" w:hAnsiTheme="minorHAnsi"/>
        </w:rPr>
        <w:t>, wealthier households may invest in insulation, glazing, and efficient appliances, reducing energy consumption without proportionately lowering carbon intensity.</w:t>
      </w:r>
      <w:r w:rsidR="00B50DE5">
        <w:t xml:space="preserve"> </w:t>
      </w:r>
      <w:r w:rsidR="00B50DE5" w:rsidRPr="0053068C">
        <w:rPr>
          <w:rFonts w:asciiTheme="minorHAnsi" w:hAnsiTheme="minorHAnsi"/>
        </w:rPr>
        <w:t xml:space="preserve">This highlights the importance of distinguishing between </w:t>
      </w:r>
      <w:r w:rsidR="00B50DE5" w:rsidRPr="0053068C">
        <w:rPr>
          <w:rStyle w:val="Strong"/>
          <w:rFonts w:asciiTheme="minorHAnsi" w:eastAsiaTheme="majorEastAsia" w:hAnsiTheme="minorHAnsi"/>
          <w:b w:val="0"/>
          <w:bCs w:val="0"/>
        </w:rPr>
        <w:t>energy efficiency</w:t>
      </w:r>
      <w:r w:rsidR="00B50DE5" w:rsidRPr="0053068C">
        <w:rPr>
          <w:rFonts w:asciiTheme="minorHAnsi" w:hAnsiTheme="minorHAnsi"/>
          <w:b/>
          <w:bCs/>
        </w:rPr>
        <w:t xml:space="preserve"> and </w:t>
      </w:r>
      <w:r w:rsidR="00B50DE5" w:rsidRPr="0053068C">
        <w:rPr>
          <w:rStyle w:val="Strong"/>
          <w:rFonts w:asciiTheme="minorHAnsi" w:eastAsiaTheme="majorEastAsia" w:hAnsiTheme="minorHAnsi"/>
          <w:b w:val="0"/>
          <w:bCs w:val="0"/>
        </w:rPr>
        <w:t>emissions intensity</w:t>
      </w:r>
      <w:r w:rsidR="00B50DE5" w:rsidRPr="0053068C">
        <w:rPr>
          <w:rFonts w:asciiTheme="minorHAnsi" w:hAnsiTheme="minorHAnsi"/>
        </w:rPr>
        <w:t xml:space="preserve"> when modelling housing prices.</w:t>
      </w:r>
    </w:p>
    <w:p w14:paraId="64140417" w14:textId="018430D2" w:rsidR="006C30DC" w:rsidRPr="0053068C" w:rsidRDefault="006C30DC" w:rsidP="00BB4814">
      <w:pPr>
        <w:ind w:firstLine="720"/>
        <w:jc w:val="both"/>
        <w:rPr>
          <w:rFonts w:asciiTheme="minorHAnsi" w:hAnsiTheme="minorHAnsi"/>
        </w:rPr>
      </w:pPr>
      <w:r w:rsidRPr="0053068C">
        <w:rPr>
          <w:rFonts w:asciiTheme="minorHAnsi" w:hAnsiTheme="minorHAnsi"/>
        </w:rPr>
        <w:t xml:space="preserve">I then plotted a correlation matrix </w:t>
      </w:r>
      <w:r w:rsidR="00715D94" w:rsidRPr="0053068C">
        <w:rPr>
          <w:rFonts w:asciiTheme="minorHAnsi" w:hAnsiTheme="minorHAnsi"/>
        </w:rPr>
        <w:t>which</w:t>
      </w:r>
      <w:r w:rsidRPr="0053068C">
        <w:rPr>
          <w:rFonts w:asciiTheme="minorHAnsi" w:hAnsiTheme="minorHAnsi"/>
        </w:rPr>
        <w:t xml:space="preserve"> showed that total floor area and co2 emission metrics </w:t>
      </w:r>
      <w:r w:rsidR="001F1C10" w:rsidRPr="0053068C">
        <w:rPr>
          <w:rFonts w:asciiTheme="minorHAnsi" w:hAnsiTheme="minorHAnsi"/>
        </w:rPr>
        <w:t>have a strong, positive correlation with price while the energy metrics have a moderate, negative correlation with price.</w:t>
      </w:r>
      <w:r w:rsidR="00BB4814" w:rsidRPr="0053068C">
        <w:rPr>
          <w:rStyle w:val="FootnoteReference"/>
          <w:rFonts w:asciiTheme="minorHAnsi" w:hAnsiTheme="minorHAnsi"/>
        </w:rPr>
        <w:t xml:space="preserve"> </w:t>
      </w:r>
      <w:r w:rsidR="00BB4814" w:rsidRPr="0053068C">
        <w:rPr>
          <w:rStyle w:val="FootnoteReference"/>
          <w:rFonts w:asciiTheme="minorHAnsi" w:hAnsiTheme="minorHAnsi"/>
        </w:rPr>
        <w:footnoteReference w:id="3"/>
      </w:r>
      <w:r w:rsidR="001F1C10" w:rsidRPr="0053068C">
        <w:rPr>
          <w:rFonts w:asciiTheme="minorHAnsi" w:hAnsiTheme="minorHAnsi"/>
        </w:rPr>
        <w:t xml:space="preserve"> From these results I</w:t>
      </w:r>
      <w:r w:rsidR="00715D94" w:rsidRPr="0053068C">
        <w:rPr>
          <w:rFonts w:asciiTheme="minorHAnsi" w:hAnsiTheme="minorHAnsi"/>
        </w:rPr>
        <w:t xml:space="preserve"> confirmed</w:t>
      </w:r>
      <w:r w:rsidR="001F1C10" w:rsidRPr="0053068C">
        <w:rPr>
          <w:rFonts w:asciiTheme="minorHAnsi" w:hAnsiTheme="minorHAnsi"/>
        </w:rPr>
        <w:t xml:space="preserve"> that they </w:t>
      </w:r>
      <w:r w:rsidR="00715D94" w:rsidRPr="0053068C">
        <w:rPr>
          <w:rFonts w:asciiTheme="minorHAnsi" w:hAnsiTheme="minorHAnsi"/>
        </w:rPr>
        <w:t>would be</w:t>
      </w:r>
      <w:r w:rsidR="001F1C10" w:rsidRPr="0053068C">
        <w:rPr>
          <w:rFonts w:asciiTheme="minorHAnsi" w:hAnsiTheme="minorHAnsi"/>
        </w:rPr>
        <w:t xml:space="preserve"> strong drivers of house prices. However, </w:t>
      </w:r>
      <w:r w:rsidR="008B7E5F" w:rsidRPr="0053068C">
        <w:rPr>
          <w:rFonts w:asciiTheme="minorHAnsi" w:hAnsiTheme="minorHAnsi"/>
        </w:rPr>
        <w:t>floor area</w:t>
      </w:r>
      <w:r w:rsidR="001F1C10" w:rsidRPr="0053068C">
        <w:rPr>
          <w:rFonts w:asciiTheme="minorHAnsi" w:hAnsiTheme="minorHAnsi"/>
        </w:rPr>
        <w:t xml:space="preserve"> and the co2 emission metrics are also strongly correlated, therefore I </w:t>
      </w:r>
      <w:r w:rsidR="00FD3A11" w:rsidRPr="0053068C">
        <w:rPr>
          <w:rFonts w:asciiTheme="minorHAnsi" w:hAnsiTheme="minorHAnsi"/>
        </w:rPr>
        <w:t>decided</w:t>
      </w:r>
      <w:r w:rsidR="001F1C10" w:rsidRPr="0053068C">
        <w:rPr>
          <w:rFonts w:asciiTheme="minorHAnsi" w:hAnsiTheme="minorHAnsi"/>
        </w:rPr>
        <w:t xml:space="preserve"> conduct thorough feature selection to </w:t>
      </w:r>
      <w:r w:rsidR="00715D94" w:rsidRPr="0053068C">
        <w:rPr>
          <w:rFonts w:asciiTheme="minorHAnsi" w:hAnsiTheme="minorHAnsi"/>
        </w:rPr>
        <w:t>confirm</w:t>
      </w:r>
      <w:r w:rsidR="001F1C10" w:rsidRPr="0053068C">
        <w:rPr>
          <w:rFonts w:asciiTheme="minorHAnsi" w:hAnsiTheme="minorHAnsi"/>
        </w:rPr>
        <w:t xml:space="preserve"> which variables can be dropped or combined.</w:t>
      </w:r>
    </w:p>
    <w:p w14:paraId="779A465A" w14:textId="458914D4" w:rsidR="00DD5F36" w:rsidRDefault="00DD5F36" w:rsidP="00DD5F36">
      <w:pPr>
        <w:pStyle w:val="Heading2"/>
      </w:pPr>
      <w:r>
        <w:t>Data Modelling</w:t>
      </w:r>
    </w:p>
    <w:p w14:paraId="41D77C57" w14:textId="77777777" w:rsidR="00FD3A11" w:rsidRPr="0053068C" w:rsidRDefault="00FD3A11" w:rsidP="00BB4814">
      <w:pPr>
        <w:ind w:firstLine="720"/>
        <w:jc w:val="both"/>
        <w:rPr>
          <w:rFonts w:asciiTheme="minorHAnsi" w:hAnsiTheme="minorHAnsi"/>
        </w:rPr>
      </w:pPr>
      <w:r w:rsidRPr="0053068C">
        <w:rPr>
          <w:rFonts w:asciiTheme="minorHAnsi" w:hAnsiTheme="minorHAnsi"/>
        </w:rPr>
        <w:t>I first conducted thorough feature selection before experimenting with multiple models to see which best predicted the prices of the data.</w:t>
      </w:r>
    </w:p>
    <w:p w14:paraId="13AA565F" w14:textId="39350397" w:rsidR="00D567BF" w:rsidRDefault="00D567BF" w:rsidP="00FD3A11">
      <w:pPr>
        <w:pStyle w:val="Heading3"/>
      </w:pPr>
      <w:r>
        <w:t>Feature Selection</w:t>
      </w:r>
    </w:p>
    <w:p w14:paraId="3DE8907D" w14:textId="77777777" w:rsidR="000522FC" w:rsidRPr="0053068C" w:rsidRDefault="000522FC" w:rsidP="000522FC">
      <w:pPr>
        <w:ind w:firstLine="720"/>
        <w:jc w:val="both"/>
        <w:rPr>
          <w:rFonts w:asciiTheme="minorHAnsi" w:hAnsiTheme="minorHAnsi"/>
        </w:rPr>
      </w:pPr>
      <w:r w:rsidRPr="000522FC">
        <w:rPr>
          <w:rFonts w:asciiTheme="minorHAnsi" w:hAnsiTheme="minorHAnsi"/>
        </w:rPr>
        <w:t xml:space="preserve">Feature selection was conducted using </w:t>
      </w:r>
      <w:r w:rsidRPr="000522FC">
        <w:rPr>
          <w:rFonts w:asciiTheme="minorHAnsi" w:eastAsiaTheme="majorEastAsia" w:hAnsiTheme="minorHAnsi"/>
          <w:b/>
          <w:bCs/>
        </w:rPr>
        <w:t>three complementary methods</w:t>
      </w:r>
      <w:r w:rsidRPr="000522FC">
        <w:rPr>
          <w:rFonts w:asciiTheme="minorHAnsi" w:hAnsiTheme="minorHAnsi"/>
        </w:rPr>
        <w:t xml:space="preserve">: </w:t>
      </w:r>
    </w:p>
    <w:p w14:paraId="094EEBD9" w14:textId="0088A484" w:rsidR="000522FC" w:rsidRPr="0053068C" w:rsidRDefault="000522FC" w:rsidP="000522FC">
      <w:pPr>
        <w:pStyle w:val="ListParagraph"/>
        <w:numPr>
          <w:ilvl w:val="0"/>
          <w:numId w:val="4"/>
        </w:numPr>
        <w:jc w:val="both"/>
      </w:pPr>
      <w:r w:rsidRPr="0053068C">
        <w:t>VIF analysis</w:t>
      </w:r>
      <w:r w:rsidRPr="0053068C">
        <w:t xml:space="preserve"> to </w:t>
      </w:r>
      <w:r w:rsidRPr="0053068C">
        <w:t xml:space="preserve">reduce </w:t>
      </w:r>
      <w:proofErr w:type="gramStart"/>
      <w:r w:rsidRPr="0053068C">
        <w:t>multicollinearity</w:t>
      </w:r>
      <w:r w:rsidRPr="0053068C">
        <w:t>;</w:t>
      </w:r>
      <w:proofErr w:type="gramEnd"/>
    </w:p>
    <w:p w14:paraId="1DB1E14D" w14:textId="3528DE58" w:rsidR="000522FC" w:rsidRPr="0053068C" w:rsidRDefault="000522FC" w:rsidP="000522FC">
      <w:pPr>
        <w:pStyle w:val="ListParagraph"/>
        <w:numPr>
          <w:ilvl w:val="0"/>
          <w:numId w:val="4"/>
        </w:numPr>
        <w:jc w:val="both"/>
      </w:pPr>
      <w:r w:rsidRPr="0053068C">
        <w:t xml:space="preserve">Lasso regularisation to identify sparse linear effects and </w:t>
      </w:r>
      <w:proofErr w:type="gramStart"/>
      <w:r w:rsidRPr="0053068C">
        <w:t>interactions</w:t>
      </w:r>
      <w:r w:rsidRPr="0053068C">
        <w:t>;</w:t>
      </w:r>
      <w:proofErr w:type="gramEnd"/>
    </w:p>
    <w:p w14:paraId="14857038" w14:textId="71148906" w:rsidR="000522FC" w:rsidRPr="0053068C" w:rsidRDefault="000522FC" w:rsidP="000522FC">
      <w:pPr>
        <w:pStyle w:val="ListParagraph"/>
        <w:numPr>
          <w:ilvl w:val="0"/>
          <w:numId w:val="4"/>
        </w:numPr>
        <w:jc w:val="both"/>
      </w:pPr>
      <w:r w:rsidRPr="0053068C">
        <w:t>P</w:t>
      </w:r>
      <w:r w:rsidRPr="0053068C">
        <w:t>ermutation importance to assess non-linear predictive relevance.</w:t>
      </w:r>
      <w:r w:rsidR="0033191E" w:rsidRPr="0053068C">
        <w:rPr>
          <w:rStyle w:val="FootnoteReference"/>
        </w:rPr>
        <w:footnoteReference w:id="4"/>
      </w:r>
    </w:p>
    <w:p w14:paraId="5E2EC499" w14:textId="063DBFBE" w:rsidR="000522FC" w:rsidRPr="000522FC" w:rsidRDefault="000522FC" w:rsidP="000522FC">
      <w:pPr>
        <w:spacing w:after="160" w:line="278" w:lineRule="auto"/>
        <w:ind w:firstLine="720"/>
        <w:jc w:val="both"/>
        <w:rPr>
          <w:rFonts w:asciiTheme="minorHAnsi" w:hAnsiTheme="minorHAnsi"/>
        </w:rPr>
      </w:pPr>
      <w:r w:rsidRPr="000522FC">
        <w:rPr>
          <w:rFonts w:asciiTheme="minorHAnsi" w:hAnsiTheme="minorHAnsi"/>
        </w:rPr>
        <w:t xml:space="preserve">VIF analysis identified </w:t>
      </w:r>
      <w:r w:rsidR="005A36CF" w:rsidRPr="0053068C">
        <w:rPr>
          <w:rFonts w:asciiTheme="minorHAnsi" w:hAnsiTheme="minorHAnsi"/>
        </w:rPr>
        <w:t>(</w:t>
      </w:r>
      <w:proofErr w:type="spellStart"/>
      <w:r w:rsidR="005A36CF" w:rsidRPr="0053068C">
        <w:rPr>
          <w:rFonts w:asciiTheme="minorHAnsi" w:hAnsiTheme="minorHAnsi"/>
        </w:rPr>
        <w:t>i</w:t>
      </w:r>
      <w:proofErr w:type="spellEnd"/>
      <w:r w:rsidR="005A36CF" w:rsidRPr="0053068C">
        <w:rPr>
          <w:rFonts w:asciiTheme="minorHAnsi" w:hAnsiTheme="minorHAnsi"/>
        </w:rPr>
        <w:t xml:space="preserve">) unique explanatory power from distance to station and longitude (ii) </w:t>
      </w:r>
      <w:r w:rsidRPr="000522FC">
        <w:rPr>
          <w:rFonts w:asciiTheme="minorHAnsi" w:hAnsiTheme="minorHAnsi"/>
        </w:rPr>
        <w:t xml:space="preserve">severe multicollinearity among total floor area, energy consumption, and CO₂ metrics. Rather than retaining all correlated variables, I prioritised </w:t>
      </w:r>
      <w:r w:rsidRPr="000522FC">
        <w:rPr>
          <w:rFonts w:asciiTheme="minorHAnsi" w:eastAsiaTheme="majorEastAsia" w:hAnsiTheme="minorHAnsi"/>
        </w:rPr>
        <w:t>total floor area</w:t>
      </w:r>
      <w:r w:rsidRPr="000522FC">
        <w:rPr>
          <w:rFonts w:asciiTheme="minorHAnsi" w:hAnsiTheme="minorHAnsi"/>
        </w:rPr>
        <w:t xml:space="preserve"> as the most economically interpretable proxy for size and maintenance burden. </w:t>
      </w:r>
      <w:proofErr w:type="spellStart"/>
      <w:r w:rsidRPr="000522FC">
        <w:rPr>
          <w:rFonts w:asciiTheme="minorHAnsi" w:hAnsiTheme="minorHAnsi"/>
        </w:rPr>
        <w:t>LassoCV</w:t>
      </w:r>
      <w:proofErr w:type="spellEnd"/>
      <w:r w:rsidRPr="000522FC">
        <w:rPr>
          <w:rFonts w:asciiTheme="minorHAnsi" w:hAnsiTheme="minorHAnsi"/>
        </w:rPr>
        <w:t xml:space="preserve"> confirmed that floor area dominates both as a standalone predictor and in interaction terms, while population, altitude, and redundant emissions variables contributed little incremental explanatory power once size and location were controlled for.</w:t>
      </w:r>
      <w:r w:rsidR="0033191E" w:rsidRPr="0053068C">
        <w:rPr>
          <w:rStyle w:val="FootnoteReference"/>
          <w:rFonts w:asciiTheme="minorHAnsi" w:hAnsiTheme="minorHAnsi"/>
        </w:rPr>
        <w:footnoteReference w:id="5"/>
      </w:r>
      <w:r w:rsidR="005A36CF" w:rsidRPr="0053068C">
        <w:rPr>
          <w:rFonts w:asciiTheme="minorHAnsi" w:hAnsiTheme="minorHAnsi"/>
        </w:rPr>
        <w:t xml:space="preserve"> </w:t>
      </w:r>
    </w:p>
    <w:p w14:paraId="38CEC5F6" w14:textId="6FBF22D4" w:rsidR="00FC2D81" w:rsidRPr="0053068C" w:rsidRDefault="0033191E" w:rsidP="0033191E">
      <w:pPr>
        <w:ind w:firstLine="720"/>
        <w:jc w:val="both"/>
        <w:rPr>
          <w:rFonts w:asciiTheme="minorHAnsi" w:hAnsiTheme="minorHAnsi"/>
        </w:rPr>
      </w:pPr>
      <w:r w:rsidRPr="0053068C">
        <w:rPr>
          <w:rFonts w:asciiTheme="minorHAnsi" w:hAnsiTheme="minorHAnsi"/>
        </w:rPr>
        <w:t xml:space="preserve">Permutation importance further validated </w:t>
      </w:r>
      <w:r w:rsidRPr="0053068C">
        <w:rPr>
          <w:rFonts w:asciiTheme="minorHAnsi" w:hAnsiTheme="minorHAnsi"/>
        </w:rPr>
        <w:t>these choices</w:t>
      </w:r>
      <w:r w:rsidRPr="0053068C">
        <w:rPr>
          <w:rFonts w:asciiTheme="minorHAnsi" w:hAnsiTheme="minorHAnsi"/>
        </w:rPr>
        <w:t xml:space="preserve">, ranking </w:t>
      </w:r>
      <w:r w:rsidRPr="0053068C">
        <w:rPr>
          <w:rFonts w:asciiTheme="minorHAnsi" w:eastAsiaTheme="majorEastAsia" w:hAnsiTheme="minorHAnsi"/>
        </w:rPr>
        <w:t>energy consumption potential</w:t>
      </w:r>
      <w:r w:rsidRPr="0053068C">
        <w:rPr>
          <w:rFonts w:asciiTheme="minorHAnsi" w:hAnsiTheme="minorHAnsi"/>
        </w:rPr>
        <w:t xml:space="preserve"> as more predictive than current consumption, likely because it captures structural efficiency rather than occupant behaviour. </w:t>
      </w:r>
      <w:r w:rsidR="005A36CF" w:rsidRPr="0053068C">
        <w:rPr>
          <w:rFonts w:asciiTheme="minorHAnsi" w:hAnsiTheme="minorHAnsi"/>
        </w:rPr>
        <w:t xml:space="preserve"> Property type, whether the residence is old or new,</w:t>
      </w:r>
      <w:r w:rsidR="0007183D" w:rsidRPr="0053068C">
        <w:rPr>
          <w:rFonts w:asciiTheme="minorHAnsi" w:hAnsiTheme="minorHAnsi"/>
        </w:rPr>
        <w:t xml:space="preserve"> whether it is a freehold or leasehold</w:t>
      </w:r>
      <w:r w:rsidR="005A36CF" w:rsidRPr="0053068C">
        <w:rPr>
          <w:rFonts w:asciiTheme="minorHAnsi" w:hAnsiTheme="minorHAnsi"/>
        </w:rPr>
        <w:t xml:space="preserve"> and water company also ranked highly. </w:t>
      </w:r>
      <w:r w:rsidRPr="0053068C">
        <w:rPr>
          <w:rFonts w:asciiTheme="minorHAnsi" w:hAnsiTheme="minorHAnsi"/>
        </w:rPr>
        <w:t>Based on consistency across methods, the final feature set balances interpretability, predictive power, and robustness to overfitting.</w:t>
      </w:r>
      <w:r w:rsidR="00A03DA5" w:rsidRPr="0053068C">
        <w:rPr>
          <w:rFonts w:asciiTheme="minorHAnsi" w:hAnsiTheme="minorHAnsi"/>
        </w:rPr>
        <w:t xml:space="preserve"> </w:t>
      </w:r>
    </w:p>
    <w:p w14:paraId="129092CB" w14:textId="1DAC357B" w:rsidR="00B17401" w:rsidRPr="0053068C" w:rsidRDefault="00B17401" w:rsidP="0033191E">
      <w:pPr>
        <w:ind w:firstLine="720"/>
        <w:jc w:val="both"/>
        <w:rPr>
          <w:rFonts w:asciiTheme="minorHAnsi" w:hAnsiTheme="minorHAnsi"/>
        </w:rPr>
      </w:pPr>
      <w:r w:rsidRPr="0053068C">
        <w:rPr>
          <w:rFonts w:asciiTheme="minorHAnsi" w:hAnsiTheme="minorHAnsi"/>
        </w:rPr>
        <w:t xml:space="preserve">Elastic Net regularisation was initially explored due to its ability to balance feature selection and coefficient shrinkage. However, when applied to a high-dimensional interaction space with extensive categorical encoding, the computational cost was prohibitive relative to the marginal performance gains </w:t>
      </w:r>
      <w:r w:rsidRPr="0053068C">
        <w:rPr>
          <w:rFonts w:asciiTheme="minorHAnsi" w:hAnsiTheme="minorHAnsi"/>
        </w:rPr>
        <w:t>once feature selection had already been robustly addressed</w:t>
      </w:r>
      <w:r w:rsidRPr="0053068C">
        <w:rPr>
          <w:rFonts w:asciiTheme="minorHAnsi" w:hAnsiTheme="minorHAnsi"/>
        </w:rPr>
        <w:t>.</w:t>
      </w:r>
    </w:p>
    <w:p w14:paraId="64D57B76" w14:textId="2A5E9AB0" w:rsidR="00CD2E58" w:rsidRPr="0053068C" w:rsidRDefault="0007183D" w:rsidP="008E5685">
      <w:pPr>
        <w:ind w:firstLine="720"/>
        <w:jc w:val="both"/>
        <w:rPr>
          <w:rFonts w:asciiTheme="minorHAnsi" w:hAnsiTheme="minorHAnsi"/>
        </w:rPr>
      </w:pPr>
      <w:r w:rsidRPr="0053068C">
        <w:rPr>
          <w:rFonts w:asciiTheme="minorHAnsi" w:hAnsiTheme="minorHAnsi"/>
        </w:rPr>
        <w:lastRenderedPageBreak/>
        <w:t>In concluding feature selection</w:t>
      </w:r>
      <w:r w:rsidR="00B17401" w:rsidRPr="0053068C">
        <w:rPr>
          <w:rFonts w:asciiTheme="minorHAnsi" w:hAnsiTheme="minorHAnsi"/>
        </w:rPr>
        <w:t xml:space="preserve">, </w:t>
      </w:r>
      <w:r w:rsidR="00A03DA5" w:rsidRPr="0053068C">
        <w:rPr>
          <w:rFonts w:asciiTheme="minorHAnsi" w:hAnsiTheme="minorHAnsi"/>
        </w:rPr>
        <w:t xml:space="preserve">I saved the lists of selected numerical variables and categorical variables separately, for ease of </w:t>
      </w:r>
      <w:r w:rsidR="00B17401" w:rsidRPr="0053068C">
        <w:rPr>
          <w:rFonts w:asciiTheme="minorHAnsi" w:hAnsiTheme="minorHAnsi"/>
        </w:rPr>
        <w:t>use in</w:t>
      </w:r>
      <w:r w:rsidR="00A03DA5" w:rsidRPr="0053068C">
        <w:rPr>
          <w:rFonts w:asciiTheme="minorHAnsi" w:hAnsiTheme="minorHAnsi"/>
        </w:rPr>
        <w:t xml:space="preserve"> subsequent modelling.</w:t>
      </w:r>
      <w:r w:rsidR="0033191E" w:rsidRPr="0053068C">
        <w:rPr>
          <w:rStyle w:val="FootnoteReference"/>
          <w:rFonts w:asciiTheme="minorHAnsi" w:hAnsiTheme="minorHAnsi"/>
        </w:rPr>
        <w:footnoteReference w:id="6"/>
      </w:r>
      <w:r w:rsidR="003845E9" w:rsidRPr="0053068C">
        <w:rPr>
          <w:rFonts w:asciiTheme="minorHAnsi" w:hAnsiTheme="minorHAnsi"/>
        </w:rPr>
        <w:t xml:space="preserve"> </w:t>
      </w:r>
      <w:r w:rsidR="0033191E" w:rsidRPr="0053068C">
        <w:rPr>
          <w:rFonts w:asciiTheme="minorHAnsi" w:hAnsiTheme="minorHAnsi"/>
        </w:rPr>
        <w:t>Ultimately, the feature selection method show</w:t>
      </w:r>
      <w:r w:rsidR="00CD2E58" w:rsidRPr="0053068C">
        <w:rPr>
          <w:rFonts w:asciiTheme="minorHAnsi" w:hAnsiTheme="minorHAnsi"/>
        </w:rPr>
        <w:t xml:space="preserve"> that </w:t>
      </w:r>
      <w:r w:rsidR="0033191E" w:rsidRPr="0053068C">
        <w:rPr>
          <w:rFonts w:asciiTheme="minorHAnsi" w:hAnsiTheme="minorHAnsi"/>
        </w:rPr>
        <w:t>floor area,</w:t>
      </w:r>
      <w:r w:rsidR="00CD2E58" w:rsidRPr="0053068C">
        <w:rPr>
          <w:rFonts w:asciiTheme="minorHAnsi" w:hAnsiTheme="minorHAnsi"/>
        </w:rPr>
        <w:t xml:space="preserve"> </w:t>
      </w:r>
      <w:r w:rsidR="00B17401" w:rsidRPr="0053068C">
        <w:rPr>
          <w:rFonts w:asciiTheme="minorHAnsi" w:hAnsiTheme="minorHAnsi"/>
        </w:rPr>
        <w:t>categorical location variables</w:t>
      </w:r>
      <w:r w:rsidR="00CD2E58" w:rsidRPr="0053068C">
        <w:rPr>
          <w:rFonts w:asciiTheme="minorHAnsi" w:hAnsiTheme="minorHAnsi"/>
        </w:rPr>
        <w:t xml:space="preserve"> and energy</w:t>
      </w:r>
      <w:r w:rsidR="0033191E" w:rsidRPr="0053068C">
        <w:rPr>
          <w:rFonts w:asciiTheme="minorHAnsi" w:hAnsiTheme="minorHAnsi"/>
        </w:rPr>
        <w:t xml:space="preserve"> </w:t>
      </w:r>
      <w:r w:rsidR="00CD2E58" w:rsidRPr="0053068C">
        <w:rPr>
          <w:rFonts w:asciiTheme="minorHAnsi" w:hAnsiTheme="minorHAnsi"/>
        </w:rPr>
        <w:t>consumption</w:t>
      </w:r>
      <w:r w:rsidR="0033191E" w:rsidRPr="0053068C">
        <w:rPr>
          <w:rFonts w:asciiTheme="minorHAnsi" w:hAnsiTheme="minorHAnsi"/>
        </w:rPr>
        <w:t xml:space="preserve"> </w:t>
      </w:r>
      <w:r w:rsidR="00CD2E58" w:rsidRPr="0053068C">
        <w:rPr>
          <w:rFonts w:asciiTheme="minorHAnsi" w:hAnsiTheme="minorHAnsi"/>
        </w:rPr>
        <w:t>potential are the most important predictors of price.</w:t>
      </w:r>
      <w:r w:rsidR="00B17401" w:rsidRPr="0053068C">
        <w:rPr>
          <w:rFonts w:asciiTheme="minorHAnsi" w:hAnsiTheme="minorHAnsi"/>
        </w:rPr>
        <w:t xml:space="preserve"> </w:t>
      </w:r>
      <w:r w:rsidR="00B17401" w:rsidRPr="0053068C">
        <w:rPr>
          <w:rFonts w:asciiTheme="minorHAnsi" w:hAnsiTheme="minorHAnsi"/>
        </w:rPr>
        <w:t>Combining these results led to a parsimonious yet expressive feature set that reduces variance without sacrificing predictive accuracy.</w:t>
      </w:r>
    </w:p>
    <w:p w14:paraId="6480B98D" w14:textId="0E85E071" w:rsidR="00E13D7C" w:rsidRDefault="00E13D7C" w:rsidP="00E13D7C">
      <w:pPr>
        <w:pStyle w:val="Heading3"/>
      </w:pPr>
      <w:r>
        <w:t>Model Experimentation</w:t>
      </w:r>
    </w:p>
    <w:p w14:paraId="3B4AC5BD" w14:textId="2E3E30A3" w:rsidR="00E13D7C" w:rsidRDefault="00E13D7C" w:rsidP="00E13D7C">
      <w:pPr>
        <w:pStyle w:val="Heading4"/>
      </w:pPr>
      <w:r>
        <w:t xml:space="preserve">Linear </w:t>
      </w:r>
      <w:r w:rsidR="00FA7D8B">
        <w:t xml:space="preserve">Regression </w:t>
      </w:r>
      <w:r>
        <w:t>Model</w:t>
      </w:r>
      <w:r w:rsidR="00391E63">
        <w:t>s</w:t>
      </w:r>
      <w:r>
        <w:t xml:space="preserve"> </w:t>
      </w:r>
    </w:p>
    <w:p w14:paraId="59799F84" w14:textId="77777777" w:rsidR="00111BF0" w:rsidRPr="0053068C" w:rsidRDefault="005775DA" w:rsidP="008E5685">
      <w:pPr>
        <w:ind w:firstLine="720"/>
        <w:jc w:val="both"/>
        <w:rPr>
          <w:rFonts w:asciiTheme="minorHAnsi" w:hAnsiTheme="minorHAnsi"/>
        </w:rPr>
      </w:pPr>
      <w:r w:rsidRPr="0053068C">
        <w:rPr>
          <w:rFonts w:asciiTheme="minorHAnsi" w:hAnsiTheme="minorHAnsi"/>
        </w:rPr>
        <w:t xml:space="preserve">The baseline linear regression achieves moderate explanatory power (training R² ≈ 0.69) but exhibits large absolute prediction errors, with an RMSE close to £0.5 million. </w:t>
      </w:r>
      <w:r w:rsidR="00B17401" w:rsidRPr="0053068C">
        <w:rPr>
          <w:rFonts w:asciiTheme="minorHAnsi" w:hAnsiTheme="minorHAnsi"/>
        </w:rPr>
        <w:t>When evaluated on the validation set, the model’s RMSE decreased to £253,000 with an R² of 0.71</w:t>
      </w:r>
    </w:p>
    <w:p w14:paraId="43405101" w14:textId="7CE02DFB" w:rsidR="00B17401" w:rsidRPr="0053068C" w:rsidRDefault="00B17401" w:rsidP="008E5685">
      <w:pPr>
        <w:ind w:firstLine="720"/>
        <w:jc w:val="both"/>
        <w:rPr>
          <w:rFonts w:asciiTheme="minorHAnsi" w:hAnsiTheme="minorHAnsi"/>
        </w:rPr>
      </w:pPr>
      <w:r w:rsidRPr="0053068C">
        <w:rPr>
          <w:rFonts w:asciiTheme="minorHAnsi" w:hAnsiTheme="minorHAnsi"/>
        </w:rPr>
        <w:t xml:space="preserve">Although </w:t>
      </w:r>
      <w:r w:rsidR="003E79C6" w:rsidRPr="0053068C">
        <w:rPr>
          <w:rFonts w:asciiTheme="minorHAnsi" w:hAnsiTheme="minorHAnsi"/>
        </w:rPr>
        <w:t xml:space="preserve">the </w:t>
      </w:r>
      <w:r w:rsidR="003E79C6" w:rsidRPr="0053068C">
        <w:rPr>
          <w:rFonts w:asciiTheme="minorHAnsi" w:hAnsiTheme="minorHAnsi"/>
        </w:rPr>
        <w:t>R²</w:t>
      </w:r>
      <w:r w:rsidRPr="0053068C">
        <w:rPr>
          <w:rFonts w:asciiTheme="minorHAnsi" w:hAnsiTheme="minorHAnsi"/>
        </w:rPr>
        <w:t xml:space="preserve"> improvement suggests limited overfitting, the absolute prediction error remains economically large relative to typical property prices. As such, relying on this model for investment selection would expose investors to substantial downside risk.</w:t>
      </w:r>
    </w:p>
    <w:p w14:paraId="586EF635" w14:textId="2EDF2FFA" w:rsidR="008E5685" w:rsidRPr="0053068C" w:rsidRDefault="005775DA" w:rsidP="008E5685">
      <w:pPr>
        <w:ind w:firstLine="720"/>
        <w:jc w:val="both"/>
        <w:rPr>
          <w:rFonts w:asciiTheme="minorHAnsi" w:hAnsiTheme="minorHAnsi"/>
        </w:rPr>
      </w:pPr>
      <w:r w:rsidRPr="0053068C">
        <w:rPr>
          <w:rFonts w:asciiTheme="minorHAnsi" w:hAnsiTheme="minorHAnsi"/>
        </w:rPr>
        <w:t xml:space="preserve">Ridge regularisation improves stability by shrinking coefficients in the presence of multicollinearity, resulting in modest gains in validation performance. </w:t>
      </w:r>
      <w:r w:rsidR="008E5685" w:rsidRPr="0053068C">
        <w:rPr>
          <w:rFonts w:asciiTheme="minorHAnsi" w:hAnsiTheme="minorHAnsi"/>
        </w:rPr>
        <w:t xml:space="preserve">I derived the alpha for the </w:t>
      </w:r>
      <w:proofErr w:type="spellStart"/>
      <w:r w:rsidR="008E5685" w:rsidRPr="0053068C">
        <w:rPr>
          <w:rFonts w:asciiTheme="minorHAnsi" w:hAnsiTheme="minorHAnsi"/>
        </w:rPr>
        <w:t>RidgeCV</w:t>
      </w:r>
      <w:proofErr w:type="spellEnd"/>
      <w:r w:rsidR="008E5685" w:rsidRPr="0053068C">
        <w:rPr>
          <w:rFonts w:asciiTheme="minorHAnsi" w:hAnsiTheme="minorHAnsi"/>
        </w:rPr>
        <w:t xml:space="preserve"> regressor, to facilitate tuning them in a stacking ensemble later. I similarly noted the optimised hyperparameters for the subsequent models for ease of final model parameters.</w:t>
      </w:r>
    </w:p>
    <w:p w14:paraId="6FE7E789" w14:textId="7CFB86CA" w:rsidR="00ED025A" w:rsidRPr="0053068C" w:rsidRDefault="005775DA" w:rsidP="00A2319D">
      <w:pPr>
        <w:ind w:firstLine="720"/>
        <w:jc w:val="both"/>
        <w:rPr>
          <w:rFonts w:asciiTheme="minorHAnsi" w:hAnsiTheme="minorHAnsi"/>
        </w:rPr>
      </w:pPr>
      <w:r w:rsidRPr="0053068C">
        <w:rPr>
          <w:rFonts w:asciiTheme="minorHAnsi" w:hAnsiTheme="minorHAnsi"/>
        </w:rPr>
        <w:t xml:space="preserve">However, the improvement is incremental rather than transformational. These results suggest that </w:t>
      </w:r>
      <w:r w:rsidRPr="0053068C">
        <w:rPr>
          <w:rStyle w:val="Strong"/>
          <w:rFonts w:asciiTheme="minorHAnsi" w:eastAsiaTheme="majorEastAsia" w:hAnsiTheme="minorHAnsi"/>
          <w:b w:val="0"/>
          <w:bCs w:val="0"/>
        </w:rPr>
        <w:t>linear structure alone is insufficient</w:t>
      </w:r>
      <w:r w:rsidRPr="0053068C">
        <w:rPr>
          <w:rFonts w:asciiTheme="minorHAnsi" w:hAnsiTheme="minorHAnsi"/>
        </w:rPr>
        <w:t xml:space="preserve"> to capture the complex, non-linear price dynamics of London housing.</w:t>
      </w:r>
      <w:r w:rsidR="00F96164" w:rsidRPr="0053068C">
        <w:rPr>
          <w:rFonts w:asciiTheme="minorHAnsi" w:hAnsiTheme="minorHAnsi"/>
        </w:rPr>
        <w:t xml:space="preserve"> </w:t>
      </w:r>
    </w:p>
    <w:p w14:paraId="7B4CEA66" w14:textId="4BA312A6" w:rsidR="00E13D7C" w:rsidRDefault="00E13D7C" w:rsidP="00E13D7C">
      <w:pPr>
        <w:pStyle w:val="Heading4"/>
      </w:pPr>
      <w:r>
        <w:t>Decision Tree</w:t>
      </w:r>
    </w:p>
    <w:p w14:paraId="467AC89D" w14:textId="2CA7F826" w:rsidR="00501C36" w:rsidRPr="0053068C" w:rsidRDefault="00F96164" w:rsidP="00A2319D">
      <w:pPr>
        <w:ind w:firstLine="720"/>
        <w:jc w:val="both"/>
        <w:rPr>
          <w:rFonts w:asciiTheme="minorHAnsi" w:hAnsiTheme="minorHAnsi"/>
        </w:rPr>
      </w:pPr>
      <w:r w:rsidRPr="0053068C">
        <w:rPr>
          <w:rFonts w:asciiTheme="minorHAnsi" w:hAnsiTheme="minorHAnsi"/>
        </w:rPr>
        <w:t>Next</w:t>
      </w:r>
      <w:r w:rsidR="00501C36" w:rsidRPr="0053068C">
        <w:rPr>
          <w:rFonts w:asciiTheme="minorHAnsi" w:hAnsiTheme="minorHAnsi"/>
        </w:rPr>
        <w:t>,</w:t>
      </w:r>
      <w:r w:rsidRPr="0053068C">
        <w:rPr>
          <w:rFonts w:asciiTheme="minorHAnsi" w:hAnsiTheme="minorHAnsi"/>
        </w:rPr>
        <w:t xml:space="preserve"> I </w:t>
      </w:r>
      <w:r w:rsidR="00501C36" w:rsidRPr="0053068C">
        <w:rPr>
          <w:rFonts w:asciiTheme="minorHAnsi" w:hAnsiTheme="minorHAnsi"/>
        </w:rPr>
        <w:t xml:space="preserve">ran a decision tree with my selected features and tuned it to get the best hyperparameters. It </w:t>
      </w:r>
      <w:r w:rsidR="008B7E5F" w:rsidRPr="0053068C">
        <w:rPr>
          <w:rFonts w:asciiTheme="minorHAnsi" w:hAnsiTheme="minorHAnsi"/>
        </w:rPr>
        <w:t>marginally outperformed</w:t>
      </w:r>
      <w:r w:rsidR="00501C36" w:rsidRPr="0053068C">
        <w:rPr>
          <w:rFonts w:asciiTheme="minorHAnsi" w:hAnsiTheme="minorHAnsi"/>
        </w:rPr>
        <w:t xml:space="preserve"> </w:t>
      </w:r>
      <w:r w:rsidR="008B7E5F" w:rsidRPr="0053068C">
        <w:rPr>
          <w:rFonts w:asciiTheme="minorHAnsi" w:hAnsiTheme="minorHAnsi"/>
        </w:rPr>
        <w:t>the linear models on both testing and validation sets; its</w:t>
      </w:r>
      <w:r w:rsidR="00501C36" w:rsidRPr="0053068C">
        <w:rPr>
          <w:rFonts w:asciiTheme="minorHAnsi" w:hAnsiTheme="minorHAnsi"/>
        </w:rPr>
        <w:t xml:space="preserve"> RMSEs </w:t>
      </w:r>
      <w:r w:rsidR="008B7E5F" w:rsidRPr="0053068C">
        <w:rPr>
          <w:rFonts w:asciiTheme="minorHAnsi" w:hAnsiTheme="minorHAnsi"/>
        </w:rPr>
        <w:t>were around similar while</w:t>
      </w:r>
      <w:r w:rsidR="00501C36" w:rsidRPr="0053068C">
        <w:rPr>
          <w:rFonts w:asciiTheme="minorHAnsi" w:hAnsiTheme="minorHAnsi"/>
        </w:rPr>
        <w:t xml:space="preserve"> the difference in </w:t>
      </w:r>
      <w:r w:rsidR="005775DA" w:rsidRPr="0053068C">
        <w:rPr>
          <w:rFonts w:asciiTheme="minorHAnsi" w:hAnsiTheme="minorHAnsi"/>
        </w:rPr>
        <w:t>R²</w:t>
      </w:r>
      <w:r w:rsidR="00501C36" w:rsidRPr="0053068C">
        <w:rPr>
          <w:rFonts w:asciiTheme="minorHAnsi" w:hAnsiTheme="minorHAnsi"/>
        </w:rPr>
        <w:t xml:space="preserve"> </w:t>
      </w:r>
      <w:r w:rsidR="008B7E5F" w:rsidRPr="0053068C">
        <w:rPr>
          <w:rFonts w:asciiTheme="minorHAnsi" w:hAnsiTheme="minorHAnsi"/>
        </w:rPr>
        <w:t>gap was small</w:t>
      </w:r>
      <w:r w:rsidR="00501C36" w:rsidRPr="0053068C">
        <w:rPr>
          <w:rFonts w:asciiTheme="minorHAnsi" w:hAnsiTheme="minorHAnsi"/>
        </w:rPr>
        <w:t xml:space="preserve">, </w:t>
      </w:r>
      <w:r w:rsidR="008B7E5F" w:rsidRPr="0053068C">
        <w:rPr>
          <w:rFonts w:asciiTheme="minorHAnsi" w:hAnsiTheme="minorHAnsi"/>
        </w:rPr>
        <w:t>confirming</w:t>
      </w:r>
      <w:r w:rsidR="00501C36" w:rsidRPr="0053068C">
        <w:rPr>
          <w:rFonts w:asciiTheme="minorHAnsi" w:hAnsiTheme="minorHAnsi"/>
        </w:rPr>
        <w:t xml:space="preserve"> </w:t>
      </w:r>
      <w:r w:rsidR="008B7E5F" w:rsidRPr="0053068C">
        <w:rPr>
          <w:rFonts w:asciiTheme="minorHAnsi" w:hAnsiTheme="minorHAnsi"/>
        </w:rPr>
        <w:t>that feature selection was robust</w:t>
      </w:r>
      <w:r w:rsidR="00501C36" w:rsidRPr="0053068C">
        <w:rPr>
          <w:rFonts w:asciiTheme="minorHAnsi" w:hAnsiTheme="minorHAnsi"/>
        </w:rPr>
        <w:t>. Nonetheless, the predictive power</w:t>
      </w:r>
      <w:r w:rsidR="008B7E5F" w:rsidRPr="0053068C">
        <w:rPr>
          <w:rFonts w:asciiTheme="minorHAnsi" w:hAnsiTheme="minorHAnsi"/>
        </w:rPr>
        <w:t xml:space="preserve"> was still only </w:t>
      </w:r>
      <w:r w:rsidR="008B7E5F" w:rsidRPr="0053068C">
        <w:rPr>
          <w:rFonts w:asciiTheme="minorHAnsi" w:hAnsiTheme="minorHAnsi"/>
        </w:rPr>
        <w:t>≈</w:t>
      </w:r>
      <w:r w:rsidR="008B7E5F" w:rsidRPr="0053068C">
        <w:rPr>
          <w:rFonts w:asciiTheme="minorHAnsi" w:hAnsiTheme="minorHAnsi"/>
        </w:rPr>
        <w:t>0.73, which suggested that it need to be regularised with ensemble methods.</w:t>
      </w:r>
      <w:r w:rsidR="00501C36" w:rsidRPr="0053068C">
        <w:rPr>
          <w:rFonts w:asciiTheme="minorHAnsi" w:hAnsiTheme="minorHAnsi"/>
        </w:rPr>
        <w:t xml:space="preserve"> </w:t>
      </w:r>
    </w:p>
    <w:p w14:paraId="3090184A" w14:textId="02992F81" w:rsidR="00E13D7C" w:rsidRDefault="005775DA" w:rsidP="00E13D7C">
      <w:pPr>
        <w:pStyle w:val="Heading4"/>
      </w:pPr>
      <w:r>
        <w:t>Tree-based ensemble methods</w:t>
      </w:r>
    </w:p>
    <w:p w14:paraId="633E534B" w14:textId="6D3C2082" w:rsidR="00881EB6" w:rsidRPr="0053068C" w:rsidRDefault="005775DA" w:rsidP="005775DA">
      <w:pPr>
        <w:ind w:firstLine="720"/>
        <w:jc w:val="both"/>
        <w:rPr>
          <w:rFonts w:asciiTheme="minorHAnsi" w:hAnsiTheme="minorHAnsi"/>
        </w:rPr>
      </w:pPr>
      <w:r w:rsidRPr="0053068C">
        <w:rPr>
          <w:rFonts w:asciiTheme="minorHAnsi" w:hAnsiTheme="minorHAnsi"/>
        </w:rPr>
        <w:t xml:space="preserve">Tree-based ensemble methods substantially outperform </w:t>
      </w:r>
      <w:r w:rsidR="008B7E5F" w:rsidRPr="0053068C">
        <w:rPr>
          <w:rFonts w:asciiTheme="minorHAnsi" w:hAnsiTheme="minorHAnsi"/>
        </w:rPr>
        <w:t xml:space="preserve">the </w:t>
      </w:r>
      <w:r w:rsidRPr="0053068C">
        <w:rPr>
          <w:rFonts w:asciiTheme="minorHAnsi" w:hAnsiTheme="minorHAnsi"/>
        </w:rPr>
        <w:t>linear</w:t>
      </w:r>
      <w:r w:rsidR="008B7E5F" w:rsidRPr="0053068C">
        <w:rPr>
          <w:rFonts w:asciiTheme="minorHAnsi" w:hAnsiTheme="minorHAnsi"/>
        </w:rPr>
        <w:t xml:space="preserve"> and decision tree</w:t>
      </w:r>
      <w:r w:rsidRPr="0053068C">
        <w:rPr>
          <w:rFonts w:asciiTheme="minorHAnsi" w:hAnsiTheme="minorHAnsi"/>
        </w:rPr>
        <w:t xml:space="preserve"> benchmarks. Gradient Boosting delivers the strongest balance between predictive accuracy and generalisation, achieving high explanatory power on both training and validation data with a negligible overfitting gap. Random Forest performs similarly but with slightly higher variance, while </w:t>
      </w:r>
      <w:proofErr w:type="spellStart"/>
      <w:r w:rsidRPr="0053068C">
        <w:rPr>
          <w:rFonts w:asciiTheme="minorHAnsi" w:hAnsiTheme="minorHAnsi"/>
        </w:rPr>
        <w:t>XGBoost</w:t>
      </w:r>
      <w:proofErr w:type="spellEnd"/>
      <w:r w:rsidRPr="0053068C">
        <w:rPr>
          <w:rFonts w:asciiTheme="minorHAnsi" w:hAnsiTheme="minorHAnsi"/>
        </w:rPr>
        <w:t xml:space="preserve"> marginally improves training accuracy at the cost of increased overfitting.</w:t>
      </w:r>
    </w:p>
    <w:p w14:paraId="0B4307CB" w14:textId="16443210" w:rsidR="00E13D7C" w:rsidRDefault="00E13D7C" w:rsidP="00E13D7C">
      <w:pPr>
        <w:pStyle w:val="Heading4"/>
      </w:pPr>
      <w:r>
        <w:t>Stacking</w:t>
      </w:r>
    </w:p>
    <w:p w14:paraId="2A140820" w14:textId="06CE6A9B" w:rsidR="00EA1B2C" w:rsidRPr="0053068C" w:rsidRDefault="00163D7B" w:rsidP="00A2319D">
      <w:pPr>
        <w:ind w:firstLine="720"/>
        <w:jc w:val="both"/>
        <w:rPr>
          <w:rFonts w:asciiTheme="minorHAnsi" w:hAnsiTheme="minorHAnsi"/>
        </w:rPr>
      </w:pPr>
      <w:r w:rsidRPr="0053068C">
        <w:rPr>
          <w:rFonts w:asciiTheme="minorHAnsi" w:hAnsiTheme="minorHAnsi"/>
        </w:rPr>
        <w:t xml:space="preserve">Finally, </w:t>
      </w:r>
      <w:r w:rsidR="005775DA" w:rsidRPr="0053068C">
        <w:rPr>
          <w:rFonts w:asciiTheme="minorHAnsi" w:hAnsiTheme="minorHAnsi"/>
        </w:rPr>
        <w:t>Stacking further improves performance by combining complementary model strengths. The Elastic Net meta-learner assigns higher weights to boosting-based models, confirming that non-linear learners drive predictive gains. However, the incremental improvement over Gradient Boosting alone is small, suggesting diminishing returns from additional model complexity.</w:t>
      </w:r>
    </w:p>
    <w:p w14:paraId="2F1193CB" w14:textId="34DDE345" w:rsidR="00DD5F36" w:rsidRDefault="00DD5F36" w:rsidP="00DD5F36">
      <w:pPr>
        <w:pStyle w:val="Heading2"/>
      </w:pPr>
      <w:r>
        <w:lastRenderedPageBreak/>
        <w:t>Model Interpretation and Results</w:t>
      </w:r>
    </w:p>
    <w:p w14:paraId="32CA040C" w14:textId="58025CA3" w:rsidR="004568BA" w:rsidRPr="0053068C" w:rsidRDefault="004568BA" w:rsidP="00A2319D">
      <w:pPr>
        <w:ind w:firstLine="720"/>
        <w:jc w:val="both"/>
        <w:rPr>
          <w:rFonts w:asciiTheme="minorHAnsi" w:hAnsiTheme="minorHAnsi"/>
        </w:rPr>
      </w:pPr>
      <w:r w:rsidRPr="0053068C">
        <w:rPr>
          <w:rFonts w:asciiTheme="minorHAnsi" w:hAnsiTheme="minorHAnsi"/>
        </w:rPr>
        <w:t xml:space="preserve">The business objective is to pick the top 200 houses that will maximise investment return. The baseline validation must be the statistical model performance on the </w:t>
      </w:r>
      <w:proofErr w:type="gramStart"/>
      <w:r w:rsidRPr="0053068C">
        <w:rPr>
          <w:rFonts w:asciiTheme="minorHAnsi" w:hAnsiTheme="minorHAnsi"/>
        </w:rPr>
        <w:t>held-out</w:t>
      </w:r>
      <w:proofErr w:type="gramEnd"/>
      <w:r w:rsidRPr="0053068C">
        <w:rPr>
          <w:rFonts w:asciiTheme="minorHAnsi" w:hAnsiTheme="minorHAnsi"/>
        </w:rPr>
        <w:t xml:space="preserve"> (testing and validation) datasets. The RMSE and R^2 metrics ensure predictive reliability and guard against overfitting. </w:t>
      </w:r>
    </w:p>
    <w:p w14:paraId="70054E58" w14:textId="169B7AB6" w:rsidR="00A2319D" w:rsidRPr="0053068C" w:rsidRDefault="004568BA" w:rsidP="009170A5">
      <w:pPr>
        <w:ind w:firstLine="720"/>
        <w:jc w:val="both"/>
        <w:rPr>
          <w:rFonts w:asciiTheme="minorHAnsi" w:hAnsiTheme="minorHAnsi"/>
        </w:rPr>
      </w:pPr>
      <w:r w:rsidRPr="0053068C">
        <w:rPr>
          <w:rFonts w:asciiTheme="minorHAnsi" w:hAnsiTheme="minorHAnsi"/>
        </w:rPr>
        <w:t xml:space="preserve">For investors, predictive accuracy </w:t>
      </w:r>
      <w:r w:rsidR="009170A5" w:rsidRPr="0053068C">
        <w:rPr>
          <w:rFonts w:asciiTheme="minorHAnsi" w:hAnsiTheme="minorHAnsi"/>
        </w:rPr>
        <w:t>is</w:t>
      </w:r>
      <w:r w:rsidRPr="0053068C">
        <w:rPr>
          <w:rFonts w:asciiTheme="minorHAnsi" w:hAnsiTheme="minorHAnsi"/>
        </w:rPr>
        <w:t xml:space="preserve"> translated to the average ROI of the portfolio. I calculate the expected profit margins of each property </w:t>
      </w:r>
      <w:r w:rsidR="00A2319D" w:rsidRPr="0053068C">
        <w:rPr>
          <w:rFonts w:asciiTheme="minorHAnsi" w:hAnsiTheme="minorHAnsi"/>
        </w:rPr>
        <w:t>as</w:t>
      </w:r>
      <w:r w:rsidRPr="0053068C">
        <w:rPr>
          <w:rFonts w:asciiTheme="minorHAnsi" w:hAnsiTheme="minorHAnsi"/>
        </w:rPr>
        <w:t xml:space="preserve">: </w:t>
      </w:r>
    </w:p>
    <w:p w14:paraId="76BE1825" w14:textId="6732C91F" w:rsidR="00A2319D" w:rsidRPr="0053068C" w:rsidRDefault="00A2319D" w:rsidP="009170A5">
      <w:pPr>
        <w:ind w:firstLine="720"/>
        <w:jc w:val="both"/>
        <w:rPr>
          <w:rFonts w:asciiTheme="minorHAnsi" w:hAnsiTheme="minorHAnsi"/>
        </w:rPr>
      </w:pPr>
      <m:oMathPara>
        <m:oMath>
          <m:f>
            <m:fPr>
              <m:ctrlPr>
                <w:rPr>
                  <w:rFonts w:ascii="Cambria Math" w:eastAsiaTheme="minorHAnsi" w:hAnsi="Cambria Math" w:cstheme="minorBidi"/>
                  <w:i/>
                  <w:kern w:val="2"/>
                  <w:lang w:eastAsia="en-US"/>
                  <w14:ligatures w14:val="standardContextual"/>
                </w:rPr>
              </m:ctrlPr>
            </m:fPr>
            <m:num>
              <m:r>
                <w:rPr>
                  <w:rFonts w:ascii="Cambria Math" w:hAnsi="Cambria Math"/>
                </w:rPr>
                <m:t>predicted price-asking price</m:t>
              </m:r>
            </m:num>
            <m:den>
              <m:r>
                <w:rPr>
                  <w:rFonts w:ascii="Cambria Math" w:hAnsi="Cambria Math"/>
                </w:rPr>
                <m:t>asking price</m:t>
              </m:r>
            </m:den>
          </m:f>
        </m:oMath>
      </m:oMathPara>
    </w:p>
    <w:p w14:paraId="3978191D" w14:textId="4A47212E" w:rsidR="00A2319D" w:rsidRPr="0053068C" w:rsidRDefault="00A2319D" w:rsidP="009170A5">
      <w:pPr>
        <w:ind w:firstLine="720"/>
        <w:jc w:val="both"/>
        <w:rPr>
          <w:rFonts w:asciiTheme="minorHAnsi" w:hAnsiTheme="minorHAnsi"/>
        </w:rPr>
      </w:pPr>
      <w:r w:rsidRPr="0053068C">
        <w:rPr>
          <w:rFonts w:asciiTheme="minorHAnsi" w:hAnsiTheme="minorHAnsi"/>
        </w:rPr>
        <w:t xml:space="preserve">To control downside risk, I exclude properties with extreme predictions and impose a minimum expected profit threshold. This avoids concentrating capital in high-variance forecasts that could disproportionately harm portfolio returns. The final portfolio consists of the top 200 properties ranked by </w:t>
      </w:r>
      <w:r w:rsidR="003E79C6" w:rsidRPr="0053068C">
        <w:rPr>
          <w:rFonts w:asciiTheme="minorHAnsi" w:hAnsiTheme="minorHAnsi"/>
        </w:rPr>
        <w:t xml:space="preserve">average </w:t>
      </w:r>
      <w:r w:rsidRPr="0053068C">
        <w:rPr>
          <w:rFonts w:asciiTheme="minorHAnsi" w:hAnsiTheme="minorHAnsi"/>
        </w:rPr>
        <w:t>expected profit, subject to these constraints.</w:t>
      </w:r>
      <w:r w:rsidRPr="0053068C">
        <w:rPr>
          <w:rFonts w:asciiTheme="minorHAnsi" w:hAnsiTheme="minorHAnsi"/>
        </w:rPr>
        <w:t xml:space="preserve"> </w:t>
      </w:r>
    </w:p>
    <w:p w14:paraId="1C0A429A" w14:textId="10EE916C" w:rsidR="00A2319D" w:rsidRPr="0053068C" w:rsidRDefault="00A2319D" w:rsidP="00A2319D">
      <w:pPr>
        <w:ind w:firstLine="720"/>
        <w:jc w:val="both"/>
        <w:rPr>
          <w:rFonts w:asciiTheme="minorHAnsi" w:hAnsiTheme="minorHAnsi"/>
        </w:rPr>
      </w:pPr>
      <w:r w:rsidRPr="0053068C">
        <w:rPr>
          <w:rFonts w:asciiTheme="minorHAnsi" w:hAnsiTheme="minorHAnsi"/>
        </w:rPr>
        <w:t xml:space="preserve">Given the business objective of </w:t>
      </w:r>
      <w:r w:rsidRPr="0053068C">
        <w:rPr>
          <w:rStyle w:val="Strong"/>
          <w:rFonts w:asciiTheme="minorHAnsi" w:eastAsiaTheme="majorEastAsia" w:hAnsiTheme="minorHAnsi"/>
          <w:b w:val="0"/>
          <w:bCs w:val="0"/>
        </w:rPr>
        <w:t>robust out-of-sample profitability rather than maximal in-sample fit</w:t>
      </w:r>
      <w:r w:rsidRPr="0053068C">
        <w:rPr>
          <w:rFonts w:asciiTheme="minorHAnsi" w:hAnsiTheme="minorHAnsi"/>
          <w:b/>
          <w:bCs/>
        </w:rPr>
        <w:t xml:space="preserve">, </w:t>
      </w:r>
      <w:r w:rsidRPr="0053068C">
        <w:rPr>
          <w:rFonts w:asciiTheme="minorHAnsi" w:hAnsiTheme="minorHAnsi"/>
        </w:rPr>
        <w:t>Gradient Boosting is selected as the final model.</w:t>
      </w:r>
    </w:p>
    <w:p w14:paraId="3543F3F0" w14:textId="7642EA2C" w:rsidR="00DD5F36" w:rsidRDefault="008E5685" w:rsidP="00DD5F36">
      <w:pPr>
        <w:pStyle w:val="Heading2"/>
      </w:pPr>
      <w:r>
        <w:t xml:space="preserve">Portfolio </w:t>
      </w:r>
      <w:r w:rsidR="00791A95">
        <w:t>Curation</w:t>
      </w:r>
    </w:p>
    <w:p w14:paraId="4ED6F13E" w14:textId="79944B94" w:rsidR="00DD5F36" w:rsidRPr="0053068C" w:rsidRDefault="00B54428" w:rsidP="00A802E3">
      <w:pPr>
        <w:jc w:val="both"/>
        <w:rPr>
          <w:rFonts w:asciiTheme="minorHAnsi" w:hAnsiTheme="minorHAnsi"/>
        </w:rPr>
      </w:pPr>
      <w:r>
        <w:tab/>
      </w:r>
      <w:r w:rsidRPr="0053068C">
        <w:rPr>
          <w:rFonts w:asciiTheme="minorHAnsi" w:hAnsiTheme="minorHAnsi"/>
        </w:rPr>
        <w:t>To choose the top 200 houses to invest in, I predicted house prices on the testing data set using my tuned Gradient Boosting model and selected features. Then</w:t>
      </w:r>
      <w:r w:rsidR="008052B3" w:rsidRPr="0053068C">
        <w:rPr>
          <w:rFonts w:asciiTheme="minorHAnsi" w:hAnsiTheme="minorHAnsi"/>
        </w:rPr>
        <w:t>,</w:t>
      </w:r>
      <w:r w:rsidRPr="0053068C">
        <w:rPr>
          <w:rFonts w:asciiTheme="minorHAnsi" w:hAnsiTheme="minorHAnsi"/>
        </w:rPr>
        <w:t xml:space="preserve"> I excluded the extreme predictions, by selecting predictions within 90% of the median prediction price, to </w:t>
      </w:r>
      <w:r w:rsidR="00B17401" w:rsidRPr="0053068C">
        <w:rPr>
          <w:rFonts w:asciiTheme="minorHAnsi" w:hAnsiTheme="minorHAnsi"/>
        </w:rPr>
        <w:t>mitigate high-risk exposure f</w:t>
      </w:r>
      <w:r w:rsidRPr="0053068C">
        <w:rPr>
          <w:rFonts w:asciiTheme="minorHAnsi" w:hAnsiTheme="minorHAnsi"/>
        </w:rPr>
        <w:t>o</w:t>
      </w:r>
      <w:r w:rsidR="00B17401" w:rsidRPr="0053068C">
        <w:rPr>
          <w:rFonts w:asciiTheme="minorHAnsi" w:hAnsiTheme="minorHAnsi"/>
        </w:rPr>
        <w:t>r</w:t>
      </w:r>
      <w:r w:rsidRPr="0053068C">
        <w:rPr>
          <w:rFonts w:asciiTheme="minorHAnsi" w:hAnsiTheme="minorHAnsi"/>
        </w:rPr>
        <w:t xml:space="preserve"> investors. I also established a minimum expected profit margin threshold to </w:t>
      </w:r>
      <w:r w:rsidR="00B17401" w:rsidRPr="0053068C">
        <w:rPr>
          <w:rFonts w:asciiTheme="minorHAnsi" w:hAnsiTheme="minorHAnsi"/>
        </w:rPr>
        <w:t xml:space="preserve">ensure that </w:t>
      </w:r>
      <w:r w:rsidR="008052B3" w:rsidRPr="0053068C">
        <w:rPr>
          <w:rFonts w:asciiTheme="minorHAnsi" w:hAnsiTheme="minorHAnsi"/>
        </w:rPr>
        <w:t>the selected properties offer sufficient margin to absorb prediction error</w:t>
      </w:r>
      <w:r w:rsidRPr="0053068C">
        <w:rPr>
          <w:rFonts w:asciiTheme="minorHAnsi" w:hAnsiTheme="minorHAnsi"/>
        </w:rPr>
        <w:t>.</w:t>
      </w:r>
    </w:p>
    <w:p w14:paraId="51BB6121" w14:textId="6ED2D387" w:rsidR="00B54428" w:rsidRPr="0053068C" w:rsidRDefault="00B54428" w:rsidP="00A802E3">
      <w:pPr>
        <w:jc w:val="both"/>
        <w:rPr>
          <w:rFonts w:asciiTheme="minorHAnsi" w:hAnsiTheme="minorHAnsi"/>
        </w:rPr>
      </w:pPr>
      <w:r w:rsidRPr="0053068C">
        <w:rPr>
          <w:rFonts w:asciiTheme="minorHAnsi" w:hAnsiTheme="minorHAnsi"/>
        </w:rPr>
        <w:tab/>
        <w:t>With the prices predicted and filtered, I created a subset of the top 200 by selecting the top 200 by their expected profit. To translate this clearly to investors, I added a “buy” column</w:t>
      </w:r>
      <w:r w:rsidR="008052B3" w:rsidRPr="0053068C">
        <w:rPr>
          <w:rFonts w:asciiTheme="minorHAnsi" w:hAnsiTheme="minorHAnsi"/>
        </w:rPr>
        <w:t xml:space="preserve"> to the dataset; selected properties have a value of 1 in the “buy” column.</w:t>
      </w:r>
    </w:p>
    <w:p w14:paraId="78363EBB" w14:textId="1618035C" w:rsidR="00B54428" w:rsidRPr="0053068C" w:rsidRDefault="00887406" w:rsidP="00887406">
      <w:pPr>
        <w:ind w:firstLine="720"/>
        <w:jc w:val="both"/>
        <w:rPr>
          <w:rFonts w:asciiTheme="minorHAnsi" w:hAnsiTheme="minorHAnsi"/>
        </w:rPr>
      </w:pPr>
      <w:r w:rsidRPr="0053068C">
        <w:rPr>
          <w:rFonts w:asciiTheme="minorHAnsi" w:hAnsiTheme="minorHAnsi"/>
        </w:rPr>
        <w:t xml:space="preserve">Finally, I created a summary table comparing each model on the following performance metrics: Train RMSE, Train </w:t>
      </w:r>
      <w:r w:rsidR="00111BF0" w:rsidRPr="0053068C">
        <w:rPr>
          <w:rFonts w:asciiTheme="minorHAnsi" w:hAnsiTheme="minorHAnsi"/>
        </w:rPr>
        <w:t>R²</w:t>
      </w:r>
      <w:r w:rsidRPr="0053068C">
        <w:rPr>
          <w:rFonts w:asciiTheme="minorHAnsi" w:hAnsiTheme="minorHAnsi"/>
        </w:rPr>
        <w:t xml:space="preserve">, Validation RMSE, Validation </w:t>
      </w:r>
      <w:r w:rsidR="00111BF0" w:rsidRPr="0053068C">
        <w:rPr>
          <w:rFonts w:asciiTheme="minorHAnsi" w:hAnsiTheme="minorHAnsi"/>
        </w:rPr>
        <w:t>R²</w:t>
      </w:r>
      <w:r w:rsidRPr="0053068C">
        <w:rPr>
          <w:rFonts w:asciiTheme="minorHAnsi" w:hAnsiTheme="minorHAnsi"/>
        </w:rPr>
        <w:t>, Overfit gap, Average profit %, Top 200 profit%.</w:t>
      </w:r>
      <w:r w:rsidR="00B54428" w:rsidRPr="0053068C">
        <w:rPr>
          <w:rFonts w:asciiTheme="minorHAnsi" w:hAnsiTheme="minorHAnsi"/>
        </w:rPr>
        <w:t xml:space="preserve"> </w:t>
      </w:r>
      <w:r w:rsidR="008052B3" w:rsidRPr="0053068C">
        <w:rPr>
          <w:rFonts w:asciiTheme="minorHAnsi" w:hAnsiTheme="minorHAnsi"/>
        </w:rPr>
        <w:t>I checked the robustness</w:t>
      </w:r>
      <w:r w:rsidR="00B54428" w:rsidRPr="0053068C">
        <w:rPr>
          <w:rFonts w:asciiTheme="minorHAnsi" w:hAnsiTheme="minorHAnsi"/>
        </w:rPr>
        <w:t xml:space="preserve"> my portfolio by calculating the mean and median profit margins, which are very similar to the mean and median profit margins derived from the validation set</w:t>
      </w:r>
      <w:r w:rsidR="008052B3" w:rsidRPr="0053068C">
        <w:rPr>
          <w:rFonts w:asciiTheme="minorHAnsi" w:hAnsiTheme="minorHAnsi"/>
        </w:rPr>
        <w:t>, thus confirming minimal overfitting.</w:t>
      </w:r>
    </w:p>
    <w:p w14:paraId="218FCA10" w14:textId="3530A8F0" w:rsidR="00DD5F36" w:rsidRDefault="00DD5F36" w:rsidP="00DD5F36">
      <w:pPr>
        <w:pStyle w:val="Heading1"/>
      </w:pPr>
      <w:r>
        <w:t>Extension</w:t>
      </w:r>
    </w:p>
    <w:p w14:paraId="7193081B" w14:textId="424E13AD" w:rsidR="00DD5F36" w:rsidRDefault="00DD5F36" w:rsidP="00DD5F36">
      <w:pPr>
        <w:pStyle w:val="Heading2"/>
      </w:pPr>
      <w:r>
        <w:t xml:space="preserve">Elizabeth Line’s Effect on </w:t>
      </w:r>
      <w:r w:rsidR="00FA7D8B">
        <w:t xml:space="preserve">House </w:t>
      </w:r>
      <w:r>
        <w:t>Prices</w:t>
      </w:r>
    </w:p>
    <w:p w14:paraId="29CEDE0F" w14:textId="77855682" w:rsidR="00DD5F36" w:rsidRDefault="00CD2E58" w:rsidP="00C71238">
      <w:pPr>
        <w:pStyle w:val="Heading4"/>
        <w:rPr>
          <w:i w:val="0"/>
          <w:iCs w:val="0"/>
        </w:rPr>
      </w:pPr>
      <w:r>
        <w:t>Is there still a profit opportunity to invest in neighbourhoods that will be served by Crossrail?</w:t>
      </w:r>
    </w:p>
    <w:p w14:paraId="6F0C7345" w14:textId="734F96DD" w:rsidR="00C71238" w:rsidRPr="0053068C" w:rsidRDefault="00C71238" w:rsidP="0059027B">
      <w:pPr>
        <w:ind w:firstLine="720"/>
        <w:jc w:val="both"/>
        <w:rPr>
          <w:rFonts w:asciiTheme="minorHAnsi" w:hAnsiTheme="minorHAnsi"/>
        </w:rPr>
      </w:pPr>
      <w:r w:rsidRPr="0053068C">
        <w:rPr>
          <w:rFonts w:asciiTheme="minorHAnsi" w:hAnsiTheme="minorHAnsi"/>
        </w:rPr>
        <w:t xml:space="preserve">This question is relevant to investors because data shows that properties near the Elizabeth line stations have historically outperformed the market; their prices have been less sensitive to housing market fluctuations and delays, while their prices have significantly increased in comparison to areas not benefitting from the line, since the </w:t>
      </w:r>
      <w:r w:rsidRPr="0053068C">
        <w:rPr>
          <w:rFonts w:asciiTheme="minorHAnsi" w:hAnsiTheme="minorHAnsi"/>
        </w:rPr>
        <w:lastRenderedPageBreak/>
        <w:t>route was announced.</w:t>
      </w:r>
      <w:r w:rsidR="00191F67" w:rsidRPr="0053068C">
        <w:rPr>
          <w:rStyle w:val="FootnoteReference"/>
          <w:rFonts w:asciiTheme="minorHAnsi" w:hAnsiTheme="minorHAnsi"/>
        </w:rPr>
        <w:footnoteReference w:id="7"/>
      </w:r>
      <w:r w:rsidR="0059027B" w:rsidRPr="0053068C">
        <w:rPr>
          <w:rFonts w:asciiTheme="minorHAnsi" w:hAnsiTheme="minorHAnsi"/>
        </w:rPr>
        <w:t xml:space="preserve"> So, the immediate response is yes – but how significant is that profit opportunity? Should we adjust the portfolio for it?</w:t>
      </w:r>
    </w:p>
    <w:p w14:paraId="214BDC09" w14:textId="722EE900" w:rsidR="00C71238" w:rsidRPr="0053068C" w:rsidRDefault="00C71238" w:rsidP="0059027B">
      <w:pPr>
        <w:ind w:firstLine="720"/>
        <w:jc w:val="both"/>
        <w:rPr>
          <w:rFonts w:asciiTheme="minorHAnsi" w:hAnsiTheme="minorHAnsi"/>
        </w:rPr>
      </w:pPr>
      <w:r w:rsidRPr="0053068C">
        <w:rPr>
          <w:rFonts w:asciiTheme="minorHAnsi" w:hAnsiTheme="minorHAnsi"/>
        </w:rPr>
        <w:t xml:space="preserve">My </w:t>
      </w:r>
      <w:r w:rsidR="0059027B" w:rsidRPr="0053068C">
        <w:rPr>
          <w:rFonts w:asciiTheme="minorHAnsi" w:hAnsiTheme="minorHAnsi"/>
        </w:rPr>
        <w:t xml:space="preserve">tuned </w:t>
      </w:r>
      <w:r w:rsidRPr="0053068C">
        <w:rPr>
          <w:rFonts w:asciiTheme="minorHAnsi" w:hAnsiTheme="minorHAnsi"/>
        </w:rPr>
        <w:t>gradient boosting model</w:t>
      </w:r>
      <w:r w:rsidR="0059027B" w:rsidRPr="0053068C">
        <w:rPr>
          <w:rFonts w:asciiTheme="minorHAnsi" w:hAnsiTheme="minorHAnsi"/>
        </w:rPr>
        <w:t>,</w:t>
      </w:r>
      <w:r w:rsidRPr="0053068C">
        <w:rPr>
          <w:rFonts w:asciiTheme="minorHAnsi" w:hAnsiTheme="minorHAnsi"/>
        </w:rPr>
        <w:t xml:space="preserve"> with </w:t>
      </w:r>
      <w:r w:rsidR="0059027B" w:rsidRPr="0053068C">
        <w:rPr>
          <w:rFonts w:asciiTheme="minorHAnsi" w:hAnsiTheme="minorHAnsi"/>
        </w:rPr>
        <w:t>an additional feature,</w:t>
      </w:r>
      <w:r w:rsidRPr="0053068C">
        <w:rPr>
          <w:rFonts w:asciiTheme="minorHAnsi" w:hAnsiTheme="minorHAnsi"/>
        </w:rPr>
        <w:t xml:space="preserve"> would be able to answer th</w:t>
      </w:r>
      <w:r w:rsidR="0059027B" w:rsidRPr="0053068C">
        <w:rPr>
          <w:rFonts w:asciiTheme="minorHAnsi" w:hAnsiTheme="minorHAnsi"/>
        </w:rPr>
        <w:t>ese subsequent questions. I assume that to truly benefit from proximity to stations</w:t>
      </w:r>
      <w:r w:rsidR="008067C7" w:rsidRPr="0053068C">
        <w:rPr>
          <w:rFonts w:asciiTheme="minorHAnsi" w:hAnsiTheme="minorHAnsi"/>
        </w:rPr>
        <w:t xml:space="preserve"> that have the Elizabeth line</w:t>
      </w:r>
      <w:r w:rsidR="0059027B" w:rsidRPr="0053068C">
        <w:rPr>
          <w:rFonts w:asciiTheme="minorHAnsi" w:hAnsiTheme="minorHAnsi"/>
        </w:rPr>
        <w:t>, residential properties need to be within a certain walking radius e.g. 20 minutes. So</w:t>
      </w:r>
      <w:r w:rsidR="008067C7" w:rsidRPr="0053068C">
        <w:rPr>
          <w:rFonts w:asciiTheme="minorHAnsi" w:hAnsiTheme="minorHAnsi"/>
        </w:rPr>
        <w:t>,</w:t>
      </w:r>
      <w:r w:rsidR="0059027B" w:rsidRPr="0053068C">
        <w:rPr>
          <w:rFonts w:asciiTheme="minorHAnsi" w:hAnsiTheme="minorHAnsi"/>
        </w:rPr>
        <w:t xml:space="preserve"> I would add a binary variable like ‘</w:t>
      </w:r>
      <w:proofErr w:type="spellStart"/>
      <w:r w:rsidR="0059027B" w:rsidRPr="0053068C">
        <w:rPr>
          <w:rFonts w:asciiTheme="minorHAnsi" w:hAnsiTheme="minorHAnsi"/>
        </w:rPr>
        <w:t>near_</w:t>
      </w:r>
      <w:r w:rsidR="008067C7" w:rsidRPr="0053068C">
        <w:rPr>
          <w:rFonts w:asciiTheme="minorHAnsi" w:hAnsiTheme="minorHAnsi"/>
        </w:rPr>
        <w:t>lizzy_line</w:t>
      </w:r>
      <w:proofErr w:type="spellEnd"/>
      <w:r w:rsidR="00887406" w:rsidRPr="0053068C">
        <w:rPr>
          <w:rFonts w:asciiTheme="minorHAnsi" w:hAnsiTheme="minorHAnsi"/>
        </w:rPr>
        <w:t>’</w:t>
      </w:r>
      <w:r w:rsidR="0059027B" w:rsidRPr="0053068C">
        <w:rPr>
          <w:rFonts w:asciiTheme="minorHAnsi" w:hAnsiTheme="minorHAnsi"/>
        </w:rPr>
        <w:t xml:space="preserve"> to my model. </w:t>
      </w:r>
    </w:p>
    <w:p w14:paraId="28083316" w14:textId="042E1D1A" w:rsidR="0059027B" w:rsidRPr="0053068C" w:rsidRDefault="0059027B" w:rsidP="0059027B">
      <w:pPr>
        <w:ind w:firstLine="720"/>
        <w:jc w:val="both"/>
        <w:rPr>
          <w:rFonts w:asciiTheme="minorHAnsi" w:hAnsiTheme="minorHAnsi"/>
        </w:rPr>
      </w:pPr>
      <w:r w:rsidRPr="0053068C">
        <w:rPr>
          <w:rFonts w:asciiTheme="minorHAnsi" w:hAnsiTheme="minorHAnsi"/>
        </w:rPr>
        <w:t>To assess the importance of proximity to the Elizabeth line, I would predict prices for both subsets of the ‘</w:t>
      </w:r>
      <w:proofErr w:type="spellStart"/>
      <w:r w:rsidRPr="0053068C">
        <w:rPr>
          <w:rFonts w:asciiTheme="minorHAnsi" w:hAnsiTheme="minorHAnsi"/>
        </w:rPr>
        <w:t>near_</w:t>
      </w:r>
      <w:r w:rsidR="008067C7" w:rsidRPr="0053068C">
        <w:rPr>
          <w:rFonts w:asciiTheme="minorHAnsi" w:hAnsiTheme="minorHAnsi"/>
        </w:rPr>
        <w:t>lizzy_line</w:t>
      </w:r>
      <w:proofErr w:type="spellEnd"/>
      <w:r w:rsidRPr="0053068C">
        <w:rPr>
          <w:rFonts w:asciiTheme="minorHAnsi" w:hAnsiTheme="minorHAnsi"/>
        </w:rPr>
        <w:t>’ variable and compare their profit margins. If the ‘</w:t>
      </w:r>
      <w:proofErr w:type="spellStart"/>
      <w:r w:rsidRPr="0053068C">
        <w:rPr>
          <w:rFonts w:asciiTheme="minorHAnsi" w:hAnsiTheme="minorHAnsi"/>
        </w:rPr>
        <w:t>near_</w:t>
      </w:r>
      <w:r w:rsidR="008067C7" w:rsidRPr="0053068C">
        <w:rPr>
          <w:rFonts w:asciiTheme="minorHAnsi" w:hAnsiTheme="minorHAnsi"/>
        </w:rPr>
        <w:t>lizzy_line</w:t>
      </w:r>
      <w:proofErr w:type="spellEnd"/>
      <w:r w:rsidRPr="0053068C">
        <w:rPr>
          <w:rFonts w:asciiTheme="minorHAnsi" w:hAnsiTheme="minorHAnsi"/>
        </w:rPr>
        <w:t xml:space="preserve">’ == 1 properties have higher expected profit margins, or a larger share of high-profit properties, then it suggests that the profit opportunity </w:t>
      </w:r>
      <w:r w:rsidR="00191F67" w:rsidRPr="0053068C">
        <w:rPr>
          <w:rFonts w:asciiTheme="minorHAnsi" w:hAnsiTheme="minorHAnsi"/>
        </w:rPr>
        <w:t>remains</w:t>
      </w:r>
      <w:r w:rsidRPr="0053068C">
        <w:rPr>
          <w:rFonts w:asciiTheme="minorHAnsi" w:hAnsiTheme="minorHAnsi"/>
        </w:rPr>
        <w:t>.</w:t>
      </w:r>
      <w:r w:rsidR="008052B3" w:rsidRPr="0053068C">
        <w:rPr>
          <w:rFonts w:asciiTheme="minorHAnsi" w:hAnsiTheme="minorHAnsi"/>
        </w:rPr>
        <w:t xml:space="preserve"> As such, the portfolio should be edited to recognise this niche segment of London residences.</w:t>
      </w:r>
    </w:p>
    <w:p w14:paraId="5CE14873" w14:textId="37B08E0E" w:rsidR="00DD5F36" w:rsidRDefault="00DD5F36" w:rsidP="00DD5F36">
      <w:pPr>
        <w:pStyle w:val="Heading1"/>
      </w:pPr>
      <w:r>
        <w:t>Conclusion</w:t>
      </w:r>
    </w:p>
    <w:p w14:paraId="3CC82EE8" w14:textId="77777777" w:rsidR="005A4AC7" w:rsidRPr="0053068C" w:rsidRDefault="005A4AC7" w:rsidP="008E5685">
      <w:pPr>
        <w:ind w:firstLine="720"/>
        <w:jc w:val="both"/>
        <w:rPr>
          <w:rFonts w:asciiTheme="minorHAnsi" w:hAnsiTheme="minorHAnsi"/>
        </w:rPr>
      </w:pPr>
      <w:r w:rsidRPr="0053068C">
        <w:rPr>
          <w:rFonts w:asciiTheme="minorHAnsi" w:hAnsiTheme="minorHAnsi"/>
        </w:rPr>
        <w:t>This analysis demonstrates that ensemble tree-based models, particularly Gradient Boosting, provide a scalable and robust framework for predicting London house prices in a complex, heterogeneous market. Through careful feature selection, regularisation, and validation, the final model achieves strong predictive accuracy while controlling for overfitting.</w:t>
      </w:r>
    </w:p>
    <w:p w14:paraId="304231F5" w14:textId="604D3030" w:rsidR="008E5685" w:rsidRPr="0053068C" w:rsidRDefault="008E5685" w:rsidP="005A4AC7">
      <w:pPr>
        <w:ind w:firstLine="720"/>
        <w:jc w:val="both"/>
        <w:rPr>
          <w:rFonts w:asciiTheme="minorHAnsi" w:hAnsiTheme="minorHAnsi"/>
        </w:rPr>
      </w:pPr>
      <w:r w:rsidRPr="008E5685">
        <w:rPr>
          <w:rFonts w:asciiTheme="minorHAnsi" w:hAnsiTheme="minorHAnsi"/>
        </w:rPr>
        <w:t xml:space="preserve">Based on validation-set simulations, the selected portfolio achieves a </w:t>
      </w:r>
      <w:r w:rsidRPr="008E5685">
        <w:rPr>
          <w:rFonts w:asciiTheme="minorHAnsi" w:eastAsiaTheme="majorEastAsia" w:hAnsiTheme="minorHAnsi"/>
        </w:rPr>
        <w:t>mean expected profit margin of approximately 7</w:t>
      </w:r>
      <w:r w:rsidR="00F157E5" w:rsidRPr="0053068C">
        <w:rPr>
          <w:rFonts w:asciiTheme="minorHAnsi" w:hAnsiTheme="minorHAnsi"/>
        </w:rPr>
        <w:t>3</w:t>
      </w:r>
      <w:r w:rsidRPr="008E5685">
        <w:rPr>
          <w:rFonts w:asciiTheme="minorHAnsi" w:eastAsiaTheme="majorEastAsia" w:hAnsiTheme="minorHAnsi"/>
        </w:rPr>
        <w:t>%</w:t>
      </w:r>
      <w:r w:rsidRPr="008E5685">
        <w:rPr>
          <w:rFonts w:asciiTheme="minorHAnsi" w:hAnsiTheme="minorHAnsi"/>
        </w:rPr>
        <w:t xml:space="preserve">. This figure should be interpreted as a </w:t>
      </w:r>
      <w:r w:rsidRPr="008E5685">
        <w:rPr>
          <w:rFonts w:asciiTheme="minorHAnsi" w:eastAsiaTheme="majorEastAsia" w:hAnsiTheme="minorHAnsi"/>
        </w:rPr>
        <w:t>model-based estimate under historical market conditions</w:t>
      </w:r>
      <w:r w:rsidRPr="008E5685">
        <w:rPr>
          <w:rFonts w:asciiTheme="minorHAnsi" w:hAnsiTheme="minorHAnsi"/>
        </w:rPr>
        <w:t>, rather than a guaranteed or risk-free return. The distribution of profits is right-skewed</w:t>
      </w:r>
      <w:r w:rsidR="005A4AC7" w:rsidRPr="0053068C">
        <w:rPr>
          <w:rFonts w:asciiTheme="minorHAnsi" w:hAnsiTheme="minorHAnsi"/>
        </w:rPr>
        <w:t>, evidenced by the substantially lower median profit margin</w:t>
      </w:r>
      <w:r w:rsidR="00F157E5" w:rsidRPr="0053068C">
        <w:rPr>
          <w:rFonts w:asciiTheme="minorHAnsi" w:hAnsiTheme="minorHAnsi"/>
        </w:rPr>
        <w:t xml:space="preserve"> (approximately 55%)</w:t>
      </w:r>
      <w:r w:rsidRPr="008E5685">
        <w:rPr>
          <w:rFonts w:asciiTheme="minorHAnsi" w:hAnsiTheme="minorHAnsi"/>
        </w:rPr>
        <w:t>,</w:t>
      </w:r>
      <w:r w:rsidR="005A4AC7" w:rsidRPr="0053068C">
        <w:rPr>
          <w:rFonts w:asciiTheme="minorHAnsi" w:hAnsiTheme="minorHAnsi"/>
        </w:rPr>
        <w:t xml:space="preserve"> with</w:t>
      </w:r>
      <w:r w:rsidRPr="008E5685">
        <w:rPr>
          <w:rFonts w:asciiTheme="minorHAnsi" w:hAnsiTheme="minorHAnsi"/>
        </w:rPr>
        <w:t xml:space="preserve"> a small number of high-performing properties contributing disproportionately to the average. This reinforces the need for conservative filtering and highlights the uncertainty inherent in property investment decisions.</w:t>
      </w:r>
    </w:p>
    <w:p w14:paraId="302B53DA" w14:textId="47059B41" w:rsidR="005A4AC7" w:rsidRPr="008E5685" w:rsidRDefault="005A4AC7" w:rsidP="008E5685">
      <w:pPr>
        <w:spacing w:after="160" w:line="278" w:lineRule="auto"/>
        <w:ind w:firstLine="720"/>
        <w:jc w:val="both"/>
        <w:rPr>
          <w:rFonts w:asciiTheme="minorHAnsi" w:hAnsiTheme="minorHAnsi"/>
        </w:rPr>
      </w:pPr>
      <w:r w:rsidRPr="0053068C">
        <w:rPr>
          <w:rFonts w:asciiTheme="minorHAnsi" w:hAnsiTheme="minorHAnsi"/>
        </w:rPr>
        <w:t xml:space="preserve">Overall, the modelling framework prioritises </w:t>
      </w:r>
      <w:r w:rsidRPr="0053068C">
        <w:rPr>
          <w:rStyle w:val="Strong"/>
          <w:rFonts w:asciiTheme="minorHAnsi" w:eastAsiaTheme="majorEastAsia" w:hAnsiTheme="minorHAnsi"/>
          <w:b w:val="0"/>
          <w:bCs w:val="0"/>
        </w:rPr>
        <w:t>generalisation, interpretability, and portfolio-level robustness</w:t>
      </w:r>
      <w:r w:rsidRPr="0053068C">
        <w:rPr>
          <w:rFonts w:asciiTheme="minorHAnsi" w:hAnsiTheme="minorHAnsi"/>
          <w:b/>
          <w:bCs/>
        </w:rPr>
        <w:t>,</w:t>
      </w:r>
      <w:r w:rsidRPr="0053068C">
        <w:rPr>
          <w:rFonts w:asciiTheme="minorHAnsi" w:hAnsiTheme="minorHAnsi"/>
        </w:rPr>
        <w:t xml:space="preserve"> ensuring that investment decisions are driven by economically meaningful signals rather than overfitted predictions.</w:t>
      </w:r>
      <w:r w:rsidRPr="0053068C">
        <w:rPr>
          <w:rFonts w:asciiTheme="minorHAnsi" w:hAnsiTheme="minorHAnsi"/>
        </w:rPr>
        <w:t xml:space="preserve"> However, it does not account for the effect external market conditions on housing prices.</w:t>
      </w:r>
    </w:p>
    <w:p w14:paraId="299E5930" w14:textId="71BAC53A" w:rsidR="00DD5F36" w:rsidRPr="0053068C" w:rsidRDefault="005A4AC7" w:rsidP="008067C7">
      <w:pPr>
        <w:ind w:firstLine="720"/>
        <w:jc w:val="both"/>
        <w:rPr>
          <w:rFonts w:asciiTheme="minorHAnsi" w:hAnsiTheme="minorHAnsi"/>
        </w:rPr>
      </w:pPr>
      <w:r w:rsidRPr="0053068C">
        <w:rPr>
          <w:rFonts w:asciiTheme="minorHAnsi" w:hAnsiTheme="minorHAnsi"/>
        </w:rPr>
        <w:t>Model enhancements could include both macroeconomic indicators and niche transport infrastructure effects, e.g.</w:t>
      </w:r>
      <w:r w:rsidR="008067C7" w:rsidRPr="0053068C">
        <w:rPr>
          <w:rFonts w:asciiTheme="minorHAnsi" w:hAnsiTheme="minorHAnsi"/>
        </w:rPr>
        <w:t xml:space="preserve"> </w:t>
      </w:r>
      <w:r w:rsidRPr="0053068C">
        <w:rPr>
          <w:rFonts w:asciiTheme="minorHAnsi" w:hAnsiTheme="minorHAnsi"/>
        </w:rPr>
        <w:t>the</w:t>
      </w:r>
      <w:r w:rsidR="008067C7" w:rsidRPr="0053068C">
        <w:rPr>
          <w:rFonts w:asciiTheme="minorHAnsi" w:hAnsiTheme="minorHAnsi"/>
        </w:rPr>
        <w:t xml:space="preserve"> ‘</w:t>
      </w:r>
      <w:proofErr w:type="spellStart"/>
      <w:r w:rsidR="008067C7" w:rsidRPr="0053068C">
        <w:rPr>
          <w:rFonts w:asciiTheme="minorHAnsi" w:hAnsiTheme="minorHAnsi"/>
        </w:rPr>
        <w:t>near_lizzy_line</w:t>
      </w:r>
      <w:proofErr w:type="spellEnd"/>
      <w:r w:rsidR="008067C7" w:rsidRPr="0053068C">
        <w:rPr>
          <w:rFonts w:asciiTheme="minorHAnsi" w:hAnsiTheme="minorHAnsi"/>
        </w:rPr>
        <w:t xml:space="preserve">’ variable to spotlight the properties whose prices </w:t>
      </w:r>
      <w:r w:rsidRPr="0053068C">
        <w:rPr>
          <w:rFonts w:asciiTheme="minorHAnsi" w:hAnsiTheme="minorHAnsi"/>
        </w:rPr>
        <w:t>are more robust as part of</w:t>
      </w:r>
      <w:r w:rsidR="008067C7" w:rsidRPr="0053068C">
        <w:rPr>
          <w:rFonts w:asciiTheme="minorHAnsi" w:hAnsiTheme="minorHAnsi"/>
        </w:rPr>
        <w:t xml:space="preserve"> this trend. Training the model with these additional variables would </w:t>
      </w:r>
      <w:r w:rsidRPr="0053068C">
        <w:rPr>
          <w:rFonts w:asciiTheme="minorHAnsi" w:hAnsiTheme="minorHAnsi"/>
        </w:rPr>
        <w:t>improve both predictive accuracy and investment relevance.</w:t>
      </w:r>
    </w:p>
    <w:p w14:paraId="2E9E4099" w14:textId="77777777" w:rsidR="00DA5689" w:rsidRDefault="00DA5689">
      <w:pPr>
        <w:rPr>
          <w:rFonts w:asciiTheme="majorHAnsi" w:eastAsiaTheme="majorEastAsia" w:hAnsiTheme="majorHAnsi" w:cstheme="majorBidi"/>
          <w:color w:val="7C9163" w:themeColor="accent1" w:themeShade="BF"/>
          <w:sz w:val="40"/>
          <w:szCs w:val="40"/>
        </w:rPr>
      </w:pPr>
      <w:r>
        <w:br w:type="page"/>
      </w:r>
    </w:p>
    <w:p w14:paraId="65ABA53E" w14:textId="641C5964" w:rsidR="00DD5F36" w:rsidRDefault="00DD5F36" w:rsidP="00DD5F36">
      <w:pPr>
        <w:pStyle w:val="Heading1"/>
      </w:pPr>
      <w:r>
        <w:lastRenderedPageBreak/>
        <w:t>Appendices</w:t>
      </w:r>
    </w:p>
    <w:p w14:paraId="213D95D5" w14:textId="149787CE" w:rsidR="001F1C10" w:rsidRDefault="001F1C10" w:rsidP="001F1C10">
      <w:pPr>
        <w:pStyle w:val="Heading2"/>
      </w:pPr>
      <w:r>
        <w:t>Appendix A: Exploratory Data Analysis Visualisation</w:t>
      </w:r>
    </w:p>
    <w:p w14:paraId="59FC24F4" w14:textId="587CFFA5" w:rsidR="001F1C10" w:rsidRDefault="001F1C10" w:rsidP="001F1C10">
      <w:pPr>
        <w:pStyle w:val="Heading3"/>
      </w:pPr>
      <w:r>
        <w:t>A.1. Intuitive relationships</w:t>
      </w:r>
    </w:p>
    <w:p w14:paraId="2316C758" w14:textId="00D4B2EB" w:rsidR="001F1C10" w:rsidRDefault="00DA5689" w:rsidP="001F1C10">
      <w:r w:rsidRPr="001F1C10">
        <w:rPr>
          <w:noProof/>
        </w:rPr>
        <w:drawing>
          <wp:anchor distT="0" distB="0" distL="114300" distR="114300" simplePos="0" relativeHeight="251665408" behindDoc="1" locked="0" layoutInCell="1" allowOverlap="1" wp14:anchorId="04F88DAB" wp14:editId="6B450EC6">
            <wp:simplePos x="0" y="0"/>
            <wp:positionH relativeFrom="column">
              <wp:posOffset>-19685</wp:posOffset>
            </wp:positionH>
            <wp:positionV relativeFrom="page">
              <wp:posOffset>2178050</wp:posOffset>
            </wp:positionV>
            <wp:extent cx="4523105" cy="2332990"/>
            <wp:effectExtent l="0" t="0" r="0" b="3810"/>
            <wp:wrapTight wrapText="bothSides">
              <wp:wrapPolygon edited="0">
                <wp:start x="0" y="0"/>
                <wp:lineTo x="0" y="21518"/>
                <wp:lineTo x="21530" y="21518"/>
                <wp:lineTo x="21530" y="0"/>
                <wp:lineTo x="0" y="0"/>
              </wp:wrapPolygon>
            </wp:wrapTight>
            <wp:docPr id="1301273354" name="Picture 1" descr="A chart showing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73354" name="Picture 1" descr="A chart showing different colored box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3105" cy="2332990"/>
                    </a:xfrm>
                    <a:prstGeom prst="rect">
                      <a:avLst/>
                    </a:prstGeom>
                  </pic:spPr>
                </pic:pic>
              </a:graphicData>
            </a:graphic>
            <wp14:sizeRelH relativeFrom="page">
              <wp14:pctWidth>0</wp14:pctWidth>
            </wp14:sizeRelH>
            <wp14:sizeRelV relativeFrom="page">
              <wp14:pctHeight>0</wp14:pctHeight>
            </wp14:sizeRelV>
          </wp:anchor>
        </w:drawing>
      </w:r>
    </w:p>
    <w:p w14:paraId="2C59808D" w14:textId="5AF36200" w:rsidR="001F1C10" w:rsidRPr="001F1C10" w:rsidRDefault="00DA5689" w:rsidP="001F1C10">
      <w:r w:rsidRPr="001F1C10">
        <w:rPr>
          <w:noProof/>
        </w:rPr>
        <w:drawing>
          <wp:anchor distT="0" distB="0" distL="114300" distR="114300" simplePos="0" relativeHeight="251675648" behindDoc="1" locked="0" layoutInCell="1" allowOverlap="1" wp14:anchorId="6B7E0CA1" wp14:editId="5354C01C">
            <wp:simplePos x="0" y="0"/>
            <wp:positionH relativeFrom="column">
              <wp:posOffset>-19685</wp:posOffset>
            </wp:positionH>
            <wp:positionV relativeFrom="page">
              <wp:posOffset>4708525</wp:posOffset>
            </wp:positionV>
            <wp:extent cx="4377055" cy="2258060"/>
            <wp:effectExtent l="0" t="0" r="4445" b="2540"/>
            <wp:wrapTight wrapText="bothSides">
              <wp:wrapPolygon edited="0">
                <wp:start x="0" y="0"/>
                <wp:lineTo x="0" y="21503"/>
                <wp:lineTo x="21559" y="21503"/>
                <wp:lineTo x="21559" y="0"/>
                <wp:lineTo x="0" y="0"/>
              </wp:wrapPolygon>
            </wp:wrapTight>
            <wp:docPr id="759382272" name="Picture 1" descr="A diagram of a hous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82272" name="Picture 1" descr="A diagram of a house pric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7055" cy="2258060"/>
                    </a:xfrm>
                    <a:prstGeom prst="rect">
                      <a:avLst/>
                    </a:prstGeom>
                  </pic:spPr>
                </pic:pic>
              </a:graphicData>
            </a:graphic>
            <wp14:sizeRelH relativeFrom="page">
              <wp14:pctWidth>0</wp14:pctWidth>
            </wp14:sizeRelH>
            <wp14:sizeRelV relativeFrom="page">
              <wp14:pctHeight>0</wp14:pctHeight>
            </wp14:sizeRelV>
          </wp:anchor>
        </w:drawing>
      </w:r>
      <w:r w:rsidRPr="001F1C10">
        <w:rPr>
          <w:noProof/>
        </w:rPr>
        <w:drawing>
          <wp:anchor distT="0" distB="0" distL="114300" distR="114300" simplePos="0" relativeHeight="251676672" behindDoc="1" locked="0" layoutInCell="1" allowOverlap="1" wp14:anchorId="381E4FA9" wp14:editId="755AC783">
            <wp:simplePos x="0" y="0"/>
            <wp:positionH relativeFrom="column">
              <wp:posOffset>-19050</wp:posOffset>
            </wp:positionH>
            <wp:positionV relativeFrom="page">
              <wp:posOffset>7294245</wp:posOffset>
            </wp:positionV>
            <wp:extent cx="4062095" cy="2480310"/>
            <wp:effectExtent l="0" t="0" r="1905" b="0"/>
            <wp:wrapTight wrapText="bothSides">
              <wp:wrapPolygon edited="0">
                <wp:start x="0" y="0"/>
                <wp:lineTo x="0" y="21456"/>
                <wp:lineTo x="21543" y="21456"/>
                <wp:lineTo x="21543" y="0"/>
                <wp:lineTo x="0" y="0"/>
              </wp:wrapPolygon>
            </wp:wrapTight>
            <wp:docPr id="976963718" name="Picture 1" descr="A diagram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63718" name="Picture 1" descr="A diagram of a scatter plo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62095" cy="2480310"/>
                    </a:xfrm>
                    <a:prstGeom prst="rect">
                      <a:avLst/>
                    </a:prstGeom>
                  </pic:spPr>
                </pic:pic>
              </a:graphicData>
            </a:graphic>
            <wp14:sizeRelH relativeFrom="page">
              <wp14:pctWidth>0</wp14:pctWidth>
            </wp14:sizeRelH>
            <wp14:sizeRelV relativeFrom="page">
              <wp14:pctHeight>0</wp14:pctHeight>
            </wp14:sizeRelV>
          </wp:anchor>
        </w:drawing>
      </w:r>
    </w:p>
    <w:p w14:paraId="2D915D0A" w14:textId="77777777" w:rsidR="00DA5689" w:rsidRDefault="00DA5689">
      <w:pPr>
        <w:rPr>
          <w:rFonts w:eastAsiaTheme="majorEastAsia" w:cstheme="majorBidi"/>
          <w:color w:val="7C9163" w:themeColor="accent1" w:themeShade="BF"/>
          <w:sz w:val="28"/>
          <w:szCs w:val="28"/>
        </w:rPr>
      </w:pPr>
      <w:r>
        <w:br w:type="page"/>
      </w:r>
    </w:p>
    <w:p w14:paraId="00FA4CD8" w14:textId="56C67622" w:rsidR="001F1C10" w:rsidRDefault="001F1C10" w:rsidP="001F1C10">
      <w:pPr>
        <w:pStyle w:val="Heading3"/>
      </w:pPr>
      <w:r>
        <w:lastRenderedPageBreak/>
        <w:t>A.2. Further EDA exploration</w:t>
      </w:r>
    </w:p>
    <w:p w14:paraId="587ED8EE" w14:textId="16AEDF2E" w:rsidR="00DA5689" w:rsidRDefault="00DA5689" w:rsidP="001F1C10">
      <w:pPr>
        <w:rPr>
          <w:noProof/>
        </w:rPr>
      </w:pPr>
      <w:r w:rsidRPr="00FD3A11">
        <w:rPr>
          <w:noProof/>
        </w:rPr>
        <w:drawing>
          <wp:anchor distT="0" distB="0" distL="114300" distR="114300" simplePos="0" relativeHeight="251681792" behindDoc="1" locked="0" layoutInCell="1" allowOverlap="1" wp14:anchorId="4DB49F9B" wp14:editId="3FC0FA3C">
            <wp:simplePos x="0" y="0"/>
            <wp:positionH relativeFrom="column">
              <wp:posOffset>0</wp:posOffset>
            </wp:positionH>
            <wp:positionV relativeFrom="paragraph">
              <wp:posOffset>320675</wp:posOffset>
            </wp:positionV>
            <wp:extent cx="5731510" cy="4078605"/>
            <wp:effectExtent l="0" t="0" r="0" b="0"/>
            <wp:wrapTight wrapText="bothSides">
              <wp:wrapPolygon edited="0">
                <wp:start x="0" y="0"/>
                <wp:lineTo x="0" y="21523"/>
                <wp:lineTo x="21538" y="21523"/>
                <wp:lineTo x="21538" y="0"/>
                <wp:lineTo x="0" y="0"/>
              </wp:wrapPolygon>
            </wp:wrapTight>
            <wp:docPr id="1316379408" name="Picture 1" descr="A group of graphs showing the cost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79408" name="Picture 1" descr="A group of graphs showing the cost of energ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78605"/>
                    </a:xfrm>
                    <a:prstGeom prst="rect">
                      <a:avLst/>
                    </a:prstGeom>
                  </pic:spPr>
                </pic:pic>
              </a:graphicData>
            </a:graphic>
            <wp14:sizeRelH relativeFrom="page">
              <wp14:pctWidth>0</wp14:pctWidth>
            </wp14:sizeRelH>
            <wp14:sizeRelV relativeFrom="page">
              <wp14:pctHeight>0</wp14:pctHeight>
            </wp14:sizeRelV>
          </wp:anchor>
        </w:drawing>
      </w:r>
      <w:r w:rsidR="00FD3A11" w:rsidRPr="00FD3A11">
        <w:rPr>
          <w:noProof/>
        </w:rPr>
        <w:t xml:space="preserve"> </w:t>
      </w:r>
    </w:p>
    <w:p w14:paraId="2CD3ABC1" w14:textId="59D5B464" w:rsidR="00DA5689" w:rsidRDefault="00DA5689">
      <w:pPr>
        <w:rPr>
          <w:noProof/>
        </w:rPr>
      </w:pPr>
      <w:r w:rsidRPr="001F1C10">
        <w:rPr>
          <w:noProof/>
        </w:rPr>
        <w:drawing>
          <wp:anchor distT="0" distB="0" distL="114300" distR="114300" simplePos="0" relativeHeight="251683840" behindDoc="1" locked="0" layoutInCell="1" allowOverlap="1" wp14:anchorId="10A9D3B0" wp14:editId="3BA26953">
            <wp:simplePos x="0" y="0"/>
            <wp:positionH relativeFrom="column">
              <wp:posOffset>0</wp:posOffset>
            </wp:positionH>
            <wp:positionV relativeFrom="paragraph">
              <wp:posOffset>4410075</wp:posOffset>
            </wp:positionV>
            <wp:extent cx="5709285" cy="3540760"/>
            <wp:effectExtent l="0" t="0" r="5715" b="2540"/>
            <wp:wrapTight wrapText="bothSides">
              <wp:wrapPolygon edited="0">
                <wp:start x="0" y="0"/>
                <wp:lineTo x="0" y="21538"/>
                <wp:lineTo x="21574" y="21538"/>
                <wp:lineTo x="21574" y="0"/>
                <wp:lineTo x="0" y="0"/>
              </wp:wrapPolygon>
            </wp:wrapTight>
            <wp:docPr id="148029449" name="Picture 1" descr="A diagram of a hous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449" name="Picture 1" descr="A diagram of a house pric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9285" cy="3540760"/>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p w14:paraId="2D2E5DC5" w14:textId="77777777" w:rsidR="001F1C10" w:rsidRPr="001F1C10" w:rsidRDefault="001F1C10" w:rsidP="001F1C10"/>
    <w:p w14:paraId="29BC439B" w14:textId="45A29AEE" w:rsidR="00FD3A11" w:rsidRDefault="00FD3A11" w:rsidP="001F1C10">
      <w:pPr>
        <w:pStyle w:val="Heading2"/>
      </w:pPr>
      <w:r w:rsidRPr="00FD3A11">
        <w:rPr>
          <w:noProof/>
        </w:rPr>
        <w:drawing>
          <wp:inline distT="0" distB="0" distL="0" distR="0" wp14:anchorId="0A1E661F" wp14:editId="14CE6AFB">
            <wp:extent cx="5731510" cy="5226685"/>
            <wp:effectExtent l="0" t="0" r="0" b="5715"/>
            <wp:docPr id="120515693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6934" name="Picture 1" descr="A screen shot of a graph&#10;&#10;AI-generated content may be incorrect."/>
                    <pic:cNvPicPr/>
                  </pic:nvPicPr>
                  <pic:blipFill>
                    <a:blip r:embed="rId17"/>
                    <a:stretch>
                      <a:fillRect/>
                    </a:stretch>
                  </pic:blipFill>
                  <pic:spPr>
                    <a:xfrm>
                      <a:off x="0" y="0"/>
                      <a:ext cx="5731510" cy="5226685"/>
                    </a:xfrm>
                    <a:prstGeom prst="rect">
                      <a:avLst/>
                    </a:prstGeom>
                  </pic:spPr>
                </pic:pic>
              </a:graphicData>
            </a:graphic>
          </wp:inline>
        </w:drawing>
      </w:r>
    </w:p>
    <w:p w14:paraId="1CC6FB1F" w14:textId="4A451673" w:rsidR="00DA5689" w:rsidRPr="00DA5689" w:rsidRDefault="001F1C10" w:rsidP="00DA5689">
      <w:pPr>
        <w:pStyle w:val="Heading2"/>
      </w:pPr>
      <w:r>
        <w:t xml:space="preserve">Appendix B: </w:t>
      </w:r>
      <w:r w:rsidR="00FD3A11">
        <w:t>Feature Selection</w:t>
      </w:r>
    </w:p>
    <w:p w14:paraId="501899DB" w14:textId="6D338CF5" w:rsidR="005A4AC7" w:rsidRPr="005A4AC7" w:rsidRDefault="00DA5689" w:rsidP="00DA5689">
      <w:pPr>
        <w:pStyle w:val="Heading3"/>
      </w:pPr>
      <w:r>
        <w:t xml:space="preserve">B.1. VIF table, </w:t>
      </w:r>
      <w:proofErr w:type="spellStart"/>
      <w:r>
        <w:t>LassoCV</w:t>
      </w:r>
      <w:proofErr w:type="spellEnd"/>
      <w:r>
        <w:t xml:space="preserve"> Feature Selection, Permutation</w:t>
      </w:r>
      <w:r>
        <w:t xml:space="preserve"> Importance</w:t>
      </w:r>
    </w:p>
    <w:p w14:paraId="38564E2D" w14:textId="177F7427" w:rsidR="00A03DA5" w:rsidRDefault="00DA5689" w:rsidP="00A03DA5">
      <w:r>
        <w:rPr>
          <w:noProof/>
        </w:rPr>
        <mc:AlternateContent>
          <mc:Choice Requires="wps">
            <w:drawing>
              <wp:anchor distT="0" distB="0" distL="114300" distR="114300" simplePos="0" relativeHeight="251670528" behindDoc="0" locked="0" layoutInCell="1" allowOverlap="1" wp14:anchorId="7FE45852" wp14:editId="0F97C035">
                <wp:simplePos x="0" y="0"/>
                <wp:positionH relativeFrom="column">
                  <wp:posOffset>0</wp:posOffset>
                </wp:positionH>
                <wp:positionV relativeFrom="paragraph">
                  <wp:posOffset>14213</wp:posOffset>
                </wp:positionV>
                <wp:extent cx="3150606" cy="1828800"/>
                <wp:effectExtent l="0" t="0" r="12065" b="12700"/>
                <wp:wrapNone/>
                <wp:docPr id="29600849" name="Text Box 1"/>
                <wp:cNvGraphicFramePr/>
                <a:graphic xmlns:a="http://schemas.openxmlformats.org/drawingml/2006/main">
                  <a:graphicData uri="http://schemas.microsoft.com/office/word/2010/wordprocessingShape">
                    <wps:wsp>
                      <wps:cNvSpPr txBox="1"/>
                      <wps:spPr>
                        <a:xfrm>
                          <a:off x="0" y="0"/>
                          <a:ext cx="3150606" cy="1828800"/>
                        </a:xfrm>
                        <a:prstGeom prst="rect">
                          <a:avLst/>
                        </a:prstGeom>
                        <a:solidFill>
                          <a:schemeClr val="lt1"/>
                        </a:solidFill>
                        <a:ln w="6350">
                          <a:solidFill>
                            <a:prstClr val="black"/>
                          </a:solidFill>
                        </a:ln>
                      </wps:spPr>
                      <wps:txbx>
                        <w:txbxContent>
                          <w:p w14:paraId="1B1B8B56"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                         feature        VIF</w:t>
                            </w:r>
                          </w:p>
                          <w:p w14:paraId="0ABD1FC3"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0            </w:t>
                            </w:r>
                            <w:proofErr w:type="spellStart"/>
                            <w:r w:rsidRPr="00A03DA5">
                              <w:rPr>
                                <w:rFonts w:ascii="Menlo" w:hAnsi="Menlo" w:cs="Menlo"/>
                                <w:color w:val="333333"/>
                                <w:sz w:val="18"/>
                                <w:szCs w:val="18"/>
                              </w:rPr>
                              <w:t>distance_to_station</w:t>
                            </w:r>
                            <w:proofErr w:type="spellEnd"/>
                            <w:r w:rsidRPr="00A03DA5">
                              <w:rPr>
                                <w:rFonts w:ascii="Menlo" w:hAnsi="Menlo" w:cs="Menlo"/>
                                <w:color w:val="333333"/>
                                <w:sz w:val="18"/>
                                <w:szCs w:val="18"/>
                              </w:rPr>
                              <w:t xml:space="preserve">   4.004569</w:t>
                            </w:r>
                          </w:p>
                          <w:p w14:paraId="14783430"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1                       </w:t>
                            </w:r>
                            <w:proofErr w:type="gramStart"/>
                            <w:r w:rsidRPr="00A03DA5">
                              <w:rPr>
                                <w:rFonts w:ascii="Menlo" w:hAnsi="Menlo" w:cs="Menlo"/>
                                <w:color w:val="333333"/>
                                <w:sz w:val="18"/>
                                <w:szCs w:val="18"/>
                              </w:rPr>
                              <w:t>latitude  94.661101</w:t>
                            </w:r>
                            <w:proofErr w:type="gramEnd"/>
                          </w:p>
                          <w:p w14:paraId="6276DFB1"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2                      longitude   1.657243</w:t>
                            </w:r>
                          </w:p>
                          <w:p w14:paraId="0570635E"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3                 </w:t>
                            </w:r>
                            <w:proofErr w:type="spellStart"/>
                            <w:r w:rsidRPr="00A03DA5">
                              <w:rPr>
                                <w:rFonts w:ascii="Menlo" w:hAnsi="Menlo" w:cs="Menlo"/>
                                <w:color w:val="333333"/>
                                <w:sz w:val="18"/>
                                <w:szCs w:val="18"/>
                              </w:rPr>
                              <w:t>average_</w:t>
                            </w:r>
                            <w:proofErr w:type="gramStart"/>
                            <w:r w:rsidRPr="00A03DA5">
                              <w:rPr>
                                <w:rFonts w:ascii="Menlo" w:hAnsi="Menlo" w:cs="Menlo"/>
                                <w:color w:val="333333"/>
                                <w:sz w:val="18"/>
                                <w:szCs w:val="18"/>
                              </w:rPr>
                              <w:t>income</w:t>
                            </w:r>
                            <w:proofErr w:type="spellEnd"/>
                            <w:r w:rsidRPr="00A03DA5">
                              <w:rPr>
                                <w:rFonts w:ascii="Menlo" w:hAnsi="Menlo" w:cs="Menlo"/>
                                <w:color w:val="333333"/>
                                <w:sz w:val="18"/>
                                <w:szCs w:val="18"/>
                              </w:rPr>
                              <w:t xml:space="preserve">  55.881640</w:t>
                            </w:r>
                            <w:proofErr w:type="gramEnd"/>
                          </w:p>
                          <w:p w14:paraId="43A0CD5D"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4                       altitude   3.254881</w:t>
                            </w:r>
                          </w:p>
                          <w:p w14:paraId="0AF335D1"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5   </w:t>
                            </w:r>
                            <w:proofErr w:type="spellStart"/>
                            <w:r w:rsidRPr="00A03DA5">
                              <w:rPr>
                                <w:rFonts w:ascii="Menlo" w:hAnsi="Menlo" w:cs="Menlo"/>
                                <w:color w:val="333333"/>
                                <w:sz w:val="18"/>
                                <w:szCs w:val="18"/>
                              </w:rPr>
                              <w:t>energy_consumption_</w:t>
                            </w:r>
                            <w:proofErr w:type="gramStart"/>
                            <w:r w:rsidRPr="00A03DA5">
                              <w:rPr>
                                <w:rFonts w:ascii="Menlo" w:hAnsi="Menlo" w:cs="Menlo"/>
                                <w:color w:val="333333"/>
                                <w:sz w:val="18"/>
                                <w:szCs w:val="18"/>
                              </w:rPr>
                              <w:t>potential</w:t>
                            </w:r>
                            <w:proofErr w:type="spellEnd"/>
                            <w:r w:rsidRPr="00A03DA5">
                              <w:rPr>
                                <w:rFonts w:ascii="Menlo" w:hAnsi="Menlo" w:cs="Menlo"/>
                                <w:color w:val="333333"/>
                                <w:sz w:val="18"/>
                                <w:szCs w:val="18"/>
                              </w:rPr>
                              <w:t xml:space="preserve">  29.203499</w:t>
                            </w:r>
                            <w:proofErr w:type="gramEnd"/>
                          </w:p>
                          <w:p w14:paraId="2F643BEA"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6     </w:t>
                            </w:r>
                            <w:proofErr w:type="spellStart"/>
                            <w:r w:rsidRPr="00A03DA5">
                              <w:rPr>
                                <w:rFonts w:ascii="Menlo" w:hAnsi="Menlo" w:cs="Menlo"/>
                                <w:color w:val="333333"/>
                                <w:sz w:val="18"/>
                                <w:szCs w:val="18"/>
                              </w:rPr>
                              <w:t>energy_consumption_</w:t>
                            </w:r>
                            <w:proofErr w:type="gramStart"/>
                            <w:r w:rsidRPr="00A03DA5">
                              <w:rPr>
                                <w:rFonts w:ascii="Menlo" w:hAnsi="Menlo" w:cs="Menlo"/>
                                <w:color w:val="333333"/>
                                <w:sz w:val="18"/>
                                <w:szCs w:val="18"/>
                              </w:rPr>
                              <w:t>current</w:t>
                            </w:r>
                            <w:proofErr w:type="spellEnd"/>
                            <w:r w:rsidRPr="00A03DA5">
                              <w:rPr>
                                <w:rFonts w:ascii="Menlo" w:hAnsi="Menlo" w:cs="Menlo"/>
                                <w:color w:val="333333"/>
                                <w:sz w:val="18"/>
                                <w:szCs w:val="18"/>
                              </w:rPr>
                              <w:t xml:space="preserve">  52.051880</w:t>
                            </w:r>
                            <w:proofErr w:type="gramEnd"/>
                          </w:p>
                          <w:p w14:paraId="335B4132"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7        co2_emissions_</w:t>
                            </w:r>
                            <w:proofErr w:type="gramStart"/>
                            <w:r w:rsidRPr="00A03DA5">
                              <w:rPr>
                                <w:rFonts w:ascii="Menlo" w:hAnsi="Menlo" w:cs="Menlo"/>
                                <w:color w:val="333333"/>
                                <w:sz w:val="18"/>
                                <w:szCs w:val="18"/>
                              </w:rPr>
                              <w:t>potential  34.026423</w:t>
                            </w:r>
                            <w:proofErr w:type="gramEnd"/>
                          </w:p>
                          <w:p w14:paraId="4EE0F60D"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8          co2_emissions_</w:t>
                            </w:r>
                            <w:proofErr w:type="gramStart"/>
                            <w:r w:rsidRPr="00A03DA5">
                              <w:rPr>
                                <w:rFonts w:ascii="Menlo" w:hAnsi="Menlo" w:cs="Menlo"/>
                                <w:color w:val="333333"/>
                                <w:sz w:val="18"/>
                                <w:szCs w:val="18"/>
                              </w:rPr>
                              <w:t>current  51.722158</w:t>
                            </w:r>
                            <w:proofErr w:type="gramEnd"/>
                          </w:p>
                          <w:p w14:paraId="274C373A"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9               </w:t>
                            </w:r>
                            <w:proofErr w:type="spellStart"/>
                            <w:r w:rsidRPr="00A03DA5">
                              <w:rPr>
                                <w:rFonts w:ascii="Menlo" w:hAnsi="Menlo" w:cs="Menlo"/>
                                <w:color w:val="333333"/>
                                <w:sz w:val="18"/>
                                <w:szCs w:val="18"/>
                              </w:rPr>
                              <w:t>total_floor_</w:t>
                            </w:r>
                            <w:proofErr w:type="gramStart"/>
                            <w:r w:rsidRPr="00A03DA5">
                              <w:rPr>
                                <w:rFonts w:ascii="Menlo" w:hAnsi="Menlo" w:cs="Menlo"/>
                                <w:color w:val="333333"/>
                                <w:sz w:val="18"/>
                                <w:szCs w:val="18"/>
                              </w:rPr>
                              <w:t>area</w:t>
                            </w:r>
                            <w:proofErr w:type="spellEnd"/>
                            <w:r w:rsidRPr="00A03DA5">
                              <w:rPr>
                                <w:rFonts w:ascii="Menlo" w:hAnsi="Menlo" w:cs="Menlo"/>
                                <w:color w:val="333333"/>
                                <w:sz w:val="18"/>
                                <w:szCs w:val="18"/>
                              </w:rPr>
                              <w:t xml:space="preserve">  36.871001</w:t>
                            </w:r>
                            <w:proofErr w:type="gramEnd"/>
                          </w:p>
                          <w:p w14:paraId="5D23DF2F" w14:textId="31EF7221" w:rsidR="00A03DA5" w:rsidRDefault="00A03DA5" w:rsidP="00A03DA5">
                            <w:r w:rsidRPr="00A03DA5">
                              <w:rPr>
                                <w:rFonts w:ascii="Menlo" w:hAnsi="Menlo" w:cs="Menlo"/>
                                <w:color w:val="333333"/>
                                <w:sz w:val="18"/>
                                <w:szCs w:val="18"/>
                              </w:rPr>
                              <w:t>10                    population   4.856329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45852" id="Text Box 1" o:spid="_x0000_s1029" type="#_x0000_t202" style="position:absolute;margin-left:0;margin-top:1.1pt;width:248.1pt;height:2in;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DUBPAIAAIQEAAAOAAAAZHJzL2Uyb0RvYy54bWysVE1v2zAMvQ/YfxB0X2ynSZYacYosRYYB&#13;&#10;QVsgHXpWZCk2JouapMTOfv0o5bvbadhFJkXqkXwkPXnoGkV2wroadEGzXkqJ0BzKWm8K+v118WlM&#13;&#10;ifNMl0yBFgXdC0cfph8/TFqTiz5UoEphCYJol7emoJX3Jk8SxyvRMNcDIzQaJdiGeVTtJiktaxG9&#13;&#10;UUk/TUdJC7Y0FrhwDm8fD0Y6jfhSCu6fpXTCE1VQzM3H08ZzHc5kOmH5xjJT1fyYBvuHLBpWawx6&#13;&#10;hnpknpGtrf+AampuwYH0PQ5NAlLWXMQasJosfVfNqmJGxFqQHGfONLn/B8ufdivzYonvvkCHDQyE&#13;&#10;tMblDi9DPZ20TfhipgTtSOH+TJvoPOF4eZcN01E6ooSjLRv3x+M0Eptcnhvr/FcBDQlCQS32JdLF&#13;&#10;dkvnMSS6nlxCNAeqLhe1UlEJsyDmypIdwy4qH5PEFzdeSpO2oKO7YRqBb2wB+vx+rRj/Ecq8RUBN&#13;&#10;aby8FB8k3607UpcFHZyIWUO5R74sHEbJGb6oEX7JnH9hFmcHKcJ98M94SAWYExwlSiqwv/52H/yx&#13;&#10;pWilpMVZLKj7uWVWUKK+aWz2fTYYhOGNymD4uY+Kvbasry1628wBicpw8wyPYvD36iRKC80brs0s&#13;&#10;REUT0xxjF9SfxLk/bAiuHRezWXTCcTXML/XK8AAdGhNofe3emDXHtnqciCc4TS3L33X34Bteapht&#13;&#10;Pcg6tj7wfGD1SD+OeuzOcS3DLl3r0evy85j+BgAA//8DAFBLAwQUAAYACAAAACEAZzHz5t4AAAAL&#13;&#10;AQAADwAAAGRycy9kb3ducmV2LnhtbEyPzU7DMBCE70i8g7VI3KhDhKokjVPxU7hwoiDObry1LeJ1&#13;&#10;FLtpeHuWE1xWOxrt7HztdgmDmHFKPpKC21UBAqmPxpNV8PH+fFOBSFmT0UMkVPCNCbbd5UWrGxPP&#13;&#10;9IbzPlvBIZQarcDlPDZSpt5h0GkVRyT2jnEKOrOcrDSTPnN4GGRZFGsZtCf+4PSIjw77r/0pKNg9&#13;&#10;2Nr2lZ7crjLez8vn8dW+KHV9tTxteNxvQGRc8t8F/DJwf+i42CGeyCQxKGCarKAsQbB5V695ObCu&#13;&#10;ixJk18r/DN0PAAAA//8DAFBLAQItABQABgAIAAAAIQC2gziS/gAAAOEBAAATAAAAAAAAAAAAAAAA&#13;&#10;AAAAAABbQ29udGVudF9UeXBlc10ueG1sUEsBAi0AFAAGAAgAAAAhADj9If/WAAAAlAEAAAsAAAAA&#13;&#10;AAAAAAAAAAAALwEAAF9yZWxzLy5yZWxzUEsBAi0AFAAGAAgAAAAhAJgkNQE8AgAAhAQAAA4AAAAA&#13;&#10;AAAAAAAAAAAALgIAAGRycy9lMm9Eb2MueG1sUEsBAi0AFAAGAAgAAAAhAGcx8+beAAAACwEAAA8A&#13;&#10;AAAAAAAAAAAAAAAAlgQAAGRycy9kb3ducmV2LnhtbFBLBQYAAAAABAAEAPMAAAChBQAAAAA=&#13;&#10;" fillcolor="white [3201]" strokeweight=".5pt">
                <v:textbox>
                  <w:txbxContent>
                    <w:p w14:paraId="1B1B8B56"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                         feature        VIF</w:t>
                      </w:r>
                    </w:p>
                    <w:p w14:paraId="0ABD1FC3"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0            </w:t>
                      </w:r>
                      <w:proofErr w:type="spellStart"/>
                      <w:r w:rsidRPr="00A03DA5">
                        <w:rPr>
                          <w:rFonts w:ascii="Menlo" w:hAnsi="Menlo" w:cs="Menlo"/>
                          <w:color w:val="333333"/>
                          <w:sz w:val="18"/>
                          <w:szCs w:val="18"/>
                        </w:rPr>
                        <w:t>distance_to_station</w:t>
                      </w:r>
                      <w:proofErr w:type="spellEnd"/>
                      <w:r w:rsidRPr="00A03DA5">
                        <w:rPr>
                          <w:rFonts w:ascii="Menlo" w:hAnsi="Menlo" w:cs="Menlo"/>
                          <w:color w:val="333333"/>
                          <w:sz w:val="18"/>
                          <w:szCs w:val="18"/>
                        </w:rPr>
                        <w:t xml:space="preserve">   4.004569</w:t>
                      </w:r>
                    </w:p>
                    <w:p w14:paraId="14783430"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1                       </w:t>
                      </w:r>
                      <w:proofErr w:type="gramStart"/>
                      <w:r w:rsidRPr="00A03DA5">
                        <w:rPr>
                          <w:rFonts w:ascii="Menlo" w:hAnsi="Menlo" w:cs="Menlo"/>
                          <w:color w:val="333333"/>
                          <w:sz w:val="18"/>
                          <w:szCs w:val="18"/>
                        </w:rPr>
                        <w:t>latitude  94.661101</w:t>
                      </w:r>
                      <w:proofErr w:type="gramEnd"/>
                    </w:p>
                    <w:p w14:paraId="6276DFB1"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2                      longitude   1.657243</w:t>
                      </w:r>
                    </w:p>
                    <w:p w14:paraId="0570635E"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3                 </w:t>
                      </w:r>
                      <w:proofErr w:type="spellStart"/>
                      <w:r w:rsidRPr="00A03DA5">
                        <w:rPr>
                          <w:rFonts w:ascii="Menlo" w:hAnsi="Menlo" w:cs="Menlo"/>
                          <w:color w:val="333333"/>
                          <w:sz w:val="18"/>
                          <w:szCs w:val="18"/>
                        </w:rPr>
                        <w:t>average_</w:t>
                      </w:r>
                      <w:proofErr w:type="gramStart"/>
                      <w:r w:rsidRPr="00A03DA5">
                        <w:rPr>
                          <w:rFonts w:ascii="Menlo" w:hAnsi="Menlo" w:cs="Menlo"/>
                          <w:color w:val="333333"/>
                          <w:sz w:val="18"/>
                          <w:szCs w:val="18"/>
                        </w:rPr>
                        <w:t>income</w:t>
                      </w:r>
                      <w:proofErr w:type="spellEnd"/>
                      <w:r w:rsidRPr="00A03DA5">
                        <w:rPr>
                          <w:rFonts w:ascii="Menlo" w:hAnsi="Menlo" w:cs="Menlo"/>
                          <w:color w:val="333333"/>
                          <w:sz w:val="18"/>
                          <w:szCs w:val="18"/>
                        </w:rPr>
                        <w:t xml:space="preserve">  55.881640</w:t>
                      </w:r>
                      <w:proofErr w:type="gramEnd"/>
                    </w:p>
                    <w:p w14:paraId="43A0CD5D"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4                       altitude   3.254881</w:t>
                      </w:r>
                    </w:p>
                    <w:p w14:paraId="0AF335D1"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5   </w:t>
                      </w:r>
                      <w:proofErr w:type="spellStart"/>
                      <w:r w:rsidRPr="00A03DA5">
                        <w:rPr>
                          <w:rFonts w:ascii="Menlo" w:hAnsi="Menlo" w:cs="Menlo"/>
                          <w:color w:val="333333"/>
                          <w:sz w:val="18"/>
                          <w:szCs w:val="18"/>
                        </w:rPr>
                        <w:t>energy_consumption_</w:t>
                      </w:r>
                      <w:proofErr w:type="gramStart"/>
                      <w:r w:rsidRPr="00A03DA5">
                        <w:rPr>
                          <w:rFonts w:ascii="Menlo" w:hAnsi="Menlo" w:cs="Menlo"/>
                          <w:color w:val="333333"/>
                          <w:sz w:val="18"/>
                          <w:szCs w:val="18"/>
                        </w:rPr>
                        <w:t>potential</w:t>
                      </w:r>
                      <w:proofErr w:type="spellEnd"/>
                      <w:r w:rsidRPr="00A03DA5">
                        <w:rPr>
                          <w:rFonts w:ascii="Menlo" w:hAnsi="Menlo" w:cs="Menlo"/>
                          <w:color w:val="333333"/>
                          <w:sz w:val="18"/>
                          <w:szCs w:val="18"/>
                        </w:rPr>
                        <w:t xml:space="preserve">  29.203499</w:t>
                      </w:r>
                      <w:proofErr w:type="gramEnd"/>
                    </w:p>
                    <w:p w14:paraId="2F643BEA"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6     </w:t>
                      </w:r>
                      <w:proofErr w:type="spellStart"/>
                      <w:r w:rsidRPr="00A03DA5">
                        <w:rPr>
                          <w:rFonts w:ascii="Menlo" w:hAnsi="Menlo" w:cs="Menlo"/>
                          <w:color w:val="333333"/>
                          <w:sz w:val="18"/>
                          <w:szCs w:val="18"/>
                        </w:rPr>
                        <w:t>energy_consumption_</w:t>
                      </w:r>
                      <w:proofErr w:type="gramStart"/>
                      <w:r w:rsidRPr="00A03DA5">
                        <w:rPr>
                          <w:rFonts w:ascii="Menlo" w:hAnsi="Menlo" w:cs="Menlo"/>
                          <w:color w:val="333333"/>
                          <w:sz w:val="18"/>
                          <w:szCs w:val="18"/>
                        </w:rPr>
                        <w:t>current</w:t>
                      </w:r>
                      <w:proofErr w:type="spellEnd"/>
                      <w:r w:rsidRPr="00A03DA5">
                        <w:rPr>
                          <w:rFonts w:ascii="Menlo" w:hAnsi="Menlo" w:cs="Menlo"/>
                          <w:color w:val="333333"/>
                          <w:sz w:val="18"/>
                          <w:szCs w:val="18"/>
                        </w:rPr>
                        <w:t xml:space="preserve">  52.051880</w:t>
                      </w:r>
                      <w:proofErr w:type="gramEnd"/>
                    </w:p>
                    <w:p w14:paraId="335B4132"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7        co2_emissions_</w:t>
                      </w:r>
                      <w:proofErr w:type="gramStart"/>
                      <w:r w:rsidRPr="00A03DA5">
                        <w:rPr>
                          <w:rFonts w:ascii="Menlo" w:hAnsi="Menlo" w:cs="Menlo"/>
                          <w:color w:val="333333"/>
                          <w:sz w:val="18"/>
                          <w:szCs w:val="18"/>
                        </w:rPr>
                        <w:t>potential  34.026423</w:t>
                      </w:r>
                      <w:proofErr w:type="gramEnd"/>
                    </w:p>
                    <w:p w14:paraId="4EE0F60D"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8          co2_emissions_</w:t>
                      </w:r>
                      <w:proofErr w:type="gramStart"/>
                      <w:r w:rsidRPr="00A03DA5">
                        <w:rPr>
                          <w:rFonts w:ascii="Menlo" w:hAnsi="Menlo" w:cs="Menlo"/>
                          <w:color w:val="333333"/>
                          <w:sz w:val="18"/>
                          <w:szCs w:val="18"/>
                        </w:rPr>
                        <w:t>current  51.722158</w:t>
                      </w:r>
                      <w:proofErr w:type="gramEnd"/>
                    </w:p>
                    <w:p w14:paraId="274C373A" w14:textId="77777777" w:rsidR="00A03DA5" w:rsidRPr="00A03DA5" w:rsidRDefault="00A03DA5" w:rsidP="00A03DA5">
                      <w:pPr>
                        <w:rPr>
                          <w:rFonts w:ascii="Menlo" w:hAnsi="Menlo" w:cs="Menlo"/>
                          <w:color w:val="333333"/>
                          <w:sz w:val="18"/>
                          <w:szCs w:val="18"/>
                        </w:rPr>
                      </w:pPr>
                      <w:r w:rsidRPr="00A03DA5">
                        <w:rPr>
                          <w:rFonts w:ascii="Menlo" w:hAnsi="Menlo" w:cs="Menlo"/>
                          <w:color w:val="333333"/>
                          <w:sz w:val="18"/>
                          <w:szCs w:val="18"/>
                        </w:rPr>
                        <w:t xml:space="preserve">9               </w:t>
                      </w:r>
                      <w:proofErr w:type="spellStart"/>
                      <w:r w:rsidRPr="00A03DA5">
                        <w:rPr>
                          <w:rFonts w:ascii="Menlo" w:hAnsi="Menlo" w:cs="Menlo"/>
                          <w:color w:val="333333"/>
                          <w:sz w:val="18"/>
                          <w:szCs w:val="18"/>
                        </w:rPr>
                        <w:t>total_floor_</w:t>
                      </w:r>
                      <w:proofErr w:type="gramStart"/>
                      <w:r w:rsidRPr="00A03DA5">
                        <w:rPr>
                          <w:rFonts w:ascii="Menlo" w:hAnsi="Menlo" w:cs="Menlo"/>
                          <w:color w:val="333333"/>
                          <w:sz w:val="18"/>
                          <w:szCs w:val="18"/>
                        </w:rPr>
                        <w:t>area</w:t>
                      </w:r>
                      <w:proofErr w:type="spellEnd"/>
                      <w:r w:rsidRPr="00A03DA5">
                        <w:rPr>
                          <w:rFonts w:ascii="Menlo" w:hAnsi="Menlo" w:cs="Menlo"/>
                          <w:color w:val="333333"/>
                          <w:sz w:val="18"/>
                          <w:szCs w:val="18"/>
                        </w:rPr>
                        <w:t xml:space="preserve">  36.871001</w:t>
                      </w:r>
                      <w:proofErr w:type="gramEnd"/>
                    </w:p>
                    <w:p w14:paraId="5D23DF2F" w14:textId="31EF7221" w:rsidR="00A03DA5" w:rsidRDefault="00A03DA5" w:rsidP="00A03DA5">
                      <w:r w:rsidRPr="00A03DA5">
                        <w:rPr>
                          <w:rFonts w:ascii="Menlo" w:hAnsi="Menlo" w:cs="Menlo"/>
                          <w:color w:val="333333"/>
                          <w:sz w:val="18"/>
                          <w:szCs w:val="18"/>
                        </w:rPr>
                        <w:t>10                    population   4.856329</w:t>
                      </w:r>
                    </w:p>
                  </w:txbxContent>
                </v:textbox>
              </v:shape>
            </w:pict>
          </mc:Fallback>
        </mc:AlternateContent>
      </w:r>
    </w:p>
    <w:p w14:paraId="7D133084" w14:textId="77777777" w:rsidR="00A03DA5" w:rsidRPr="00A03DA5" w:rsidRDefault="00A03DA5" w:rsidP="00A03DA5"/>
    <w:p w14:paraId="7B203AC7" w14:textId="180895A2" w:rsidR="00A03DA5" w:rsidRDefault="00A03DA5" w:rsidP="00A03DA5"/>
    <w:p w14:paraId="746C757D" w14:textId="649022A1" w:rsidR="001F1C10" w:rsidRDefault="001F1C10" w:rsidP="001F1C10">
      <w:pPr>
        <w:pStyle w:val="Heading2"/>
      </w:pPr>
      <w:r>
        <w:t>Appendix C:</w:t>
      </w:r>
    </w:p>
    <w:p w14:paraId="7D47B920" w14:textId="2C706326" w:rsidR="001F1C10" w:rsidRPr="001F1C10" w:rsidRDefault="001F1C10" w:rsidP="001F1C10">
      <w:r>
        <w:t xml:space="preserve">X </w:t>
      </w:r>
    </w:p>
    <w:p w14:paraId="2698CCC1" w14:textId="679E81E5" w:rsidR="00DD5F36" w:rsidRPr="00DD5F36" w:rsidRDefault="00DA5689" w:rsidP="00DD5F36">
      <w:r>
        <w:t>Importance</w:t>
      </w:r>
    </w:p>
    <w:p w14:paraId="7A1D1626" w14:textId="4FA401B6" w:rsidR="00DD5F36" w:rsidRDefault="00DD5F36" w:rsidP="00DD5F36"/>
    <w:p w14:paraId="7DBD9803" w14:textId="77777777" w:rsidR="00391E63" w:rsidRDefault="00391E63" w:rsidP="00DD5F36"/>
    <w:p w14:paraId="087EB044" w14:textId="66A63EDB" w:rsidR="00DA5689" w:rsidRDefault="00DA5689" w:rsidP="00DD5F36"/>
    <w:p w14:paraId="05F0D2BA" w14:textId="44E6069F" w:rsidR="00391E63" w:rsidRDefault="00391E63" w:rsidP="00DD5F36"/>
    <w:p w14:paraId="5FB224FB" w14:textId="12C6366C" w:rsidR="00DA5689" w:rsidRDefault="00F157E5" w:rsidP="00DA5689">
      <w:pPr>
        <w:pStyle w:val="Heading3"/>
      </w:pPr>
      <w:r>
        <w:rPr>
          <w:noProof/>
        </w:rPr>
        <w:lastRenderedPageBreak/>
        <mc:AlternateContent>
          <mc:Choice Requires="wps">
            <w:drawing>
              <wp:anchor distT="0" distB="0" distL="114300" distR="114300" simplePos="0" relativeHeight="251685888" behindDoc="0" locked="0" layoutInCell="1" allowOverlap="1" wp14:anchorId="30961C22" wp14:editId="55A0EEDF">
                <wp:simplePos x="0" y="0"/>
                <wp:positionH relativeFrom="column">
                  <wp:posOffset>0</wp:posOffset>
                </wp:positionH>
                <wp:positionV relativeFrom="paragraph">
                  <wp:posOffset>-296566</wp:posOffset>
                </wp:positionV>
                <wp:extent cx="2742565" cy="3394710"/>
                <wp:effectExtent l="0" t="0" r="13335" b="8890"/>
                <wp:wrapNone/>
                <wp:docPr id="894012614" name="Text Box 2"/>
                <wp:cNvGraphicFramePr/>
                <a:graphic xmlns:a="http://schemas.openxmlformats.org/drawingml/2006/main">
                  <a:graphicData uri="http://schemas.microsoft.com/office/word/2010/wordprocessingShape">
                    <wps:wsp>
                      <wps:cNvSpPr txBox="1"/>
                      <wps:spPr>
                        <a:xfrm>
                          <a:off x="0" y="0"/>
                          <a:ext cx="2742565" cy="3394710"/>
                        </a:xfrm>
                        <a:prstGeom prst="rect">
                          <a:avLst/>
                        </a:prstGeom>
                        <a:solidFill>
                          <a:schemeClr val="lt1"/>
                        </a:solidFill>
                        <a:ln w="6350">
                          <a:solidFill>
                            <a:prstClr val="black"/>
                          </a:solidFill>
                        </a:ln>
                      </wps:spPr>
                      <wps:txbx>
                        <w:txbxContent>
                          <w:p w14:paraId="7F3CCEA1"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district_Kensington</w:t>
                            </w:r>
                            <w:proofErr w:type="spellEnd"/>
                            <w:r w:rsidRPr="00A03DA5">
                              <w:rPr>
                                <w:rFonts w:ascii="Menlo" w:hAnsi="Menlo" w:cs="Menlo"/>
                                <w:color w:val="333333"/>
                                <w:sz w:val="18"/>
                                <w:szCs w:val="18"/>
                              </w:rPr>
                              <w:t xml:space="preserve"> and Chelsea: 598392.1307</w:t>
                            </w:r>
                          </w:p>
                          <w:p w14:paraId="5AD003F4"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cat__london_zone_1: 451893.5680</w:t>
                            </w:r>
                          </w:p>
                          <w:p w14:paraId="79347F14"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cat__postcode_short_SW1X: 402949.8212</w:t>
                            </w:r>
                          </w:p>
                          <w:p w14:paraId="6DFC217E"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cat__postcode_short_SW3: 343800.6764</w:t>
                            </w:r>
                          </w:p>
                          <w:p w14:paraId="7C9DC8F2"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district_Westminster</w:t>
                            </w:r>
                            <w:proofErr w:type="spellEnd"/>
                            <w:r w:rsidRPr="00A03DA5">
                              <w:rPr>
                                <w:rFonts w:ascii="Menlo" w:hAnsi="Menlo" w:cs="Menlo"/>
                                <w:color w:val="333333"/>
                                <w:sz w:val="18"/>
                                <w:szCs w:val="18"/>
                              </w:rPr>
                              <w:t>: 276968.7153</w:t>
                            </w:r>
                          </w:p>
                          <w:p w14:paraId="4C32D497"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cat__postcode_short_W14: -219709.4324</w:t>
                            </w:r>
                          </w:p>
                          <w:p w14:paraId="55127541"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208781.2060</w:t>
                            </w:r>
                          </w:p>
                          <w:p w14:paraId="402914A2"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cat__london_zone_2: 200954.6512</w:t>
                            </w:r>
                          </w:p>
                          <w:p w14:paraId="0309526A"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cat__postcode_short_NW3: 139861.9096</w:t>
                            </w:r>
                          </w:p>
                          <w:p w14:paraId="17AB4B88"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cat__london_zone_3: 81471.4815</w:t>
                            </w:r>
                          </w:p>
                          <w:p w14:paraId="217D5B87"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district_Hammersmith</w:t>
                            </w:r>
                            <w:proofErr w:type="spellEnd"/>
                            <w:r w:rsidRPr="00A03DA5">
                              <w:rPr>
                                <w:rFonts w:ascii="Menlo" w:hAnsi="Menlo" w:cs="Menlo"/>
                                <w:color w:val="333333"/>
                                <w:sz w:val="18"/>
                                <w:szCs w:val="18"/>
                              </w:rPr>
                              <w:t xml:space="preserve"> and Fulham: 71209.2006</w:t>
                            </w:r>
                          </w:p>
                          <w:p w14:paraId="612D2095"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 xml:space="preserve">__altitude </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-61847.9357</w:t>
                            </w:r>
                          </w:p>
                          <w:p w14:paraId="1B47EC77"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average_income</w:t>
                            </w:r>
                            <w:proofErr w:type="spellEnd"/>
                            <w:r w:rsidRPr="00A03DA5">
                              <w:rPr>
                                <w:rFonts w:ascii="Menlo" w:hAnsi="Menlo" w:cs="Menlo"/>
                                <w:color w:val="333333"/>
                                <w:sz w:val="18"/>
                                <w:szCs w:val="18"/>
                              </w:rPr>
                              <w:t>: 56900.6661</w:t>
                            </w:r>
                          </w:p>
                          <w:p w14:paraId="31476022"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cat__postcode_short_SW6: 49089.0836</w:t>
                            </w:r>
                          </w:p>
                          <w:p w14:paraId="1A3FB618"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district_Camden</w:t>
                            </w:r>
                            <w:proofErr w:type="spellEnd"/>
                            <w:r w:rsidRPr="00A03DA5">
                              <w:rPr>
                                <w:rFonts w:ascii="Menlo" w:hAnsi="Menlo" w:cs="Menlo"/>
                                <w:color w:val="333333"/>
                                <w:sz w:val="18"/>
                                <w:szCs w:val="18"/>
                              </w:rPr>
                              <w:t>: 46127.6170</w:t>
                            </w:r>
                          </w:p>
                          <w:p w14:paraId="193983F9"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district_Croydon</w:t>
                            </w:r>
                            <w:proofErr w:type="spellEnd"/>
                            <w:r w:rsidRPr="00A03DA5">
                              <w:rPr>
                                <w:rFonts w:ascii="Menlo" w:hAnsi="Menlo" w:cs="Menlo"/>
                                <w:color w:val="333333"/>
                                <w:sz w:val="18"/>
                                <w:szCs w:val="18"/>
                              </w:rPr>
                              <w:t>: -45333.0097</w:t>
                            </w:r>
                          </w:p>
                          <w:p w14:paraId="4E88A559"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xml:space="preserve"> population: -42129.4749</w:t>
                            </w:r>
                          </w:p>
                          <w:p w14:paraId="6B3C2284"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num__co2_emissions_potential: 41849.2223</w:t>
                            </w:r>
                          </w:p>
                          <w:p w14:paraId="7D052453"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 xml:space="preserve">num__co2_emissions_current </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40087.7126</w:t>
                            </w:r>
                          </w:p>
                          <w:p w14:paraId="494F8674" w14:textId="77777777" w:rsidR="00DA5689" w:rsidRDefault="00DA5689" w:rsidP="00DA5689">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average_income</w:t>
                            </w:r>
                            <w:proofErr w:type="spellEnd"/>
                            <w:r w:rsidRPr="00A03DA5">
                              <w:rPr>
                                <w:rFonts w:ascii="Menlo" w:hAnsi="Menlo" w:cs="Menlo"/>
                                <w:color w:val="333333"/>
                                <w:sz w:val="18"/>
                                <w:szCs w:val="18"/>
                              </w:rPr>
                              <w:t xml:space="preserve"> </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35841.9987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961C22" id="Text Box 2" o:spid="_x0000_s1030" type="#_x0000_t202" style="position:absolute;margin-left:0;margin-top:-23.35pt;width:215.95pt;height:267.3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OshOwIAAIQEAAAOAAAAZHJzL2Uyb0RvYy54bWysVEtv2zAMvg/YfxB0X5x3VyNOkaXIMCBo&#13;&#10;C6RDz4osxcJkUZOU2NmvH6W8u52GXWRSpD6SH0lPHtpak51wXoEpaK/TpUQYDqUym4J+f118+kyJ&#13;&#10;D8yUTIMRBd0LTx+mHz9MGpuLPlSgS+EIghifN7agVQg2zzLPK1Ez3wErDBoluJoFVN0mKx1rEL3W&#13;&#10;Wb/bHWcNuNI64MJ7vH08GOk04UspeHiW0otAdEExt5BOl851PLPphOUbx2yl+DEN9g9Z1EwZDHqG&#13;&#10;emSBka1Tf0DVijvwIEOHQ52BlIqLVANW0+u+q2ZVMStSLUiOt2ea/P+D5U+7lX1xJLRfoMUGRkIa&#13;&#10;63OPl7GeVro6fjFTgnakcH+mTbSBcLzs3w37o/GIEo62weB+eNdLxGaX59b58FVATaJQUId9SXSx&#13;&#10;3dIHDImuJ5cYzYNW5UJpnZQ4C2KuHdkx7KIOKUl8ceOlDWkKOh6Mugn4xhahz+/XmvEfscxbBNS0&#13;&#10;wctL8VEK7bolqsSyTsSsodwjXw4Oo+QtXyiEXzIfXpjD2UGKcB/CMx5SA+YER4mSCtyvv91Hf2wp&#13;&#10;WilpcBYL6n9umROU6G8Gm33fGw7j8CZlOLrro+KuLetri9nWc0Cierh5licx+gd9EqWD+g3XZhaj&#13;&#10;ookZjrELGk7iPBw2BNeOi9ksOeG4WhaWZmV5hI6NibS+tm/M2WNbA07EE5ymluXvunvwjS8NzLYB&#13;&#10;pEqtjzwfWD3Sj6OeunNcy7hL13ryuvw8pr8BAAD//wMAUEsDBBQABgAIAAAAIQCharoW4QAAAA0B&#13;&#10;AAAPAAAAZHJzL2Rvd25yZXYueG1sTI/NTsMwEITvSLyDtUjcWqdQtUkap+KncOmJgji7sWtbxOvI&#13;&#10;dtPw9iwnuKx2NZrZ+Zrt5Hs26phcQAGLeQFMYxeUQyPg4/1lVgJLWaKSfUAt4Fsn2LbXV42sVbjg&#13;&#10;mx4P2TAKwVRLATbnoeY8dVZ7meZh0EjaKUQvM53RcBXlhcJ9z++KYsW9dEgfrBz0k9Xd1+HsBewe&#13;&#10;TWW6Uka7K5Vz4/R52ptXIW5vpucNjYcNsKyn/OeAXwbqDy0VO4YzqsR6AUSTBcyWqzUwkpf3iwrY&#13;&#10;kZZyXQFvG/6fov0BAAD//wMAUEsBAi0AFAAGAAgAAAAhALaDOJL+AAAA4QEAABMAAAAAAAAAAAAA&#13;&#10;AAAAAAAAAFtDb250ZW50X1R5cGVzXS54bWxQSwECLQAUAAYACAAAACEAOP0h/9YAAACUAQAACwAA&#13;&#10;AAAAAAAAAAAAAAAvAQAAX3JlbHMvLnJlbHNQSwECLQAUAAYACAAAACEA2VzrITsCAACEBAAADgAA&#13;&#10;AAAAAAAAAAAAAAAuAgAAZHJzL2Uyb0RvYy54bWxQSwECLQAUAAYACAAAACEAoWq6FuEAAAANAQAA&#13;&#10;DwAAAAAAAAAAAAAAAACVBAAAZHJzL2Rvd25yZXYueG1sUEsFBgAAAAAEAAQA8wAAAKMFAAAAAA==&#13;&#10;" fillcolor="white [3201]" strokeweight=".5pt">
                <v:textbox>
                  <w:txbxContent>
                    <w:p w14:paraId="7F3CCEA1"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district_Kensington</w:t>
                      </w:r>
                      <w:proofErr w:type="spellEnd"/>
                      <w:r w:rsidRPr="00A03DA5">
                        <w:rPr>
                          <w:rFonts w:ascii="Menlo" w:hAnsi="Menlo" w:cs="Menlo"/>
                          <w:color w:val="333333"/>
                          <w:sz w:val="18"/>
                          <w:szCs w:val="18"/>
                        </w:rPr>
                        <w:t xml:space="preserve"> and Chelsea: 598392.1307</w:t>
                      </w:r>
                    </w:p>
                    <w:p w14:paraId="5AD003F4"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cat__london_zone_1: 451893.5680</w:t>
                      </w:r>
                    </w:p>
                    <w:p w14:paraId="79347F14"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cat__postcode_short_SW1X: 402949.8212</w:t>
                      </w:r>
                    </w:p>
                    <w:p w14:paraId="6DFC217E"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cat__postcode_short_SW3: 343800.6764</w:t>
                      </w:r>
                    </w:p>
                    <w:p w14:paraId="7C9DC8F2"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district_Westminster</w:t>
                      </w:r>
                      <w:proofErr w:type="spellEnd"/>
                      <w:r w:rsidRPr="00A03DA5">
                        <w:rPr>
                          <w:rFonts w:ascii="Menlo" w:hAnsi="Menlo" w:cs="Menlo"/>
                          <w:color w:val="333333"/>
                          <w:sz w:val="18"/>
                          <w:szCs w:val="18"/>
                        </w:rPr>
                        <w:t>: 276968.7153</w:t>
                      </w:r>
                    </w:p>
                    <w:p w14:paraId="4C32D497"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cat__postcode_short_W14: -219709.4324</w:t>
                      </w:r>
                    </w:p>
                    <w:p w14:paraId="55127541"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208781.2060</w:t>
                      </w:r>
                    </w:p>
                    <w:p w14:paraId="402914A2"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cat__london_zone_2: 200954.6512</w:t>
                      </w:r>
                    </w:p>
                    <w:p w14:paraId="0309526A"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cat__postcode_short_NW3: 139861.9096</w:t>
                      </w:r>
                    </w:p>
                    <w:p w14:paraId="17AB4B88"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cat__london_zone_3: 81471.4815</w:t>
                      </w:r>
                    </w:p>
                    <w:p w14:paraId="217D5B87"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district_Hammersmith</w:t>
                      </w:r>
                      <w:proofErr w:type="spellEnd"/>
                      <w:r w:rsidRPr="00A03DA5">
                        <w:rPr>
                          <w:rFonts w:ascii="Menlo" w:hAnsi="Menlo" w:cs="Menlo"/>
                          <w:color w:val="333333"/>
                          <w:sz w:val="18"/>
                          <w:szCs w:val="18"/>
                        </w:rPr>
                        <w:t xml:space="preserve"> and Fulham: 71209.2006</w:t>
                      </w:r>
                    </w:p>
                    <w:p w14:paraId="612D2095"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 xml:space="preserve">__altitude </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-61847.9357</w:t>
                      </w:r>
                    </w:p>
                    <w:p w14:paraId="1B47EC77"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average_income</w:t>
                      </w:r>
                      <w:proofErr w:type="spellEnd"/>
                      <w:r w:rsidRPr="00A03DA5">
                        <w:rPr>
                          <w:rFonts w:ascii="Menlo" w:hAnsi="Menlo" w:cs="Menlo"/>
                          <w:color w:val="333333"/>
                          <w:sz w:val="18"/>
                          <w:szCs w:val="18"/>
                        </w:rPr>
                        <w:t>: 56900.6661</w:t>
                      </w:r>
                    </w:p>
                    <w:p w14:paraId="31476022"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cat__postcode_short_SW6: 49089.0836</w:t>
                      </w:r>
                    </w:p>
                    <w:p w14:paraId="1A3FB618"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district_Camden</w:t>
                      </w:r>
                      <w:proofErr w:type="spellEnd"/>
                      <w:r w:rsidRPr="00A03DA5">
                        <w:rPr>
                          <w:rFonts w:ascii="Menlo" w:hAnsi="Menlo" w:cs="Menlo"/>
                          <w:color w:val="333333"/>
                          <w:sz w:val="18"/>
                          <w:szCs w:val="18"/>
                        </w:rPr>
                        <w:t>: 46127.6170</w:t>
                      </w:r>
                    </w:p>
                    <w:p w14:paraId="193983F9"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cat__</w:t>
                      </w:r>
                      <w:proofErr w:type="spellStart"/>
                      <w:r w:rsidRPr="00A03DA5">
                        <w:rPr>
                          <w:rFonts w:ascii="Menlo" w:hAnsi="Menlo" w:cs="Menlo"/>
                          <w:color w:val="333333"/>
                          <w:sz w:val="18"/>
                          <w:szCs w:val="18"/>
                        </w:rPr>
                        <w:t>district_Croydon</w:t>
                      </w:r>
                      <w:proofErr w:type="spellEnd"/>
                      <w:r w:rsidRPr="00A03DA5">
                        <w:rPr>
                          <w:rFonts w:ascii="Menlo" w:hAnsi="Menlo" w:cs="Menlo"/>
                          <w:color w:val="333333"/>
                          <w:sz w:val="18"/>
                          <w:szCs w:val="18"/>
                        </w:rPr>
                        <w:t>: -45333.0097</w:t>
                      </w:r>
                    </w:p>
                    <w:p w14:paraId="4E88A559" w14:textId="77777777" w:rsidR="00DA5689" w:rsidRPr="00A03DA5" w:rsidRDefault="00DA5689" w:rsidP="00DA5689">
                      <w:pPr>
                        <w:rPr>
                          <w:rFonts w:ascii="Menlo" w:hAnsi="Menlo" w:cs="Menlo"/>
                          <w:color w:val="333333"/>
                          <w:sz w:val="18"/>
                          <w:szCs w:val="18"/>
                        </w:rPr>
                      </w:pPr>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xml:space="preserve"> population: -42129.4749</w:t>
                      </w:r>
                    </w:p>
                    <w:p w14:paraId="6B3C2284"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num__co2_emissions_potential: 41849.2223</w:t>
                      </w:r>
                    </w:p>
                    <w:p w14:paraId="7D052453" w14:textId="77777777" w:rsidR="00DA5689" w:rsidRPr="00A03DA5" w:rsidRDefault="00DA5689" w:rsidP="00DA5689">
                      <w:pPr>
                        <w:rPr>
                          <w:rFonts w:ascii="Menlo" w:hAnsi="Menlo" w:cs="Menlo"/>
                          <w:color w:val="333333"/>
                          <w:sz w:val="18"/>
                          <w:szCs w:val="18"/>
                        </w:rPr>
                      </w:pPr>
                      <w:r w:rsidRPr="00A03DA5">
                        <w:rPr>
                          <w:rFonts w:ascii="Menlo" w:hAnsi="Menlo" w:cs="Menlo"/>
                          <w:color w:val="333333"/>
                          <w:sz w:val="18"/>
                          <w:szCs w:val="18"/>
                        </w:rPr>
                        <w:t xml:space="preserve">num__co2_emissions_current </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40087.7126</w:t>
                      </w:r>
                    </w:p>
                    <w:p w14:paraId="494F8674" w14:textId="77777777" w:rsidR="00DA5689" w:rsidRDefault="00DA5689" w:rsidP="00DA5689">
                      <w:proofErr w:type="spellStart"/>
                      <w:r w:rsidRPr="00A03DA5">
                        <w:rPr>
                          <w:rFonts w:ascii="Menlo" w:hAnsi="Menlo" w:cs="Menlo"/>
                          <w:color w:val="333333"/>
                          <w:sz w:val="18"/>
                          <w:szCs w:val="18"/>
                        </w:rPr>
                        <w:t>num</w:t>
                      </w:r>
                      <w:proofErr w:type="spellEnd"/>
                      <w:r w:rsidRPr="00A03DA5">
                        <w:rPr>
                          <w:rFonts w:ascii="Menlo" w:hAnsi="Menlo" w:cs="Menlo"/>
                          <w:color w:val="333333"/>
                          <w:sz w:val="18"/>
                          <w:szCs w:val="18"/>
                        </w:rPr>
                        <w:t>__</w:t>
                      </w:r>
                      <w:proofErr w:type="spellStart"/>
                      <w:r w:rsidRPr="00A03DA5">
                        <w:rPr>
                          <w:rFonts w:ascii="Menlo" w:hAnsi="Menlo" w:cs="Menlo"/>
                          <w:color w:val="333333"/>
                          <w:sz w:val="18"/>
                          <w:szCs w:val="18"/>
                        </w:rPr>
                        <w:t>average_income</w:t>
                      </w:r>
                      <w:proofErr w:type="spellEnd"/>
                      <w:r w:rsidRPr="00A03DA5">
                        <w:rPr>
                          <w:rFonts w:ascii="Menlo" w:hAnsi="Menlo" w:cs="Menlo"/>
                          <w:color w:val="333333"/>
                          <w:sz w:val="18"/>
                          <w:szCs w:val="18"/>
                        </w:rPr>
                        <w:t xml:space="preserve"> </w:t>
                      </w:r>
                      <w:proofErr w:type="spellStart"/>
                      <w:r w:rsidRPr="00A03DA5">
                        <w:rPr>
                          <w:rFonts w:ascii="Menlo" w:hAnsi="Menlo" w:cs="Menlo"/>
                          <w:color w:val="333333"/>
                          <w:sz w:val="18"/>
                          <w:szCs w:val="18"/>
                        </w:rPr>
                        <w:t>total_floor_area</w:t>
                      </w:r>
                      <w:proofErr w:type="spellEnd"/>
                      <w:r w:rsidRPr="00A03DA5">
                        <w:rPr>
                          <w:rFonts w:ascii="Menlo" w:hAnsi="Menlo" w:cs="Menlo"/>
                          <w:color w:val="333333"/>
                          <w:sz w:val="18"/>
                          <w:szCs w:val="18"/>
                        </w:rPr>
                        <w:t>: 35841.9987</w:t>
                      </w:r>
                    </w:p>
                  </w:txbxContent>
                </v:textbox>
              </v:shape>
            </w:pict>
          </mc:Fallback>
        </mc:AlternateContent>
      </w:r>
    </w:p>
    <w:p w14:paraId="7F0EC4DF" w14:textId="77777777" w:rsidR="00DA5689" w:rsidRDefault="00DA5689" w:rsidP="00DA5689">
      <w:pPr>
        <w:pStyle w:val="Heading3"/>
      </w:pPr>
    </w:p>
    <w:p w14:paraId="44732EE7" w14:textId="06FD1E85" w:rsidR="00DA5689" w:rsidRDefault="00DA5689" w:rsidP="00DA5689">
      <w:pPr>
        <w:pStyle w:val="Heading3"/>
      </w:pPr>
    </w:p>
    <w:p w14:paraId="1FBF456D" w14:textId="3EA0E38A" w:rsidR="00DA5689" w:rsidRDefault="00DA5689" w:rsidP="00DA5689">
      <w:pPr>
        <w:pStyle w:val="Heading3"/>
      </w:pPr>
    </w:p>
    <w:p w14:paraId="6706A369" w14:textId="72ED010A" w:rsidR="00DA5689" w:rsidRDefault="00DA5689" w:rsidP="00DA5689">
      <w:pPr>
        <w:pStyle w:val="Heading3"/>
      </w:pPr>
    </w:p>
    <w:p w14:paraId="1D2B0F99" w14:textId="63C1183F" w:rsidR="00DA5689" w:rsidRDefault="00DA5689" w:rsidP="00DA5689">
      <w:pPr>
        <w:pStyle w:val="Heading3"/>
      </w:pPr>
    </w:p>
    <w:p w14:paraId="231E913E" w14:textId="09DE85CF" w:rsidR="00DA5689" w:rsidRDefault="00DA5689" w:rsidP="00DA5689">
      <w:pPr>
        <w:pStyle w:val="Heading3"/>
      </w:pPr>
    </w:p>
    <w:p w14:paraId="0D31BDFB" w14:textId="69E98CE8" w:rsidR="00DA5689" w:rsidRDefault="00DA5689" w:rsidP="00DA5689">
      <w:pPr>
        <w:pStyle w:val="Heading3"/>
      </w:pPr>
    </w:p>
    <w:p w14:paraId="0B316217" w14:textId="602BB354" w:rsidR="00DA5689" w:rsidRDefault="00DA5689" w:rsidP="00DA5689">
      <w:pPr>
        <w:pStyle w:val="Heading3"/>
      </w:pPr>
    </w:p>
    <w:p w14:paraId="30A2B755" w14:textId="078B83B9" w:rsidR="00DA5689" w:rsidRDefault="00F157E5" w:rsidP="00DA5689">
      <w:pPr>
        <w:pStyle w:val="Heading3"/>
      </w:pPr>
      <w:r w:rsidRPr="00DA5689">
        <w:drawing>
          <wp:anchor distT="0" distB="0" distL="114300" distR="114300" simplePos="0" relativeHeight="251686912" behindDoc="1" locked="0" layoutInCell="1" allowOverlap="1" wp14:anchorId="3BE45087" wp14:editId="0E48FA65">
            <wp:simplePos x="0" y="0"/>
            <wp:positionH relativeFrom="column">
              <wp:posOffset>0</wp:posOffset>
            </wp:positionH>
            <wp:positionV relativeFrom="page">
              <wp:posOffset>4124960</wp:posOffset>
            </wp:positionV>
            <wp:extent cx="4114800" cy="2984500"/>
            <wp:effectExtent l="0" t="0" r="0" b="0"/>
            <wp:wrapTight wrapText="bothSides">
              <wp:wrapPolygon edited="0">
                <wp:start x="0" y="0"/>
                <wp:lineTo x="0" y="21508"/>
                <wp:lineTo x="21533" y="21508"/>
                <wp:lineTo x="21533" y="0"/>
                <wp:lineTo x="0" y="0"/>
              </wp:wrapPolygon>
            </wp:wrapTight>
            <wp:docPr id="222902661" name="Picture 1" descr="A graph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2661" name="Picture 1" descr="A graph with text overla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14800" cy="2984500"/>
                    </a:xfrm>
                    <a:prstGeom prst="rect">
                      <a:avLst/>
                    </a:prstGeom>
                  </pic:spPr>
                </pic:pic>
              </a:graphicData>
            </a:graphic>
            <wp14:sizeRelH relativeFrom="page">
              <wp14:pctWidth>0</wp14:pctWidth>
            </wp14:sizeRelH>
            <wp14:sizeRelV relativeFrom="page">
              <wp14:pctHeight>0</wp14:pctHeight>
            </wp14:sizeRelV>
          </wp:anchor>
        </w:drawing>
      </w:r>
    </w:p>
    <w:p w14:paraId="7D77F26F" w14:textId="77777777" w:rsidR="00DA5689" w:rsidRDefault="00DA5689" w:rsidP="00DA5689">
      <w:pPr>
        <w:pStyle w:val="Heading3"/>
      </w:pPr>
    </w:p>
    <w:p w14:paraId="7677EEDD" w14:textId="77777777" w:rsidR="00DA5689" w:rsidRDefault="00DA5689" w:rsidP="00DA5689">
      <w:pPr>
        <w:pStyle w:val="Heading3"/>
      </w:pPr>
    </w:p>
    <w:p w14:paraId="725CE65D" w14:textId="77777777" w:rsidR="00DA5689" w:rsidRDefault="00DA5689" w:rsidP="00DA5689">
      <w:pPr>
        <w:pStyle w:val="Heading3"/>
      </w:pPr>
    </w:p>
    <w:p w14:paraId="6CFDB29F" w14:textId="77777777" w:rsidR="00DA5689" w:rsidRDefault="00DA5689" w:rsidP="00DA5689">
      <w:pPr>
        <w:pStyle w:val="Heading3"/>
      </w:pPr>
    </w:p>
    <w:p w14:paraId="1B31CD7B" w14:textId="77777777" w:rsidR="00DA5689" w:rsidRDefault="00DA5689" w:rsidP="00DA5689">
      <w:pPr>
        <w:pStyle w:val="Heading3"/>
      </w:pPr>
    </w:p>
    <w:p w14:paraId="2981BBCC" w14:textId="77777777" w:rsidR="00DA5689" w:rsidRDefault="00DA5689" w:rsidP="00DA5689">
      <w:pPr>
        <w:pStyle w:val="Heading3"/>
      </w:pPr>
    </w:p>
    <w:p w14:paraId="4AB07CE5" w14:textId="77777777" w:rsidR="00DA5689" w:rsidRDefault="00DA5689" w:rsidP="00DA5689">
      <w:pPr>
        <w:pStyle w:val="Heading3"/>
      </w:pPr>
    </w:p>
    <w:p w14:paraId="6F99009C" w14:textId="77777777" w:rsidR="00DA5689" w:rsidRDefault="00DA5689" w:rsidP="00DA5689">
      <w:pPr>
        <w:pStyle w:val="Heading3"/>
      </w:pPr>
    </w:p>
    <w:p w14:paraId="2E322122" w14:textId="31363360" w:rsidR="00DA5689" w:rsidRDefault="00DA5689" w:rsidP="00DA5689">
      <w:pPr>
        <w:pStyle w:val="Heading3"/>
      </w:pPr>
      <w:r>
        <w:t xml:space="preserve">B.2. Selected Features with </w:t>
      </w:r>
      <w:r w:rsidR="00791A95">
        <w:t>P</w:t>
      </w:r>
      <w:r>
        <w:t>reprocessing</w:t>
      </w:r>
    </w:p>
    <w:p w14:paraId="39249D72" w14:textId="4CB8EDD6" w:rsidR="00F157E5" w:rsidRDefault="00DA5689" w:rsidP="00F157E5">
      <w:r w:rsidRPr="00DA5689">
        <w:drawing>
          <wp:inline distT="0" distB="0" distL="0" distR="0" wp14:anchorId="63D9A0DD" wp14:editId="3B7A7EB7">
            <wp:extent cx="5731510" cy="1448435"/>
            <wp:effectExtent l="0" t="0" r="0" b="0"/>
            <wp:docPr id="48214071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0716" name="Picture 1" descr="A computer screen shot of a computer code&#10;&#10;AI-generated content may be incorrect."/>
                    <pic:cNvPicPr/>
                  </pic:nvPicPr>
                  <pic:blipFill>
                    <a:blip r:embed="rId19"/>
                    <a:stretch>
                      <a:fillRect/>
                    </a:stretch>
                  </pic:blipFill>
                  <pic:spPr>
                    <a:xfrm>
                      <a:off x="0" y="0"/>
                      <a:ext cx="5731510" cy="1448435"/>
                    </a:xfrm>
                    <a:prstGeom prst="rect">
                      <a:avLst/>
                    </a:prstGeom>
                  </pic:spPr>
                </pic:pic>
              </a:graphicData>
            </a:graphic>
          </wp:inline>
        </w:drawing>
      </w:r>
    </w:p>
    <w:p w14:paraId="56843279" w14:textId="77777777" w:rsidR="00F157E5" w:rsidRDefault="00F157E5">
      <w:pPr>
        <w:spacing w:after="160" w:line="278" w:lineRule="auto"/>
        <w:rPr>
          <w:rFonts w:asciiTheme="majorHAnsi" w:eastAsiaTheme="majorEastAsia" w:hAnsiTheme="majorHAnsi" w:cstheme="majorBidi"/>
          <w:color w:val="7C9163" w:themeColor="accent1" w:themeShade="BF"/>
          <w:kern w:val="2"/>
          <w:sz w:val="32"/>
          <w:szCs w:val="32"/>
          <w:lang w:eastAsia="en-US"/>
          <w14:ligatures w14:val="standardContextual"/>
        </w:rPr>
      </w:pPr>
      <w:r>
        <w:br w:type="page"/>
      </w:r>
    </w:p>
    <w:p w14:paraId="1DAC521A" w14:textId="36E050B0" w:rsidR="00391E63" w:rsidRDefault="00391E63" w:rsidP="00DA5689">
      <w:pPr>
        <w:pStyle w:val="Heading2"/>
      </w:pPr>
      <w:r>
        <w:lastRenderedPageBreak/>
        <w:t xml:space="preserve">Appendix C: Model </w:t>
      </w:r>
      <w:r w:rsidR="00F157E5">
        <w:t>Results</w:t>
      </w:r>
    </w:p>
    <w:p w14:paraId="62F3E411" w14:textId="2EAAE9F1" w:rsidR="00F157E5" w:rsidRPr="00F157E5" w:rsidRDefault="00F157E5" w:rsidP="00F157E5">
      <w:pPr>
        <w:pStyle w:val="Heading3"/>
      </w:pPr>
      <w:r>
        <w:t>C.1. Supervised Learning Models Comparison</w:t>
      </w:r>
    </w:p>
    <w:p w14:paraId="732B4465" w14:textId="77777777" w:rsidR="00F157E5" w:rsidRPr="00F157E5" w:rsidRDefault="00F157E5" w:rsidP="00F157E5">
      <w:pPr>
        <w:rPr>
          <w:lang w:eastAsia="en-U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8"/>
        <w:gridCol w:w="879"/>
        <w:gridCol w:w="1082"/>
        <w:gridCol w:w="640"/>
        <w:gridCol w:w="1082"/>
        <w:gridCol w:w="640"/>
        <w:gridCol w:w="967"/>
        <w:gridCol w:w="640"/>
        <w:gridCol w:w="764"/>
        <w:gridCol w:w="994"/>
        <w:gridCol w:w="994"/>
      </w:tblGrid>
      <w:tr w:rsidR="00952C7F" w:rsidRPr="00952C7F" w14:paraId="02CE949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1CC06A6" w14:textId="77777777" w:rsidR="00952C7F" w:rsidRPr="00952C7F" w:rsidRDefault="00952C7F" w:rsidP="00952C7F">
            <w:pPr>
              <w:jc w:val="right"/>
              <w:rPr>
                <w:rFonts w:ascii="Arial" w:hAnsi="Arial" w:cs="Arial"/>
                <w:color w:val="333333"/>
                <w:sz w:val="18"/>
                <w:szCs w:val="18"/>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B27BE1C" w14:textId="7B5FC78F"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Model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EB50DAB" w14:textId="27B8D066"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Train RMSE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2DA1644" w14:textId="35D97027"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 xml:space="preserve">Train </w:t>
            </w:r>
            <w:r w:rsidR="00111BF0" w:rsidRPr="00111BF0">
              <w:rPr>
                <w:rFonts w:ascii="Arial" w:hAnsi="Arial" w:cs="Arial"/>
                <w:color w:val="333333"/>
                <w:sz w:val="18"/>
                <w:szCs w:val="18"/>
              </w:rPr>
              <w:t>R²</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394EA93" w14:textId="56388489"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Validation RMSE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2F7C1E6" w14:textId="10EE7395"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 xml:space="preserve">Val. </w:t>
            </w:r>
            <w:r w:rsidR="00111BF0" w:rsidRPr="00111BF0">
              <w:rPr>
                <w:rFonts w:ascii="Arial" w:hAnsi="Arial" w:cs="Arial"/>
                <w:color w:val="333333"/>
                <w:sz w:val="18"/>
                <w:szCs w:val="18"/>
              </w:rPr>
              <w:t>R²</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5D66CC0" w14:textId="7105C0E8"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Overfitting Gap</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E16AD35" w14:textId="6A8D549C"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Mean profit (Val)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6FFB195" w14:textId="1D89CF4F"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Median profit (Val)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A4C671D" w14:textId="5F3BA44E"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Mean profit (Top 200, Val)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01C900A" w14:textId="58FFB7D6" w:rsidR="00952C7F" w:rsidRPr="00952C7F" w:rsidRDefault="00952C7F" w:rsidP="00952C7F">
            <w:pPr>
              <w:jc w:val="right"/>
              <w:rPr>
                <w:rFonts w:ascii="Arial" w:hAnsi="Arial" w:cs="Arial"/>
                <w:color w:val="333333"/>
                <w:sz w:val="18"/>
                <w:szCs w:val="18"/>
              </w:rPr>
            </w:pPr>
            <w:r>
              <w:rPr>
                <w:rFonts w:ascii="Arial" w:hAnsi="Arial" w:cs="Arial"/>
                <w:color w:val="333333"/>
                <w:sz w:val="18"/>
                <w:szCs w:val="18"/>
              </w:rPr>
              <w:t>Median profit (Top 200, Val) %</w:t>
            </w:r>
          </w:p>
        </w:tc>
      </w:tr>
      <w:tr w:rsidR="00F157E5" w:rsidRPr="00952C7F" w14:paraId="15ADA22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C48D00" w14:textId="51557607"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61F266" w14:textId="7C0E0615"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Decision Tree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9CEBC8" w14:textId="10B3E73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258389.579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0DF806" w14:textId="70972BC8"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F0EA01" w14:textId="70268ECF"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233574.349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4DF5EA" w14:textId="76F132D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FEBC6" w14:textId="57253029"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64D5A3" w14:textId="74CD43C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4855D" w14:textId="31726E9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5D0EA2" w14:textId="445C4B5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81.420876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E93D2" w14:textId="77777777" w:rsidR="00F157E5" w:rsidRDefault="00F157E5" w:rsidP="00F157E5">
            <w:pPr>
              <w:jc w:val="right"/>
              <w:rPr>
                <w:rFonts w:ascii="Arial" w:hAnsi="Arial" w:cs="Arial"/>
                <w:color w:val="333333"/>
                <w:sz w:val="18"/>
                <w:szCs w:val="18"/>
              </w:rPr>
            </w:pPr>
            <w:r>
              <w:rPr>
                <w:rFonts w:ascii="Arial" w:hAnsi="Arial" w:cs="Arial"/>
                <w:color w:val="333333"/>
                <w:sz w:val="18"/>
                <w:szCs w:val="18"/>
              </w:rPr>
              <w:t>66.4872</w:t>
            </w:r>
          </w:p>
          <w:p w14:paraId="60075DFD" w14:textId="5FA00938"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91</w:t>
            </w:r>
          </w:p>
        </w:tc>
      </w:tr>
      <w:tr w:rsidR="00F157E5" w:rsidRPr="00952C7F" w14:paraId="4DEBE4E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338E6F" w14:textId="08BE242F"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EC1C5A" w14:textId="7ACA6C99"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Linear Reg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089558" w14:textId="37EC055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282384.014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5612FC" w14:textId="55A4A506"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2301FF" w14:textId="5FABA99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252778.786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10732B" w14:textId="49BFA74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1F292A" w14:textId="544A08A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7B035A" w14:textId="0D52266F"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3C7E65" w14:textId="441F0B3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C9B558" w14:textId="48D9A6CA"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73.900035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EC3D7" w14:textId="1B9A4317"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62.883367</w:t>
            </w:r>
          </w:p>
        </w:tc>
      </w:tr>
      <w:tr w:rsidR="00F157E5" w:rsidRPr="00952C7F" w14:paraId="752D97D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B92491" w14:textId="6445B038"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BCC6C8" w14:textId="18BD3AB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Gradient Boosting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22ED74" w14:textId="3710203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213333.769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FC4C4B" w14:textId="30BDD71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0781DC" w14:textId="55162776"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186091.524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0D99A1" w14:textId="3E404834"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CBA4FA" w14:textId="102AED67"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8515CF" w14:textId="56295CF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A2A44E" w14:textId="547F5DA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8612CA" w14:textId="40151A0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71.727868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B89AE" w14:textId="7236AAC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56.814791</w:t>
            </w:r>
          </w:p>
        </w:tc>
      </w:tr>
      <w:tr w:rsidR="00F157E5" w:rsidRPr="00952C7F" w14:paraId="3CCE0A9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65BA8" w14:textId="54E5DAA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972C59" w14:textId="42F2C30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Random Forest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8D36F6" w14:textId="6DFA07D4"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215089.048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25309" w14:textId="482590B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847AE" w14:textId="270E45F6"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199857.068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A295A8" w14:textId="06ADC1E5"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5437C2" w14:textId="78AE6675"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EBCC45" w14:textId="17A326D6"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4.93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082ECA" w14:textId="7E38E06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7A5F2" w14:textId="0EA6188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69.971883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A5EEFD" w14:textId="46CA222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54.603254</w:t>
            </w:r>
          </w:p>
        </w:tc>
      </w:tr>
      <w:tr w:rsidR="00F157E5" w:rsidRPr="00952C7F" w14:paraId="2ADA93B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7A54C5" w14:textId="01ABD10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12EFB2" w14:textId="7737FC16" w:rsidR="00F157E5" w:rsidRPr="00952C7F" w:rsidRDefault="00F157E5" w:rsidP="00F157E5">
            <w:pPr>
              <w:jc w:val="right"/>
              <w:rPr>
                <w:rFonts w:ascii="Arial" w:hAnsi="Arial" w:cs="Arial"/>
                <w:color w:val="333333"/>
                <w:sz w:val="18"/>
                <w:szCs w:val="18"/>
              </w:rPr>
            </w:pPr>
            <w:proofErr w:type="spellStart"/>
            <w:r>
              <w:rPr>
                <w:rFonts w:ascii="Arial" w:hAnsi="Arial" w:cs="Arial"/>
                <w:color w:val="333333"/>
                <w:sz w:val="18"/>
                <w:szCs w:val="18"/>
              </w:rPr>
              <w:t>RidgeCV</w:t>
            </w:r>
            <w:proofErr w:type="spellEnd"/>
            <w:r>
              <w:rPr>
                <w:rFonts w:ascii="Arial" w:hAnsi="Arial" w:cs="Arial"/>
                <w:color w:val="333333"/>
                <w:sz w:val="18"/>
                <w:szCs w:val="18"/>
              </w:rPr>
              <w:t xml:space="preserve"> Reg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2493E" w14:textId="4BFBADEF"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272604.817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40B79A" w14:textId="3DF6D2D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D04DE3" w14:textId="4DCAD42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247938.927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48C720" w14:textId="4EB38045"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0.722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0BC472" w14:textId="341486F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7C12E2" w14:textId="09B76E83"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ED3295" w14:textId="63C40488"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BA46BD" w14:textId="7154E10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69.451357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87482" w14:textId="28B4123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59.532380</w:t>
            </w:r>
          </w:p>
        </w:tc>
      </w:tr>
      <w:tr w:rsidR="00F157E5" w:rsidRPr="00952C7F" w14:paraId="3F2CC9B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62BBD0" w14:textId="7C4CFC3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CBE198" w14:textId="229614BA" w:rsidR="00F157E5" w:rsidRPr="00952C7F" w:rsidRDefault="00F157E5" w:rsidP="00F157E5">
            <w:pPr>
              <w:jc w:val="right"/>
              <w:rPr>
                <w:rFonts w:ascii="Arial" w:hAnsi="Arial" w:cs="Arial"/>
                <w:color w:val="333333"/>
                <w:sz w:val="18"/>
                <w:szCs w:val="18"/>
              </w:rPr>
            </w:pPr>
            <w:proofErr w:type="spellStart"/>
            <w:r>
              <w:rPr>
                <w:rFonts w:ascii="Arial" w:hAnsi="Arial" w:cs="Arial"/>
                <w:color w:val="333333"/>
                <w:sz w:val="18"/>
                <w:szCs w:val="18"/>
              </w:rPr>
              <w:t>XGBoost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9A658D" w14:textId="5F57579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202873.895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36AA30" w14:textId="169A20F0"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2BD6B8" w14:textId="20AA0B4A"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195970.830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D91E3F" w14:textId="62FA3673"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6A22B8" w14:textId="28CCEBB1"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C2996D" w14:textId="72B1170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4.53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84C75C" w14:textId="15469745"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E0E950" w14:textId="5AC3E192"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66.463561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639A8D" w14:textId="5E98A12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52.125174</w:t>
            </w:r>
          </w:p>
        </w:tc>
      </w:tr>
      <w:tr w:rsidR="00F157E5" w:rsidRPr="00952C7F" w14:paraId="07850FC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28D87" w14:textId="6F333010"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C420A" w14:textId="1E9BB4F8"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Stacking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BE7D35" w14:textId="2D8554F1"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198832.651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63298" w14:textId="17D56D6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5FD0FB" w14:textId="62A0DAA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185181.927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0E5E7" w14:textId="0C2CBFAC"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0.845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E0BC04" w14:textId="46A5A248"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99AAEA" w14:textId="13A7310E"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4.35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3E9519" w14:textId="0CEF89FD"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0.63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EA9B80" w14:textId="399963E4"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66.355422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5C646B" w14:textId="4BF68E2B" w:rsidR="00F157E5" w:rsidRPr="00952C7F" w:rsidRDefault="00F157E5" w:rsidP="00F157E5">
            <w:pPr>
              <w:jc w:val="right"/>
              <w:rPr>
                <w:rFonts w:ascii="Arial" w:hAnsi="Arial" w:cs="Arial"/>
                <w:color w:val="333333"/>
                <w:sz w:val="18"/>
                <w:szCs w:val="18"/>
              </w:rPr>
            </w:pPr>
            <w:r>
              <w:rPr>
                <w:rFonts w:ascii="Arial" w:hAnsi="Arial" w:cs="Arial"/>
                <w:color w:val="333333"/>
                <w:sz w:val="18"/>
                <w:szCs w:val="18"/>
              </w:rPr>
              <w:t>51.306876</w:t>
            </w:r>
          </w:p>
        </w:tc>
      </w:tr>
    </w:tbl>
    <w:p w14:paraId="2187D587" w14:textId="77777777" w:rsidR="00391E63" w:rsidRDefault="00391E63" w:rsidP="00391E63"/>
    <w:p w14:paraId="164D3950" w14:textId="77777777" w:rsidR="00391E63" w:rsidRDefault="00391E63" w:rsidP="00391E63"/>
    <w:p w14:paraId="0FD25296" w14:textId="733DB2DA" w:rsidR="00F157E5" w:rsidRDefault="00F157E5" w:rsidP="00F157E5">
      <w:pPr>
        <w:pStyle w:val="Heading3"/>
      </w:pPr>
      <w:r>
        <w:t>C.2. Portfolio Profit Predictions</w:t>
      </w:r>
    </w:p>
    <w:p w14:paraId="79E8EE04" w14:textId="71B76D0A" w:rsidR="00F157E5" w:rsidRPr="00F157E5" w:rsidRDefault="00F157E5" w:rsidP="00F157E5">
      <w:pPr>
        <w:rPr>
          <w:lang w:eastAsia="en-US"/>
        </w:rPr>
      </w:pPr>
      <w:r w:rsidRPr="00F157E5">
        <w:rPr>
          <w:lang w:eastAsia="en-US"/>
        </w:rPr>
        <w:drawing>
          <wp:inline distT="0" distB="0" distL="0" distR="0" wp14:anchorId="24DF0581" wp14:editId="110B32FB">
            <wp:extent cx="4622800" cy="1409700"/>
            <wp:effectExtent l="0" t="0" r="0" b="0"/>
            <wp:docPr id="459481423"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1423" name="Picture 1" descr="A black text with black text&#10;&#10;AI-generated content may be incorrect."/>
                    <pic:cNvPicPr/>
                  </pic:nvPicPr>
                  <pic:blipFill>
                    <a:blip r:embed="rId20"/>
                    <a:stretch>
                      <a:fillRect/>
                    </a:stretch>
                  </pic:blipFill>
                  <pic:spPr>
                    <a:xfrm>
                      <a:off x="0" y="0"/>
                      <a:ext cx="4622800" cy="1409700"/>
                    </a:xfrm>
                    <a:prstGeom prst="rect">
                      <a:avLst/>
                    </a:prstGeom>
                  </pic:spPr>
                </pic:pic>
              </a:graphicData>
            </a:graphic>
          </wp:inline>
        </w:drawing>
      </w:r>
    </w:p>
    <w:p w14:paraId="29B6B365" w14:textId="77777777" w:rsidR="00391E63" w:rsidRPr="00391E63" w:rsidRDefault="00391E63" w:rsidP="00391E63"/>
    <w:p w14:paraId="4656C33D" w14:textId="77777777" w:rsidR="00391E63" w:rsidRPr="00391E63" w:rsidRDefault="00391E63" w:rsidP="00391E63"/>
    <w:p w14:paraId="7D8613A1" w14:textId="77777777" w:rsidR="00391E63" w:rsidRPr="00391E63" w:rsidRDefault="00391E63" w:rsidP="00391E63"/>
    <w:p w14:paraId="32E09557" w14:textId="77777777" w:rsidR="00391E63" w:rsidRDefault="00391E63" w:rsidP="00391E63"/>
    <w:p w14:paraId="354E4971" w14:textId="77777777" w:rsidR="00391E63" w:rsidRPr="00391E63" w:rsidRDefault="00391E63" w:rsidP="00391E63"/>
    <w:sectPr w:rsidR="00391E63" w:rsidRPr="00391E63" w:rsidSect="00B34E9D">
      <w:footerReference w:type="even" r:id="rId21"/>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A181" w14:textId="77777777" w:rsidR="001F1C10" w:rsidRDefault="001F1C10" w:rsidP="001F1C10">
      <w:r>
        <w:separator/>
      </w:r>
    </w:p>
  </w:endnote>
  <w:endnote w:type="continuationSeparator" w:id="0">
    <w:p w14:paraId="1392E9EA" w14:textId="77777777" w:rsidR="001F1C10" w:rsidRDefault="001F1C10" w:rsidP="001F1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5918982"/>
      <w:docPartObj>
        <w:docPartGallery w:val="Page Numbers (Bottom of Page)"/>
        <w:docPartUnique/>
      </w:docPartObj>
    </w:sdtPr>
    <w:sdtEndPr>
      <w:rPr>
        <w:rStyle w:val="PageNumber"/>
      </w:rPr>
    </w:sdtEndPr>
    <w:sdtContent>
      <w:p w14:paraId="24882665" w14:textId="286857ED" w:rsidR="00E13D7C" w:rsidRDefault="00E13D7C" w:rsidP="00FA79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25BB1D" w14:textId="77777777" w:rsidR="00E13D7C" w:rsidRDefault="00E13D7C" w:rsidP="00E13D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3998692"/>
      <w:docPartObj>
        <w:docPartGallery w:val="Page Numbers (Bottom of Page)"/>
        <w:docPartUnique/>
      </w:docPartObj>
    </w:sdtPr>
    <w:sdtEndPr>
      <w:rPr>
        <w:rStyle w:val="PageNumber"/>
      </w:rPr>
    </w:sdtEndPr>
    <w:sdtContent>
      <w:p w14:paraId="29E8DD9D" w14:textId="439766A0" w:rsidR="00E13D7C" w:rsidRDefault="00E13D7C" w:rsidP="00FA79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50FE35D" w14:textId="34905FCB" w:rsidR="001F1C10" w:rsidRDefault="001F1C10" w:rsidP="00E13D7C">
    <w:pPr>
      <w:pStyle w:val="Footer"/>
      <w:ind w:right="360"/>
    </w:pPr>
  </w:p>
  <w:p w14:paraId="73AF0133" w14:textId="77777777" w:rsidR="001F1C10" w:rsidRDefault="001F1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EBE16" w14:textId="77777777" w:rsidR="001F1C10" w:rsidRDefault="001F1C10" w:rsidP="001F1C10">
      <w:r>
        <w:separator/>
      </w:r>
    </w:p>
  </w:footnote>
  <w:footnote w:type="continuationSeparator" w:id="0">
    <w:p w14:paraId="4965CF09" w14:textId="77777777" w:rsidR="001F1C10" w:rsidRDefault="001F1C10" w:rsidP="001F1C10">
      <w:r>
        <w:continuationSeparator/>
      </w:r>
    </w:p>
  </w:footnote>
  <w:footnote w:id="1">
    <w:p w14:paraId="1DCFF938" w14:textId="59319022" w:rsidR="001F1C10" w:rsidRDefault="001F1C10">
      <w:pPr>
        <w:pStyle w:val="FootnoteText"/>
      </w:pPr>
      <w:r>
        <w:rPr>
          <w:rStyle w:val="FootnoteReference"/>
        </w:rPr>
        <w:footnoteRef/>
      </w:r>
      <w:r>
        <w:t xml:space="preserve"> Appendix A.1</w:t>
      </w:r>
      <w:r w:rsidR="00FD3A11">
        <w:t>.</w:t>
      </w:r>
    </w:p>
  </w:footnote>
  <w:footnote w:id="2">
    <w:p w14:paraId="07FBCD63" w14:textId="091DD99A" w:rsidR="00FD3A11" w:rsidRDefault="00FD3A11">
      <w:pPr>
        <w:pStyle w:val="FootnoteText"/>
      </w:pPr>
      <w:r>
        <w:rPr>
          <w:rStyle w:val="FootnoteReference"/>
        </w:rPr>
        <w:footnoteRef/>
      </w:r>
      <w:r>
        <w:t xml:space="preserve"> Appendix A.2.</w:t>
      </w:r>
    </w:p>
  </w:footnote>
  <w:footnote w:id="3">
    <w:p w14:paraId="60B6E9F5" w14:textId="0A9756D0" w:rsidR="00BB4814" w:rsidRDefault="00BB4814" w:rsidP="00BB4814">
      <w:pPr>
        <w:pStyle w:val="FootnoteText"/>
      </w:pPr>
      <w:r>
        <w:rPr>
          <w:rStyle w:val="FootnoteReference"/>
        </w:rPr>
        <w:footnoteRef/>
      </w:r>
      <w:r>
        <w:t xml:space="preserve"> Metrics refers to the two sub-variables for CO2 and or Energy: potential and current</w:t>
      </w:r>
    </w:p>
  </w:footnote>
  <w:footnote w:id="4">
    <w:p w14:paraId="3BD9962E" w14:textId="58B07ADE" w:rsidR="0033191E" w:rsidRDefault="0033191E">
      <w:pPr>
        <w:pStyle w:val="FootnoteText"/>
      </w:pPr>
      <w:r>
        <w:rPr>
          <w:rStyle w:val="FootnoteReference"/>
        </w:rPr>
        <w:footnoteRef/>
      </w:r>
      <w:r>
        <w:t xml:space="preserve"> Appendix B.1</w:t>
      </w:r>
    </w:p>
  </w:footnote>
  <w:footnote w:id="5">
    <w:p w14:paraId="49E73CC2" w14:textId="0C647090" w:rsidR="0033191E" w:rsidRDefault="0033191E">
      <w:pPr>
        <w:pStyle w:val="FootnoteText"/>
      </w:pPr>
      <w:r>
        <w:rPr>
          <w:rStyle w:val="FootnoteReference"/>
        </w:rPr>
        <w:footnoteRef/>
      </w:r>
      <w:r>
        <w:t xml:space="preserve"> </w:t>
      </w:r>
      <w:r>
        <w:t>postcode short, London zone, and district</w:t>
      </w:r>
      <w:r>
        <w:t xml:space="preserve"> ranked highly as standalone features</w:t>
      </w:r>
    </w:p>
  </w:footnote>
  <w:footnote w:id="6">
    <w:p w14:paraId="7CF74619" w14:textId="1A455682" w:rsidR="0033191E" w:rsidRDefault="0033191E">
      <w:pPr>
        <w:pStyle w:val="FootnoteText"/>
      </w:pPr>
      <w:r>
        <w:rPr>
          <w:rStyle w:val="FootnoteReference"/>
        </w:rPr>
        <w:footnoteRef/>
      </w:r>
      <w:r>
        <w:t xml:space="preserve"> Appendix B.2</w:t>
      </w:r>
    </w:p>
  </w:footnote>
  <w:footnote w:id="7">
    <w:p w14:paraId="4F5B8D6D" w14:textId="05FF9AE3" w:rsidR="00191F67" w:rsidRDefault="00191F67">
      <w:pPr>
        <w:pStyle w:val="FootnoteText"/>
      </w:pPr>
      <w:r>
        <w:rPr>
          <w:rStyle w:val="FootnoteReference"/>
        </w:rPr>
        <w:footnoteRef/>
      </w:r>
      <w:r>
        <w:t xml:space="preserve"> [</w:t>
      </w:r>
      <w:r w:rsidR="00EB333F">
        <w:t xml:space="preserve">Mansion Global (2023) </w:t>
      </w:r>
      <w:r w:rsidR="00EB333F">
        <w:rPr>
          <w:rStyle w:val="Emphasis"/>
        </w:rPr>
        <w:t>It’s not too late for investors to get in on a London Crossrail boon</w:t>
      </w:r>
      <w:r w:rsidR="00EB333F">
        <w:t xml:space="preserve">. Available at: </w:t>
      </w:r>
      <w:hyperlink r:id="rId1" w:tgtFrame="_new" w:history="1">
        <w:r w:rsidR="00EB333F">
          <w:rPr>
            <w:rStyle w:val="Hyperlink"/>
          </w:rPr>
          <w:t>https://www.mansionglobal.com/articles/its-not-too-late-for-investors-to-get-in-on-a-london-crossrail-boon-211194</w:t>
        </w:r>
      </w:hyperlink>
      <w:r w:rsidR="00EB333F">
        <w:t xml:space="preserve"> (Accessed: [</w:t>
      </w:r>
      <w:r w:rsidR="00EB333F">
        <w:t>18/12/25</w:t>
      </w:r>
      <w:r w:rsidR="00EB333F">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6CE8"/>
    <w:multiLevelType w:val="hybridMultilevel"/>
    <w:tmpl w:val="932CA4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E445B5"/>
    <w:multiLevelType w:val="hybridMultilevel"/>
    <w:tmpl w:val="3BDA8DE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172D07"/>
    <w:multiLevelType w:val="hybridMultilevel"/>
    <w:tmpl w:val="805A7600"/>
    <w:lvl w:ilvl="0" w:tplc="35F67F1A">
      <w:start w:val="5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DA3198"/>
    <w:multiLevelType w:val="hybridMultilevel"/>
    <w:tmpl w:val="21D07E38"/>
    <w:lvl w:ilvl="0" w:tplc="5F68B5C0">
      <w:start w:val="5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7317196">
    <w:abstractNumId w:val="2"/>
  </w:num>
  <w:num w:numId="2" w16cid:durableId="483593998">
    <w:abstractNumId w:val="3"/>
  </w:num>
  <w:num w:numId="3" w16cid:durableId="1713923266">
    <w:abstractNumId w:val="1"/>
  </w:num>
  <w:num w:numId="4" w16cid:durableId="174463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B6"/>
    <w:rsid w:val="0000151F"/>
    <w:rsid w:val="000522FC"/>
    <w:rsid w:val="0007183D"/>
    <w:rsid w:val="00111BF0"/>
    <w:rsid w:val="00160E87"/>
    <w:rsid w:val="00163D7B"/>
    <w:rsid w:val="00191F67"/>
    <w:rsid w:val="001F1C10"/>
    <w:rsid w:val="00307838"/>
    <w:rsid w:val="0033191E"/>
    <w:rsid w:val="003502EA"/>
    <w:rsid w:val="00355E60"/>
    <w:rsid w:val="003845E9"/>
    <w:rsid w:val="0038626D"/>
    <w:rsid w:val="00391E63"/>
    <w:rsid w:val="003E79C6"/>
    <w:rsid w:val="003F54EF"/>
    <w:rsid w:val="004568BA"/>
    <w:rsid w:val="00501C36"/>
    <w:rsid w:val="0053068C"/>
    <w:rsid w:val="005610E8"/>
    <w:rsid w:val="005775DA"/>
    <w:rsid w:val="0059027B"/>
    <w:rsid w:val="00593EDD"/>
    <w:rsid w:val="005A36CF"/>
    <w:rsid w:val="005A4AC7"/>
    <w:rsid w:val="006C30DC"/>
    <w:rsid w:val="006D77A1"/>
    <w:rsid w:val="007154B6"/>
    <w:rsid w:val="00715D94"/>
    <w:rsid w:val="00781BDA"/>
    <w:rsid w:val="00791A95"/>
    <w:rsid w:val="007D019B"/>
    <w:rsid w:val="008052B3"/>
    <w:rsid w:val="008067C7"/>
    <w:rsid w:val="0086597B"/>
    <w:rsid w:val="00881EB6"/>
    <w:rsid w:val="00887406"/>
    <w:rsid w:val="008B7E5F"/>
    <w:rsid w:val="008E5685"/>
    <w:rsid w:val="009170A5"/>
    <w:rsid w:val="009310FF"/>
    <w:rsid w:val="00952C7F"/>
    <w:rsid w:val="00A03DA5"/>
    <w:rsid w:val="00A2319D"/>
    <w:rsid w:val="00A802E3"/>
    <w:rsid w:val="00B17401"/>
    <w:rsid w:val="00B34E9D"/>
    <w:rsid w:val="00B50DE5"/>
    <w:rsid w:val="00B54428"/>
    <w:rsid w:val="00B674A8"/>
    <w:rsid w:val="00BA3E6D"/>
    <w:rsid w:val="00BB4814"/>
    <w:rsid w:val="00BF03FC"/>
    <w:rsid w:val="00C71238"/>
    <w:rsid w:val="00CD2E58"/>
    <w:rsid w:val="00D567BF"/>
    <w:rsid w:val="00D933CF"/>
    <w:rsid w:val="00DA5689"/>
    <w:rsid w:val="00DD5F36"/>
    <w:rsid w:val="00E13D7C"/>
    <w:rsid w:val="00EA1B2C"/>
    <w:rsid w:val="00EB333F"/>
    <w:rsid w:val="00ED025A"/>
    <w:rsid w:val="00F157E5"/>
    <w:rsid w:val="00F36B97"/>
    <w:rsid w:val="00F473A8"/>
    <w:rsid w:val="00F71015"/>
    <w:rsid w:val="00F96164"/>
    <w:rsid w:val="00FA7D8B"/>
    <w:rsid w:val="00FC2D81"/>
    <w:rsid w:val="00FD3A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3DEE"/>
  <w15:chartTrackingRefBased/>
  <w15:docId w15:val="{CAD34B7E-6705-3141-A536-C8629EC9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7E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154B6"/>
    <w:pPr>
      <w:keepNext/>
      <w:keepLines/>
      <w:spacing w:before="360" w:after="80" w:line="278" w:lineRule="auto"/>
      <w:outlineLvl w:val="0"/>
    </w:pPr>
    <w:rPr>
      <w:rFonts w:asciiTheme="majorHAnsi" w:eastAsiaTheme="majorEastAsia" w:hAnsiTheme="majorHAnsi" w:cstheme="majorBidi"/>
      <w:color w:val="7C9163"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7154B6"/>
    <w:pPr>
      <w:keepNext/>
      <w:keepLines/>
      <w:spacing w:before="160" w:after="80" w:line="278" w:lineRule="auto"/>
      <w:outlineLvl w:val="1"/>
    </w:pPr>
    <w:rPr>
      <w:rFonts w:asciiTheme="majorHAnsi" w:eastAsiaTheme="majorEastAsia" w:hAnsiTheme="majorHAnsi" w:cstheme="majorBidi"/>
      <w:color w:val="7C9163"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7154B6"/>
    <w:pPr>
      <w:keepNext/>
      <w:keepLines/>
      <w:spacing w:before="160" w:after="80" w:line="278" w:lineRule="auto"/>
      <w:outlineLvl w:val="2"/>
    </w:pPr>
    <w:rPr>
      <w:rFonts w:asciiTheme="minorHAnsi" w:eastAsiaTheme="majorEastAsia" w:hAnsiTheme="minorHAnsi" w:cstheme="majorBidi"/>
      <w:color w:val="7C9163"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7154B6"/>
    <w:pPr>
      <w:keepNext/>
      <w:keepLines/>
      <w:spacing w:before="80" w:after="40" w:line="278" w:lineRule="auto"/>
      <w:outlineLvl w:val="3"/>
    </w:pPr>
    <w:rPr>
      <w:rFonts w:asciiTheme="minorHAnsi" w:eastAsiaTheme="majorEastAsia" w:hAnsiTheme="minorHAnsi" w:cstheme="majorBidi"/>
      <w:i/>
      <w:iCs/>
      <w:color w:val="7C9163"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154B6"/>
    <w:pPr>
      <w:keepNext/>
      <w:keepLines/>
      <w:spacing w:before="80" w:after="40" w:line="278" w:lineRule="auto"/>
      <w:outlineLvl w:val="4"/>
    </w:pPr>
    <w:rPr>
      <w:rFonts w:asciiTheme="minorHAnsi" w:eastAsiaTheme="majorEastAsia" w:hAnsiTheme="minorHAnsi" w:cstheme="majorBidi"/>
      <w:color w:val="7C9163"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154B6"/>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154B6"/>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154B6"/>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154B6"/>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B6"/>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rsid w:val="007154B6"/>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rsid w:val="007154B6"/>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rsid w:val="007154B6"/>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7154B6"/>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715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B6"/>
    <w:rPr>
      <w:rFonts w:eastAsiaTheme="majorEastAsia" w:cstheme="majorBidi"/>
      <w:color w:val="272727" w:themeColor="text1" w:themeTint="D8"/>
    </w:rPr>
  </w:style>
  <w:style w:type="paragraph" w:styleId="Title">
    <w:name w:val="Title"/>
    <w:basedOn w:val="Normal"/>
    <w:next w:val="Normal"/>
    <w:link w:val="TitleChar"/>
    <w:uiPriority w:val="10"/>
    <w:qFormat/>
    <w:rsid w:val="007154B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15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B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15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B6"/>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154B6"/>
    <w:rPr>
      <w:i/>
      <w:iCs/>
      <w:color w:val="404040" w:themeColor="text1" w:themeTint="BF"/>
    </w:rPr>
  </w:style>
  <w:style w:type="paragraph" w:styleId="ListParagraph">
    <w:name w:val="List Paragraph"/>
    <w:basedOn w:val="Normal"/>
    <w:uiPriority w:val="34"/>
    <w:qFormat/>
    <w:rsid w:val="007154B6"/>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154B6"/>
    <w:rPr>
      <w:i/>
      <w:iCs/>
      <w:color w:val="7C9163" w:themeColor="accent1" w:themeShade="BF"/>
    </w:rPr>
  </w:style>
  <w:style w:type="paragraph" w:styleId="IntenseQuote">
    <w:name w:val="Intense Quote"/>
    <w:basedOn w:val="Normal"/>
    <w:next w:val="Normal"/>
    <w:link w:val="IntenseQuoteChar"/>
    <w:uiPriority w:val="30"/>
    <w:qFormat/>
    <w:rsid w:val="007154B6"/>
    <w:pPr>
      <w:pBdr>
        <w:top w:val="single" w:sz="4" w:space="10" w:color="7C9163" w:themeColor="accent1" w:themeShade="BF"/>
        <w:bottom w:val="single" w:sz="4" w:space="10" w:color="7C9163" w:themeColor="accent1" w:themeShade="BF"/>
      </w:pBdr>
      <w:spacing w:before="360" w:after="360" w:line="278" w:lineRule="auto"/>
      <w:ind w:left="864" w:right="864"/>
      <w:jc w:val="center"/>
    </w:pPr>
    <w:rPr>
      <w:rFonts w:asciiTheme="minorHAnsi" w:eastAsiaTheme="minorHAnsi" w:hAnsiTheme="minorHAnsi" w:cstheme="minorBidi"/>
      <w:i/>
      <w:iCs/>
      <w:color w:val="7C9163"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154B6"/>
    <w:rPr>
      <w:i/>
      <w:iCs/>
      <w:color w:val="7C9163" w:themeColor="accent1" w:themeShade="BF"/>
    </w:rPr>
  </w:style>
  <w:style w:type="character" w:styleId="IntenseReference">
    <w:name w:val="Intense Reference"/>
    <w:basedOn w:val="DefaultParagraphFont"/>
    <w:uiPriority w:val="32"/>
    <w:qFormat/>
    <w:rsid w:val="007154B6"/>
    <w:rPr>
      <w:b/>
      <w:bCs/>
      <w:smallCaps/>
      <w:color w:val="7C9163" w:themeColor="accent1" w:themeShade="BF"/>
      <w:spacing w:val="5"/>
    </w:rPr>
  </w:style>
  <w:style w:type="paragraph" w:styleId="NoSpacing">
    <w:name w:val="No Spacing"/>
    <w:link w:val="NoSpacingChar"/>
    <w:uiPriority w:val="1"/>
    <w:qFormat/>
    <w:rsid w:val="00B34E9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34E9D"/>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B34E9D"/>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B34E9D"/>
    <w:pPr>
      <w:spacing w:before="120" w:line="278" w:lineRule="auto"/>
      <w:ind w:left="240"/>
    </w:pPr>
    <w:rPr>
      <w:rFonts w:asciiTheme="minorHAnsi" w:eastAsiaTheme="minorHAnsi" w:hAnsiTheme="minorHAnsi" w:cstheme="minorBidi"/>
      <w:b/>
      <w:bCs/>
      <w:kern w:val="2"/>
      <w:sz w:val="22"/>
      <w:szCs w:val="22"/>
      <w:lang w:eastAsia="en-US"/>
      <w14:ligatures w14:val="standardContextual"/>
    </w:rPr>
  </w:style>
  <w:style w:type="paragraph" w:styleId="TOC1">
    <w:name w:val="toc 1"/>
    <w:basedOn w:val="Normal"/>
    <w:next w:val="Normal"/>
    <w:autoRedefine/>
    <w:uiPriority w:val="39"/>
    <w:unhideWhenUsed/>
    <w:rsid w:val="00B34E9D"/>
    <w:pPr>
      <w:spacing w:before="120" w:line="278" w:lineRule="auto"/>
    </w:pPr>
    <w:rPr>
      <w:rFonts w:asciiTheme="minorHAnsi" w:eastAsiaTheme="minorHAnsi" w:hAnsiTheme="minorHAnsi" w:cstheme="minorBidi"/>
      <w:b/>
      <w:bCs/>
      <w:i/>
      <w:iCs/>
      <w:kern w:val="2"/>
      <w:lang w:eastAsia="en-US"/>
      <w14:ligatures w14:val="standardContextual"/>
    </w:rPr>
  </w:style>
  <w:style w:type="paragraph" w:styleId="TOC3">
    <w:name w:val="toc 3"/>
    <w:basedOn w:val="Normal"/>
    <w:next w:val="Normal"/>
    <w:autoRedefine/>
    <w:uiPriority w:val="39"/>
    <w:unhideWhenUsed/>
    <w:rsid w:val="00B34E9D"/>
    <w:pPr>
      <w:spacing w:line="278" w:lineRule="auto"/>
      <w:ind w:left="480"/>
    </w:pPr>
    <w:rPr>
      <w:rFonts w:asciiTheme="minorHAnsi" w:eastAsiaTheme="minorHAnsi" w:hAnsiTheme="minorHAnsi" w:cstheme="minorBidi"/>
      <w:kern w:val="2"/>
      <w:sz w:val="20"/>
      <w:szCs w:val="20"/>
      <w:lang w:eastAsia="en-US"/>
      <w14:ligatures w14:val="standardContextual"/>
    </w:rPr>
  </w:style>
  <w:style w:type="paragraph" w:styleId="TOC4">
    <w:name w:val="toc 4"/>
    <w:basedOn w:val="Normal"/>
    <w:next w:val="Normal"/>
    <w:autoRedefine/>
    <w:uiPriority w:val="39"/>
    <w:semiHidden/>
    <w:unhideWhenUsed/>
    <w:rsid w:val="00B34E9D"/>
    <w:pPr>
      <w:spacing w:line="278" w:lineRule="auto"/>
      <w:ind w:left="720"/>
    </w:pPr>
    <w:rPr>
      <w:rFonts w:asciiTheme="minorHAnsi" w:eastAsiaTheme="minorHAnsi" w:hAnsiTheme="minorHAnsi" w:cstheme="minorBidi"/>
      <w:kern w:val="2"/>
      <w:sz w:val="20"/>
      <w:szCs w:val="20"/>
      <w:lang w:eastAsia="en-US"/>
      <w14:ligatures w14:val="standardContextual"/>
    </w:rPr>
  </w:style>
  <w:style w:type="paragraph" w:styleId="TOC5">
    <w:name w:val="toc 5"/>
    <w:basedOn w:val="Normal"/>
    <w:next w:val="Normal"/>
    <w:autoRedefine/>
    <w:uiPriority w:val="39"/>
    <w:semiHidden/>
    <w:unhideWhenUsed/>
    <w:rsid w:val="00B34E9D"/>
    <w:pPr>
      <w:spacing w:line="278" w:lineRule="auto"/>
      <w:ind w:left="960"/>
    </w:pPr>
    <w:rPr>
      <w:rFonts w:asciiTheme="minorHAnsi" w:eastAsiaTheme="minorHAnsi" w:hAnsiTheme="minorHAnsi" w:cstheme="minorBidi"/>
      <w:kern w:val="2"/>
      <w:sz w:val="20"/>
      <w:szCs w:val="20"/>
      <w:lang w:eastAsia="en-US"/>
      <w14:ligatures w14:val="standardContextual"/>
    </w:rPr>
  </w:style>
  <w:style w:type="paragraph" w:styleId="TOC6">
    <w:name w:val="toc 6"/>
    <w:basedOn w:val="Normal"/>
    <w:next w:val="Normal"/>
    <w:autoRedefine/>
    <w:uiPriority w:val="39"/>
    <w:semiHidden/>
    <w:unhideWhenUsed/>
    <w:rsid w:val="00B34E9D"/>
    <w:pPr>
      <w:spacing w:line="278" w:lineRule="auto"/>
      <w:ind w:left="1200"/>
    </w:pPr>
    <w:rPr>
      <w:rFonts w:asciiTheme="minorHAnsi" w:eastAsiaTheme="minorHAnsi" w:hAnsiTheme="minorHAnsi" w:cstheme="minorBidi"/>
      <w:kern w:val="2"/>
      <w:sz w:val="20"/>
      <w:szCs w:val="20"/>
      <w:lang w:eastAsia="en-US"/>
      <w14:ligatures w14:val="standardContextual"/>
    </w:rPr>
  </w:style>
  <w:style w:type="paragraph" w:styleId="TOC7">
    <w:name w:val="toc 7"/>
    <w:basedOn w:val="Normal"/>
    <w:next w:val="Normal"/>
    <w:autoRedefine/>
    <w:uiPriority w:val="39"/>
    <w:semiHidden/>
    <w:unhideWhenUsed/>
    <w:rsid w:val="00B34E9D"/>
    <w:pPr>
      <w:spacing w:line="278" w:lineRule="auto"/>
      <w:ind w:left="1440"/>
    </w:pPr>
    <w:rPr>
      <w:rFonts w:asciiTheme="minorHAnsi" w:eastAsiaTheme="minorHAnsi" w:hAnsiTheme="minorHAnsi" w:cstheme="minorBidi"/>
      <w:kern w:val="2"/>
      <w:sz w:val="20"/>
      <w:szCs w:val="20"/>
      <w:lang w:eastAsia="en-US"/>
      <w14:ligatures w14:val="standardContextual"/>
    </w:rPr>
  </w:style>
  <w:style w:type="paragraph" w:styleId="TOC8">
    <w:name w:val="toc 8"/>
    <w:basedOn w:val="Normal"/>
    <w:next w:val="Normal"/>
    <w:autoRedefine/>
    <w:uiPriority w:val="39"/>
    <w:semiHidden/>
    <w:unhideWhenUsed/>
    <w:rsid w:val="00B34E9D"/>
    <w:pPr>
      <w:spacing w:line="278" w:lineRule="auto"/>
      <w:ind w:left="1680"/>
    </w:pPr>
    <w:rPr>
      <w:rFonts w:asciiTheme="minorHAnsi" w:eastAsiaTheme="minorHAnsi" w:hAnsiTheme="minorHAnsi" w:cstheme="minorBidi"/>
      <w:kern w:val="2"/>
      <w:sz w:val="20"/>
      <w:szCs w:val="20"/>
      <w:lang w:eastAsia="en-US"/>
      <w14:ligatures w14:val="standardContextual"/>
    </w:rPr>
  </w:style>
  <w:style w:type="paragraph" w:styleId="TOC9">
    <w:name w:val="toc 9"/>
    <w:basedOn w:val="Normal"/>
    <w:next w:val="Normal"/>
    <w:autoRedefine/>
    <w:uiPriority w:val="39"/>
    <w:semiHidden/>
    <w:unhideWhenUsed/>
    <w:rsid w:val="00B34E9D"/>
    <w:pPr>
      <w:spacing w:line="278" w:lineRule="auto"/>
      <w:ind w:left="1920"/>
    </w:pPr>
    <w:rPr>
      <w:rFonts w:asciiTheme="minorHAnsi" w:eastAsiaTheme="minorHAnsi" w:hAnsiTheme="minorHAnsi" w:cstheme="minorBidi"/>
      <w:kern w:val="2"/>
      <w:sz w:val="20"/>
      <w:szCs w:val="20"/>
      <w:lang w:eastAsia="en-US"/>
      <w14:ligatures w14:val="standardContextual"/>
    </w:rPr>
  </w:style>
  <w:style w:type="paragraph" w:styleId="Header">
    <w:name w:val="header"/>
    <w:basedOn w:val="Normal"/>
    <w:link w:val="HeaderChar"/>
    <w:uiPriority w:val="99"/>
    <w:unhideWhenUsed/>
    <w:rsid w:val="001F1C10"/>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1F1C10"/>
  </w:style>
  <w:style w:type="paragraph" w:styleId="Footer">
    <w:name w:val="footer"/>
    <w:basedOn w:val="Normal"/>
    <w:link w:val="FooterChar"/>
    <w:uiPriority w:val="99"/>
    <w:unhideWhenUsed/>
    <w:rsid w:val="001F1C10"/>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1F1C10"/>
  </w:style>
  <w:style w:type="paragraph" w:styleId="FootnoteText">
    <w:name w:val="footnote text"/>
    <w:basedOn w:val="Normal"/>
    <w:link w:val="FootnoteTextChar"/>
    <w:uiPriority w:val="99"/>
    <w:semiHidden/>
    <w:unhideWhenUsed/>
    <w:rsid w:val="001F1C10"/>
    <w:rPr>
      <w:rFonts w:asciiTheme="minorHAnsi" w:eastAsiaTheme="minorHAnsi" w:hAnsiTheme="minorHAnsi" w:cstheme="minorBid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1F1C10"/>
    <w:rPr>
      <w:sz w:val="20"/>
      <w:szCs w:val="20"/>
    </w:rPr>
  </w:style>
  <w:style w:type="character" w:styleId="FootnoteReference">
    <w:name w:val="footnote reference"/>
    <w:basedOn w:val="DefaultParagraphFont"/>
    <w:uiPriority w:val="99"/>
    <w:semiHidden/>
    <w:unhideWhenUsed/>
    <w:rsid w:val="001F1C10"/>
    <w:rPr>
      <w:vertAlign w:val="superscript"/>
    </w:rPr>
  </w:style>
  <w:style w:type="table" w:styleId="TableGrid">
    <w:name w:val="Table Grid"/>
    <w:basedOn w:val="TableNormal"/>
    <w:uiPriority w:val="39"/>
    <w:rsid w:val="00A03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E13D7C"/>
  </w:style>
  <w:style w:type="character" w:styleId="Strong">
    <w:name w:val="Strong"/>
    <w:basedOn w:val="DefaultParagraphFont"/>
    <w:uiPriority w:val="22"/>
    <w:qFormat/>
    <w:rsid w:val="00B50DE5"/>
    <w:rPr>
      <w:b/>
      <w:bCs/>
    </w:rPr>
  </w:style>
  <w:style w:type="character" w:styleId="PlaceholderText">
    <w:name w:val="Placeholder Text"/>
    <w:basedOn w:val="DefaultParagraphFont"/>
    <w:uiPriority w:val="99"/>
    <w:semiHidden/>
    <w:rsid w:val="00A2319D"/>
    <w:rPr>
      <w:color w:val="666666"/>
    </w:rPr>
  </w:style>
  <w:style w:type="character" w:styleId="Emphasis">
    <w:name w:val="Emphasis"/>
    <w:basedOn w:val="DefaultParagraphFont"/>
    <w:uiPriority w:val="20"/>
    <w:qFormat/>
    <w:rsid w:val="00EB333F"/>
    <w:rPr>
      <w:i/>
      <w:iCs/>
    </w:rPr>
  </w:style>
  <w:style w:type="character" w:styleId="Hyperlink">
    <w:name w:val="Hyperlink"/>
    <w:basedOn w:val="DefaultParagraphFont"/>
    <w:uiPriority w:val="99"/>
    <w:semiHidden/>
    <w:unhideWhenUsed/>
    <w:rsid w:val="00EB33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mansionglobal.com/articles/its-not-too-late-for-investors-to-get-in-on-a-london-crossrail-boon-211194?utm_source=chatgpt.com"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Staff ID: 4547189</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94116A-56C8-1D4F-B036-3C3B78F4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2734</Words>
  <Characters>15097</Characters>
  <Application>Microsoft Office Word</Application>
  <DocSecurity>0</DocSecurity>
  <Lines>503</Lines>
  <Paragraphs>278</Paragraphs>
  <ScaleCrop>false</ScaleCrop>
  <HeadingPairs>
    <vt:vector size="2" baseType="variant">
      <vt:variant>
        <vt:lpstr>Title</vt:lpstr>
      </vt:variant>
      <vt:variant>
        <vt:i4>1</vt:i4>
      </vt:variant>
    </vt:vector>
  </HeadingPairs>
  <TitlesOfParts>
    <vt:vector size="1" baseType="lpstr">
      <vt:lpstr>investment portfolio modelling: london resdential properties</vt:lpstr>
    </vt:vector>
  </TitlesOfParts>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portfolio modelling: london resdential properties</dc:title>
  <dc:subject/>
  <dc:creator>Effie Armah-Tetteh</dc:creator>
  <cp:keywords/>
  <dc:description/>
  <cp:lastModifiedBy>Effie Armah-Tetteh</cp:lastModifiedBy>
  <cp:revision>2</cp:revision>
  <dcterms:created xsi:type="dcterms:W3CDTF">2025-12-21T01:29:00Z</dcterms:created>
  <dcterms:modified xsi:type="dcterms:W3CDTF">2025-12-21T01:29:00Z</dcterms:modified>
</cp:coreProperties>
</file>