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76D62A">
      <w:pPr>
        <w:spacing w:after="40"/>
        <w:jc w:val="center"/>
        <w:rPr>
          <w:rFonts w:hint="default"/>
          <w:lang w:val="en-GB"/>
        </w:rPr>
      </w:pPr>
      <w:r>
        <w:rPr>
          <w:b/>
          <w:bCs/>
          <w:color w:val="1F3864"/>
          <w:sz w:val="32"/>
          <w:szCs w:val="32"/>
        </w:rPr>
        <w:t>EFFISOFT</w:t>
      </w:r>
      <w:r>
        <w:rPr>
          <w:rFonts w:hint="default"/>
          <w:b/>
          <w:bCs/>
          <w:color w:val="1F3864"/>
          <w:sz w:val="32"/>
          <w:szCs w:val="32"/>
          <w:lang w:val="en-GB"/>
        </w:rPr>
        <w:t xml:space="preserve"> TECHNOLOGY</w:t>
      </w:r>
    </w:p>
    <w:p w14:paraId="0724353D">
      <w:pPr>
        <w:spacing w:after="200"/>
        <w:jc w:val="center"/>
      </w:pPr>
      <w:bookmarkStart w:id="0" w:name="_GoBack"/>
      <w:bookmarkEnd w:id="0"/>
      <w:r>
        <w:rPr>
          <w:i/>
          <w:iCs/>
          <w:color w:val="595959"/>
          <w:sz w:val="20"/>
          <w:szCs w:val="20"/>
        </w:rPr>
        <w:t>Software Development &amp; Web Solutions</w:t>
      </w:r>
    </w:p>
    <w:p w14:paraId="195DFEF1">
      <w:pPr>
        <w:spacing w:after="60"/>
        <w:jc w:val="center"/>
      </w:pPr>
      <w:r>
        <w:rPr>
          <w:b/>
          <w:bCs/>
          <w:color w:val="1F3864"/>
          <w:sz w:val="34"/>
          <w:szCs w:val="34"/>
        </w:rPr>
        <w:t>MEMORANDUM OF UNDERSTANDING (MOU)</w:t>
      </w:r>
    </w:p>
    <w:p w14:paraId="126D90AA">
      <w:pPr>
        <w:pBdr>
          <w:bottom w:val="single" w:color="B8860B" w:sz="12" w:space="6"/>
        </w:pBdr>
        <w:spacing w:after="300"/>
        <w:jc w:val="center"/>
      </w:pPr>
      <w:r>
        <w:rPr>
          <w:b/>
          <w:bCs/>
          <w:color w:val="B8860B"/>
          <w:sz w:val="24"/>
          <w:szCs w:val="24"/>
        </w:rPr>
        <w:t>Design &amp; Development of a Saree E-Commerce Website &amp; Admin Panel</w:t>
      </w:r>
    </w:p>
    <w:p w14:paraId="19680FD0">
      <w:pPr>
        <w:spacing w:after="120"/>
      </w:pPr>
      <w:r>
        <w:rPr>
          <w:color w:val="222222"/>
          <w:sz w:val="21"/>
          <w:szCs w:val="21"/>
        </w:rPr>
        <w:t>This Memorandum of Understanding ("MOU") is entered into between the following parties, to define the scope of work, deliverables, timeline, hosting arrangement, and payment terms for the design and development of a saree e-commerce website.</w:t>
      </w:r>
    </w:p>
    <w:p w14:paraId="74B4D5BE">
      <w:pPr>
        <w:pStyle w:val="3"/>
        <w:spacing w:before="220" w:after="100"/>
      </w:pPr>
      <w:r>
        <w:rPr>
          <w:b/>
          <w:bCs/>
          <w:color w:val="1F3864"/>
          <w:sz w:val="22"/>
          <w:szCs w:val="22"/>
        </w:rPr>
        <w:t>1. Parties Involved</w:t>
      </w:r>
    </w:p>
    <w:p w14:paraId="18A582CF">
      <w:pPr>
        <w:spacing w:after="60"/>
        <w:rPr>
          <w:color w:val="222222"/>
          <w:sz w:val="21"/>
          <w:szCs w:val="21"/>
        </w:rPr>
      </w:pPr>
      <w:r>
        <w:rPr>
          <w:b/>
          <w:bCs/>
          <w:color w:val="1F3864"/>
          <w:sz w:val="21"/>
          <w:szCs w:val="21"/>
        </w:rPr>
        <w:t xml:space="preserve">Service Provider: </w:t>
      </w:r>
      <w:r>
        <w:rPr>
          <w:color w:val="222222"/>
          <w:sz w:val="21"/>
          <w:szCs w:val="21"/>
        </w:rPr>
        <w:t xml:space="preserve">Effisoft </w:t>
      </w:r>
    </w:p>
    <w:p w14:paraId="06421343">
      <w:pPr>
        <w:spacing w:after="60"/>
        <w:rPr>
          <w:b/>
          <w:bCs/>
          <w:color w:val="1F3864"/>
          <w:sz w:val="21"/>
          <w:szCs w:val="21"/>
        </w:rPr>
      </w:pPr>
      <w:r>
        <w:rPr>
          <w:b/>
          <w:bCs/>
          <w:color w:val="1F3864"/>
          <w:sz w:val="21"/>
          <w:szCs w:val="21"/>
        </w:rPr>
        <w:t xml:space="preserve">Client: </w:t>
      </w:r>
    </w:p>
    <w:p w14:paraId="11AE927E">
      <w:pPr>
        <w:spacing w:after="60"/>
      </w:pPr>
      <w:r>
        <w:rPr>
          <w:b/>
          <w:bCs/>
          <w:color w:val="1F3864"/>
          <w:sz w:val="21"/>
          <w:szCs w:val="21"/>
        </w:rPr>
        <w:t xml:space="preserve">Project: </w:t>
      </w:r>
      <w:r>
        <w:rPr>
          <w:color w:val="222222"/>
          <w:sz w:val="21"/>
          <w:szCs w:val="21"/>
        </w:rPr>
        <w:t>Saree E-Commerce Website with Admin Panel</w:t>
      </w:r>
    </w:p>
    <w:p w14:paraId="1B083ED2">
      <w:pPr>
        <w:spacing w:after="60"/>
      </w:pPr>
      <w:r>
        <w:rPr>
          <w:b/>
          <w:bCs/>
          <w:color w:val="1F3864"/>
          <w:sz w:val="21"/>
          <w:szCs w:val="21"/>
        </w:rPr>
        <w:t xml:space="preserve">Date: </w:t>
      </w:r>
    </w:p>
    <w:p w14:paraId="15357C73">
      <w:pPr>
        <w:pStyle w:val="3"/>
        <w:spacing w:before="220" w:after="100"/>
      </w:pPr>
      <w:r>
        <w:rPr>
          <w:b/>
          <w:bCs/>
          <w:color w:val="1F3864"/>
          <w:sz w:val="22"/>
          <w:szCs w:val="22"/>
        </w:rPr>
        <w:t>2. Project Overview</w:t>
      </w:r>
    </w:p>
    <w:p w14:paraId="090DA1BA">
      <w:pPr>
        <w:spacing w:after="120"/>
      </w:pPr>
      <w:r>
        <w:rPr>
          <w:color w:val="222222"/>
          <w:sz w:val="21"/>
          <w:szCs w:val="21"/>
        </w:rPr>
        <w:t>The Client requires a fully functional e-commerce website to showcase and sell sarees online, along with a dedicated admin panel to manage products, orders, customers, and payments. The platform will support online payment collection and will be built to be secure, mobile-responsive, and easy for the Client's team to operate independently after handover.</w:t>
      </w:r>
    </w:p>
    <w:p w14:paraId="05100981">
      <w:pPr>
        <w:pStyle w:val="2"/>
        <w:pBdr>
          <w:bottom w:val="single" w:color="B8860B" w:sz="8" w:space="4"/>
        </w:pBdr>
        <w:spacing w:before="320" w:after="160"/>
      </w:pPr>
      <w:r>
        <w:rPr>
          <w:b/>
          <w:bCs/>
          <w:color w:val="1F3864"/>
          <w:sz w:val="26"/>
          <w:szCs w:val="26"/>
        </w:rPr>
        <w:t>3. Scope of Work – Customer-Facing Website</w:t>
      </w:r>
    </w:p>
    <w:p w14:paraId="74802955">
      <w:pPr>
        <w:spacing w:after="120"/>
      </w:pPr>
      <w:r>
        <w:rPr>
          <w:color w:val="222222"/>
          <w:sz w:val="21"/>
          <w:szCs w:val="21"/>
        </w:rPr>
        <w:t>The following modules and features will be developed and delivered as part of the customer-facing website:</w:t>
      </w:r>
    </w:p>
    <w:p w14:paraId="6CEF708B">
      <w:pPr>
        <w:pStyle w:val="16"/>
        <w:numPr>
          <w:ilvl w:val="0"/>
          <w:numId w:val="1"/>
        </w:numPr>
        <w:spacing w:after="60"/>
      </w:pPr>
      <w:r>
        <w:rPr>
          <w:color w:val="222222"/>
          <w:sz w:val="21"/>
          <w:szCs w:val="21"/>
        </w:rPr>
        <w:t>Home page with banner sliders, featured sarees, new arrivals, and offers section</w:t>
      </w:r>
    </w:p>
    <w:p w14:paraId="6DF8EBCF">
      <w:pPr>
        <w:pStyle w:val="16"/>
        <w:numPr>
          <w:ilvl w:val="0"/>
          <w:numId w:val="1"/>
        </w:numPr>
        <w:spacing w:after="60"/>
      </w:pPr>
      <w:r>
        <w:rPr>
          <w:color w:val="222222"/>
          <w:sz w:val="21"/>
          <w:szCs w:val="21"/>
        </w:rPr>
        <w:t>Product listing pages with category &amp; sub-category filters (e.g., Silk, Cotton, Kanjivaram, Party Wear)</w:t>
      </w:r>
    </w:p>
    <w:p w14:paraId="7D9F55E4">
      <w:pPr>
        <w:pStyle w:val="16"/>
        <w:numPr>
          <w:ilvl w:val="0"/>
          <w:numId w:val="1"/>
        </w:numPr>
        <w:spacing w:after="60"/>
      </w:pPr>
      <w:r>
        <w:rPr>
          <w:color w:val="222222"/>
          <w:sz w:val="21"/>
          <w:szCs w:val="21"/>
        </w:rPr>
        <w:t>Advanced filters – price range, color, fabric, occasion, size availability</w:t>
      </w:r>
    </w:p>
    <w:p w14:paraId="480B056D">
      <w:pPr>
        <w:pStyle w:val="16"/>
        <w:numPr>
          <w:ilvl w:val="0"/>
          <w:numId w:val="1"/>
        </w:numPr>
        <w:spacing w:after="60"/>
      </w:pPr>
      <w:r>
        <w:rPr>
          <w:color w:val="222222"/>
          <w:sz w:val="21"/>
          <w:szCs w:val="21"/>
        </w:rPr>
        <w:t>Product detail page with multiple images, zoom view, price, description, fabric care details, and stock status</w:t>
      </w:r>
    </w:p>
    <w:p w14:paraId="4B12BD08">
      <w:pPr>
        <w:pStyle w:val="16"/>
        <w:numPr>
          <w:ilvl w:val="0"/>
          <w:numId w:val="1"/>
        </w:numPr>
        <w:spacing w:after="60"/>
      </w:pPr>
      <w:r>
        <w:rPr>
          <w:color w:val="222222"/>
          <w:sz w:val="21"/>
          <w:szCs w:val="21"/>
        </w:rPr>
        <w:t>Search bar with auto-suggestions</w:t>
      </w:r>
    </w:p>
    <w:p w14:paraId="08AE8244">
      <w:pPr>
        <w:pStyle w:val="16"/>
        <w:numPr>
          <w:ilvl w:val="0"/>
          <w:numId w:val="1"/>
        </w:numPr>
        <w:spacing w:after="60"/>
      </w:pPr>
      <w:r>
        <w:rPr>
          <w:color w:val="222222"/>
          <w:sz w:val="21"/>
          <w:szCs w:val="21"/>
        </w:rPr>
        <w:t>Shopping cart and wishlist functionality</w:t>
      </w:r>
    </w:p>
    <w:p w14:paraId="4C439D66">
      <w:pPr>
        <w:pStyle w:val="16"/>
        <w:numPr>
          <w:ilvl w:val="0"/>
          <w:numId w:val="1"/>
        </w:numPr>
        <w:spacing w:after="60"/>
      </w:pPr>
      <w:r>
        <w:rPr>
          <w:color w:val="222222"/>
          <w:sz w:val="21"/>
          <w:szCs w:val="21"/>
        </w:rPr>
        <w:t>Secure checkout flow with address management</w:t>
      </w:r>
    </w:p>
    <w:p w14:paraId="13602035">
      <w:pPr>
        <w:pStyle w:val="16"/>
        <w:numPr>
          <w:ilvl w:val="0"/>
          <w:numId w:val="1"/>
        </w:numPr>
        <w:spacing w:after="60"/>
      </w:pPr>
      <w:r>
        <w:rPr>
          <w:color w:val="222222"/>
          <w:sz w:val="21"/>
          <w:szCs w:val="21"/>
        </w:rPr>
        <w:t>Online payment gateway integration (Razorpay</w:t>
      </w:r>
      <w:r>
        <w:rPr>
          <w:rFonts w:hint="default"/>
          <w:color w:val="222222"/>
          <w:sz w:val="21"/>
          <w:szCs w:val="21"/>
          <w:lang w:val="en-GB"/>
        </w:rPr>
        <w:t>)</w:t>
      </w:r>
    </w:p>
    <w:p w14:paraId="48CC3ED8">
      <w:pPr>
        <w:pStyle w:val="16"/>
        <w:numPr>
          <w:ilvl w:val="0"/>
          <w:numId w:val="1"/>
        </w:numPr>
        <w:spacing w:after="60"/>
      </w:pPr>
      <w:r>
        <w:rPr>
          <w:color w:val="222222"/>
          <w:sz w:val="21"/>
          <w:szCs w:val="21"/>
        </w:rPr>
        <w:t>Order confirmation page with email notification</w:t>
      </w:r>
    </w:p>
    <w:p w14:paraId="70FE834F">
      <w:pPr>
        <w:pStyle w:val="16"/>
        <w:numPr>
          <w:ilvl w:val="0"/>
          <w:numId w:val="1"/>
        </w:numPr>
        <w:spacing w:after="60"/>
      </w:pPr>
      <w:r>
        <w:rPr>
          <w:color w:val="222222"/>
          <w:sz w:val="21"/>
          <w:szCs w:val="21"/>
        </w:rPr>
        <w:t>Customer account – order history, order tracking, saved addresses</w:t>
      </w:r>
    </w:p>
    <w:p w14:paraId="3852356F">
      <w:pPr>
        <w:pStyle w:val="16"/>
        <w:numPr>
          <w:ilvl w:val="0"/>
          <w:numId w:val="1"/>
        </w:numPr>
        <w:spacing w:after="60"/>
      </w:pPr>
      <w:r>
        <w:rPr>
          <w:color w:val="222222"/>
          <w:sz w:val="21"/>
          <w:szCs w:val="21"/>
        </w:rPr>
        <w:t>Coupon / discount code support</w:t>
      </w:r>
    </w:p>
    <w:p w14:paraId="05A444A8">
      <w:pPr>
        <w:pStyle w:val="16"/>
        <w:numPr>
          <w:ilvl w:val="0"/>
          <w:numId w:val="1"/>
        </w:numPr>
        <w:spacing w:after="60"/>
      </w:pPr>
      <w:r>
        <w:rPr>
          <w:color w:val="222222"/>
          <w:sz w:val="21"/>
          <w:szCs w:val="21"/>
        </w:rPr>
        <w:t>Customer reviews &amp; ratings on products</w:t>
      </w:r>
    </w:p>
    <w:p w14:paraId="371D5833">
      <w:pPr>
        <w:pStyle w:val="16"/>
        <w:numPr>
          <w:ilvl w:val="0"/>
          <w:numId w:val="1"/>
        </w:numPr>
        <w:spacing w:after="60"/>
      </w:pPr>
      <w:r>
        <w:rPr>
          <w:color w:val="222222"/>
          <w:sz w:val="21"/>
          <w:szCs w:val="21"/>
        </w:rPr>
        <w:t>Static pages – About Us, Contact Us, Shipping Policy, Return &amp; Refund Policy, Privacy Policy, Terms &amp; Conditions</w:t>
      </w:r>
    </w:p>
    <w:p w14:paraId="3FD61CEC">
      <w:pPr>
        <w:pStyle w:val="16"/>
        <w:numPr>
          <w:ilvl w:val="0"/>
          <w:numId w:val="1"/>
        </w:numPr>
        <w:spacing w:after="60"/>
      </w:pPr>
      <w:r>
        <w:rPr>
          <w:color w:val="222222"/>
          <w:sz w:val="21"/>
          <w:szCs w:val="21"/>
        </w:rPr>
        <w:t>Fully responsive design – mobile, tablet, and desktop</w:t>
      </w:r>
    </w:p>
    <w:p w14:paraId="332E2EAF">
      <w:pPr>
        <w:pStyle w:val="16"/>
        <w:numPr>
          <w:ilvl w:val="0"/>
          <w:numId w:val="1"/>
        </w:numPr>
        <w:spacing w:after="60"/>
      </w:pPr>
      <w:r>
        <w:rPr>
          <w:color w:val="222222"/>
          <w:sz w:val="21"/>
          <w:szCs w:val="21"/>
        </w:rPr>
        <w:t>Basic SEO setup – meta titles, meta descriptions, clean URLs, sitemap.xml</w:t>
      </w:r>
    </w:p>
    <w:p w14:paraId="72EE7FAF">
      <w:pPr>
        <w:pStyle w:val="16"/>
        <w:numPr>
          <w:ilvl w:val="0"/>
          <w:numId w:val="1"/>
        </w:numPr>
        <w:spacing w:after="60"/>
      </w:pPr>
      <w:r>
        <w:rPr>
          <w:color w:val="222222"/>
          <w:sz w:val="21"/>
          <w:szCs w:val="21"/>
        </w:rPr>
        <w:t>WhatsApp chat / enquiry button integration</w:t>
      </w:r>
    </w:p>
    <w:p w14:paraId="6010A903">
      <w:pPr>
        <w:pStyle w:val="2"/>
        <w:pBdr>
          <w:bottom w:val="single" w:color="B8860B" w:sz="8" w:space="4"/>
        </w:pBdr>
        <w:spacing w:before="320" w:after="160"/>
      </w:pPr>
      <w:r>
        <w:rPr>
          <w:b/>
          <w:bCs/>
          <w:color w:val="1F3864"/>
          <w:sz w:val="26"/>
          <w:szCs w:val="26"/>
        </w:rPr>
        <w:t>4. Scope of Work – Admin Panel</w:t>
      </w:r>
    </w:p>
    <w:p w14:paraId="0754B696">
      <w:pPr>
        <w:spacing w:after="120"/>
      </w:pPr>
      <w:r>
        <w:rPr>
          <w:color w:val="222222"/>
          <w:sz w:val="21"/>
          <w:szCs w:val="21"/>
        </w:rPr>
        <w:t>A secure, easy-to-use admin panel will be provided with the following capabilities:</w:t>
      </w:r>
    </w:p>
    <w:p w14:paraId="58306A87">
      <w:pPr>
        <w:pStyle w:val="16"/>
        <w:numPr>
          <w:ilvl w:val="0"/>
          <w:numId w:val="1"/>
        </w:numPr>
        <w:spacing w:after="60"/>
      </w:pPr>
      <w:r>
        <w:rPr>
          <w:color w:val="222222"/>
          <w:sz w:val="21"/>
          <w:szCs w:val="21"/>
        </w:rPr>
        <w:t>Secure admin login with role-based access (Admin / Staff)</w:t>
      </w:r>
    </w:p>
    <w:p w14:paraId="6CAA9A4F">
      <w:pPr>
        <w:pStyle w:val="16"/>
        <w:numPr>
          <w:ilvl w:val="0"/>
          <w:numId w:val="1"/>
        </w:numPr>
        <w:spacing w:after="60"/>
      </w:pPr>
      <w:r>
        <w:rPr>
          <w:color w:val="222222"/>
          <w:sz w:val="21"/>
          <w:szCs w:val="21"/>
        </w:rPr>
        <w:t>Dashboard with sales summary, order status overview, and low-stock alerts</w:t>
      </w:r>
    </w:p>
    <w:p w14:paraId="3C1FC6D4">
      <w:pPr>
        <w:pStyle w:val="16"/>
        <w:numPr>
          <w:ilvl w:val="0"/>
          <w:numId w:val="1"/>
        </w:numPr>
        <w:spacing w:after="60"/>
      </w:pPr>
      <w:r>
        <w:rPr>
          <w:color w:val="222222"/>
          <w:sz w:val="21"/>
          <w:szCs w:val="21"/>
        </w:rPr>
        <w:t>Product management – add/edit/delete products, bulk upload, category &amp; sub-category management</w:t>
      </w:r>
    </w:p>
    <w:p w14:paraId="6C02FDBF">
      <w:pPr>
        <w:pStyle w:val="16"/>
        <w:numPr>
          <w:ilvl w:val="0"/>
          <w:numId w:val="1"/>
        </w:numPr>
        <w:spacing w:after="60"/>
      </w:pPr>
      <w:r>
        <w:rPr>
          <w:color w:val="222222"/>
          <w:sz w:val="21"/>
          <w:szCs w:val="21"/>
        </w:rPr>
        <w:t>Inventory &amp; stock management with size/color/fabric variants</w:t>
      </w:r>
    </w:p>
    <w:p w14:paraId="735B1DB4">
      <w:pPr>
        <w:pStyle w:val="16"/>
        <w:numPr>
          <w:ilvl w:val="0"/>
          <w:numId w:val="1"/>
        </w:numPr>
        <w:spacing w:after="60"/>
      </w:pPr>
      <w:r>
        <w:rPr>
          <w:color w:val="222222"/>
          <w:sz w:val="21"/>
          <w:szCs w:val="21"/>
        </w:rPr>
        <w:t>Order management – view, update status (Pending / Confirmed / Shipped / Delivered / Cancelled), print invoice</w:t>
      </w:r>
    </w:p>
    <w:p w14:paraId="358B3553">
      <w:pPr>
        <w:pStyle w:val="16"/>
        <w:numPr>
          <w:ilvl w:val="0"/>
          <w:numId w:val="1"/>
        </w:numPr>
        <w:spacing w:after="60"/>
      </w:pPr>
      <w:r>
        <w:rPr>
          <w:color w:val="222222"/>
          <w:sz w:val="21"/>
          <w:szCs w:val="21"/>
        </w:rPr>
        <w:t>Customer management – view customer list, order history, contact details</w:t>
      </w:r>
    </w:p>
    <w:p w14:paraId="249BA31D">
      <w:pPr>
        <w:pStyle w:val="16"/>
        <w:numPr>
          <w:ilvl w:val="0"/>
          <w:numId w:val="1"/>
        </w:numPr>
        <w:spacing w:after="60"/>
      </w:pPr>
      <w:r>
        <w:rPr>
          <w:color w:val="222222"/>
          <w:sz w:val="21"/>
          <w:szCs w:val="21"/>
        </w:rPr>
        <w:t>Payment tracking – view payment status per order, gateway transaction reference</w:t>
      </w:r>
    </w:p>
    <w:p w14:paraId="3AF51CFA">
      <w:pPr>
        <w:pStyle w:val="16"/>
        <w:numPr>
          <w:ilvl w:val="0"/>
          <w:numId w:val="1"/>
        </w:numPr>
        <w:spacing w:after="60"/>
      </w:pPr>
      <w:r>
        <w:rPr>
          <w:color w:val="222222"/>
          <w:sz w:val="21"/>
          <w:szCs w:val="21"/>
        </w:rPr>
        <w:t>Coupon / offer management</w:t>
      </w:r>
    </w:p>
    <w:p w14:paraId="4D6CCEED">
      <w:pPr>
        <w:pStyle w:val="16"/>
        <w:numPr>
          <w:ilvl w:val="0"/>
          <w:numId w:val="1"/>
        </w:numPr>
        <w:spacing w:after="60"/>
      </w:pPr>
      <w:r>
        <w:rPr>
          <w:color w:val="222222"/>
          <w:sz w:val="21"/>
          <w:szCs w:val="21"/>
        </w:rPr>
        <w:t>Banner &amp; homepage content management (CMS for sliders, offers, featured products)</w:t>
      </w:r>
    </w:p>
    <w:p w14:paraId="539DF566">
      <w:pPr>
        <w:pStyle w:val="16"/>
        <w:numPr>
          <w:ilvl w:val="0"/>
          <w:numId w:val="1"/>
        </w:numPr>
        <w:spacing w:after="60"/>
      </w:pPr>
      <w:r>
        <w:rPr>
          <w:color w:val="222222"/>
          <w:sz w:val="21"/>
          <w:szCs w:val="21"/>
        </w:rPr>
        <w:t>Reviews moderation (approve/reject customer reviews)</w:t>
      </w:r>
    </w:p>
    <w:p w14:paraId="16A9DD97">
      <w:pPr>
        <w:pStyle w:val="16"/>
        <w:numPr>
          <w:ilvl w:val="0"/>
          <w:numId w:val="1"/>
        </w:numPr>
        <w:spacing w:after="60"/>
      </w:pPr>
      <w:r>
        <w:rPr>
          <w:color w:val="222222"/>
          <w:sz w:val="21"/>
          <w:szCs w:val="21"/>
        </w:rPr>
        <w:t>Basic sales &amp; order reports (daily/weekly/monthly, exportable to Excel)</w:t>
      </w:r>
    </w:p>
    <w:p w14:paraId="7F6D11E4">
      <w:pPr>
        <w:pStyle w:val="16"/>
        <w:numPr>
          <w:ilvl w:val="0"/>
          <w:numId w:val="1"/>
        </w:numPr>
        <w:spacing w:after="60"/>
      </w:pPr>
      <w:r>
        <w:rPr>
          <w:color w:val="222222"/>
          <w:sz w:val="21"/>
          <w:szCs w:val="21"/>
        </w:rPr>
        <w:t>Shipping &amp; delivery charge configuration</w:t>
      </w:r>
    </w:p>
    <w:p w14:paraId="36D01412">
      <w:pPr>
        <w:pStyle w:val="16"/>
        <w:numPr>
          <w:ilvl w:val="0"/>
          <w:numId w:val="1"/>
        </w:numPr>
        <w:spacing w:after="60"/>
      </w:pPr>
      <w:r>
        <w:rPr>
          <w:color w:val="222222"/>
          <w:sz w:val="21"/>
          <w:szCs w:val="21"/>
        </w:rPr>
        <w:t>Tax (GST) configuration on products/orders</w:t>
      </w:r>
    </w:p>
    <w:p w14:paraId="0D199C11">
      <w:pPr>
        <w:pStyle w:val="2"/>
        <w:pBdr>
          <w:bottom w:val="single" w:color="B8860B" w:sz="8" w:space="4"/>
        </w:pBdr>
        <w:spacing w:before="320" w:after="160"/>
      </w:pPr>
      <w:r>
        <w:rPr>
          <w:b/>
          <w:bCs/>
          <w:color w:val="1F3864"/>
          <w:sz w:val="26"/>
          <w:szCs w:val="26"/>
        </w:rPr>
        <w:t>5. Technology Stack</w:t>
      </w:r>
    </w:p>
    <w:p w14:paraId="1FB0B30A">
      <w:pPr>
        <w:spacing w:after="120"/>
      </w:pPr>
      <w:r>
        <w:rPr>
          <w:color w:val="222222"/>
          <w:sz w:val="21"/>
          <w:szCs w:val="21"/>
        </w:rPr>
        <w:t>The platform will be built using modern, secure, and scalable technologies suited for e-commerce:</w:t>
      </w:r>
    </w:p>
    <w:p w14:paraId="6A73C23E">
      <w:pPr>
        <w:pStyle w:val="16"/>
        <w:numPr>
          <w:ilvl w:val="0"/>
          <w:numId w:val="1"/>
        </w:numPr>
        <w:spacing w:after="60"/>
      </w:pPr>
      <w:r>
        <w:rPr>
          <w:color w:val="222222"/>
          <w:sz w:val="21"/>
          <w:szCs w:val="21"/>
        </w:rPr>
        <w:t>Frontend: React.js / Next.js (responsive, mobile-first design)</w:t>
      </w:r>
    </w:p>
    <w:p w14:paraId="685F695A">
      <w:pPr>
        <w:pStyle w:val="16"/>
        <w:numPr>
          <w:ilvl w:val="0"/>
          <w:numId w:val="1"/>
        </w:numPr>
        <w:spacing w:after="60"/>
      </w:pPr>
      <w:r>
        <w:rPr>
          <w:color w:val="222222"/>
          <w:sz w:val="21"/>
          <w:szCs w:val="21"/>
        </w:rPr>
        <w:t>Backend: Node.js with a relational database (MySQL / PostgreSQL</w:t>
      </w:r>
      <w:r>
        <w:rPr>
          <w:rFonts w:hint="default"/>
          <w:color w:val="222222"/>
          <w:sz w:val="21"/>
          <w:szCs w:val="21"/>
          <w:lang w:val="en-GB"/>
        </w:rPr>
        <w:t>/Mongodb</w:t>
      </w:r>
      <w:r>
        <w:rPr>
          <w:color w:val="222222"/>
          <w:sz w:val="21"/>
          <w:szCs w:val="21"/>
        </w:rPr>
        <w:t>) or equivalent stack as finalized</w:t>
      </w:r>
    </w:p>
    <w:p w14:paraId="6316C6E6">
      <w:pPr>
        <w:pStyle w:val="16"/>
        <w:numPr>
          <w:ilvl w:val="0"/>
          <w:numId w:val="1"/>
        </w:numPr>
        <w:spacing w:after="60"/>
      </w:pPr>
      <w:r>
        <w:rPr>
          <w:color w:val="222222"/>
          <w:sz w:val="21"/>
          <w:szCs w:val="21"/>
        </w:rPr>
        <w:t>Admin Panel: Custom-built, secure web-based dashboard</w:t>
      </w:r>
    </w:p>
    <w:p w14:paraId="02BBA49B">
      <w:pPr>
        <w:pStyle w:val="16"/>
        <w:numPr>
          <w:ilvl w:val="0"/>
          <w:numId w:val="1"/>
        </w:numPr>
        <w:spacing w:after="60"/>
      </w:pPr>
      <w:r>
        <w:rPr>
          <w:color w:val="222222"/>
          <w:sz w:val="21"/>
          <w:szCs w:val="21"/>
        </w:rPr>
        <w:t xml:space="preserve">Payment Gateway: Razorpay </w:t>
      </w:r>
    </w:p>
    <w:p w14:paraId="53CCDB4E">
      <w:pPr>
        <w:pStyle w:val="16"/>
        <w:numPr>
          <w:ilvl w:val="0"/>
          <w:numId w:val="1"/>
        </w:numPr>
        <w:spacing w:after="60"/>
      </w:pPr>
      <w:r>
        <w:rPr>
          <w:color w:val="222222"/>
          <w:sz w:val="21"/>
          <w:szCs w:val="21"/>
        </w:rPr>
        <w:t>Hosting-ready build compatible with cloud hosting (AWS / DigitalOcean / shared hosting as chosen)</w:t>
      </w:r>
    </w:p>
    <w:p w14:paraId="2820D0AB">
      <w:pPr>
        <w:spacing w:after="120"/>
      </w:pPr>
      <w:r>
        <w:rPr>
          <w:i/>
          <w:iCs/>
          <w:color w:val="595959"/>
          <w:sz w:val="19"/>
          <w:szCs w:val="19"/>
        </w:rPr>
        <w:t>Note: This project is a professional informational and transactional e-commerce website only. It does NOT include a Learning Management System (LMS), mobile app (Android/iOS), or any functionality beyond what is explicitly listed in this document.</w:t>
      </w:r>
    </w:p>
    <w:p w14:paraId="1DFC8618">
      <w:pPr>
        <w:pStyle w:val="2"/>
        <w:pBdr>
          <w:bottom w:val="single" w:color="B8860B" w:sz="8" w:space="4"/>
        </w:pBdr>
        <w:spacing w:before="320" w:after="160"/>
      </w:pPr>
      <w:r>
        <w:rPr>
          <w:b/>
          <w:bCs/>
          <w:color w:val="1F3864"/>
          <w:sz w:val="26"/>
          <w:szCs w:val="26"/>
        </w:rPr>
        <w:t>6. Project Timeline</w:t>
      </w:r>
    </w:p>
    <w:p w14:paraId="6FB516FB">
      <w:pPr>
        <w:spacing w:after="120"/>
      </w:pPr>
      <w:r>
        <w:rPr>
          <w:color w:val="222222"/>
          <w:sz w:val="21"/>
          <w:szCs w:val="21"/>
        </w:rPr>
        <w:t>The estimated timeline for complete design, development, testing, and deployment is 6 to 8 weeks from the date of project kickoff (receipt of advance payment and content/materials from Client), as detailed below:</w:t>
      </w:r>
    </w:p>
    <w:tbl>
      <w:tblPr>
        <w:tblStyle w:val="9"/>
        <w:tblW w:w="10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5600"/>
        <w:gridCol w:w="1900"/>
      </w:tblGrid>
      <w:tr w14:paraId="2565B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shd w:val="clear" w:color="auto" w:fill="1F3864"/>
            <w:tcMar>
              <w:top w:w="80" w:type="dxa"/>
              <w:left w:w="100" w:type="dxa"/>
              <w:bottom w:w="80" w:type="dxa"/>
              <w:right w:w="100" w:type="dxa"/>
            </w:tcMar>
            <w:vAlign w:val="center"/>
          </w:tcPr>
          <w:p w14:paraId="0447C784">
            <w:pPr>
              <w:jc w:val="left"/>
            </w:pPr>
            <w:r>
              <w:rPr>
                <w:b/>
                <w:bCs/>
                <w:color w:val="FFFFFF"/>
                <w:sz w:val="20"/>
                <w:szCs w:val="20"/>
              </w:rPr>
              <w:t>Phase</w:t>
            </w:r>
          </w:p>
        </w:tc>
        <w:tc>
          <w:tcPr>
            <w:tcW w:w="5600" w:type="dxa"/>
            <w:shd w:val="clear" w:color="auto" w:fill="1F3864"/>
            <w:tcMar>
              <w:top w:w="80" w:type="dxa"/>
              <w:left w:w="100" w:type="dxa"/>
              <w:bottom w:w="80" w:type="dxa"/>
              <w:right w:w="100" w:type="dxa"/>
            </w:tcMar>
            <w:vAlign w:val="center"/>
          </w:tcPr>
          <w:p w14:paraId="32064DAA">
            <w:pPr>
              <w:jc w:val="left"/>
            </w:pPr>
            <w:r>
              <w:rPr>
                <w:b/>
                <w:bCs/>
                <w:color w:val="FFFFFF"/>
                <w:sz w:val="20"/>
                <w:szCs w:val="20"/>
              </w:rPr>
              <w:t>Deliverable</w:t>
            </w:r>
          </w:p>
        </w:tc>
        <w:tc>
          <w:tcPr>
            <w:tcW w:w="1900" w:type="dxa"/>
            <w:shd w:val="clear" w:color="auto" w:fill="1F3864"/>
            <w:tcMar>
              <w:top w:w="80" w:type="dxa"/>
              <w:left w:w="100" w:type="dxa"/>
              <w:bottom w:w="80" w:type="dxa"/>
              <w:right w:w="100" w:type="dxa"/>
            </w:tcMar>
            <w:vAlign w:val="center"/>
          </w:tcPr>
          <w:p w14:paraId="02C540A6">
            <w:pPr>
              <w:jc w:val="left"/>
            </w:pPr>
            <w:r>
              <w:rPr>
                <w:b/>
                <w:bCs/>
                <w:color w:val="FFFFFF"/>
                <w:sz w:val="20"/>
                <w:szCs w:val="20"/>
              </w:rPr>
              <w:t>Duration</w:t>
            </w:r>
          </w:p>
        </w:tc>
      </w:tr>
      <w:tr w14:paraId="4CF86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FFFFF"/>
            <w:tcMar>
              <w:top w:w="80" w:type="dxa"/>
              <w:left w:w="100" w:type="dxa"/>
              <w:bottom w:w="80" w:type="dxa"/>
              <w:right w:w="100" w:type="dxa"/>
            </w:tcMar>
            <w:vAlign w:val="center"/>
          </w:tcPr>
          <w:p w14:paraId="3EDEA68D">
            <w:pPr>
              <w:jc w:val="left"/>
            </w:pPr>
            <w:r>
              <w:rPr>
                <w:b w:val="0"/>
                <w:bCs w:val="0"/>
                <w:color w:val="222222"/>
                <w:sz w:val="20"/>
                <w:szCs w:val="20"/>
              </w:rPr>
              <w:t>Phase 1 – Discovery &amp; Design</w:t>
            </w:r>
          </w:p>
        </w:tc>
        <w:tc>
          <w:tcPr>
            <w:tcW w:w="5600" w:type="dxa"/>
            <w:shd w:val="clear" w:color="auto" w:fill="FFFFFF"/>
            <w:tcMar>
              <w:top w:w="80" w:type="dxa"/>
              <w:left w:w="100" w:type="dxa"/>
              <w:bottom w:w="80" w:type="dxa"/>
              <w:right w:w="100" w:type="dxa"/>
            </w:tcMar>
            <w:vAlign w:val="center"/>
          </w:tcPr>
          <w:p w14:paraId="11CCC56B">
            <w:pPr>
              <w:jc w:val="left"/>
            </w:pPr>
            <w:r>
              <w:rPr>
                <w:b w:val="0"/>
                <w:bCs w:val="0"/>
                <w:color w:val="222222"/>
                <w:sz w:val="20"/>
                <w:szCs w:val="20"/>
              </w:rPr>
              <w:t>Requirement finalization, sitemap, UI/UX mockups (home, category, product, cart, checkout pages), color &amp; branding approval</w:t>
            </w:r>
          </w:p>
        </w:tc>
        <w:tc>
          <w:tcPr>
            <w:tcW w:w="1900" w:type="dxa"/>
            <w:shd w:val="clear" w:color="auto" w:fill="FFFFFF"/>
            <w:tcMar>
              <w:top w:w="80" w:type="dxa"/>
              <w:left w:w="100" w:type="dxa"/>
              <w:bottom w:w="80" w:type="dxa"/>
              <w:right w:w="100" w:type="dxa"/>
            </w:tcMar>
            <w:vAlign w:val="center"/>
          </w:tcPr>
          <w:p w14:paraId="09894234">
            <w:pPr>
              <w:jc w:val="left"/>
            </w:pPr>
            <w:r>
              <w:rPr>
                <w:b w:val="0"/>
                <w:bCs w:val="0"/>
                <w:color w:val="222222"/>
                <w:sz w:val="20"/>
                <w:szCs w:val="20"/>
              </w:rPr>
              <w:t>Week 1 – 2</w:t>
            </w:r>
          </w:p>
        </w:tc>
      </w:tr>
      <w:tr w14:paraId="77A68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2F2"/>
            <w:tcMar>
              <w:top w:w="80" w:type="dxa"/>
              <w:left w:w="100" w:type="dxa"/>
              <w:bottom w:w="80" w:type="dxa"/>
              <w:right w:w="100" w:type="dxa"/>
            </w:tcMar>
            <w:vAlign w:val="center"/>
          </w:tcPr>
          <w:p w14:paraId="59463F12">
            <w:pPr>
              <w:jc w:val="left"/>
            </w:pPr>
            <w:r>
              <w:rPr>
                <w:b w:val="0"/>
                <w:bCs w:val="0"/>
                <w:color w:val="222222"/>
                <w:sz w:val="20"/>
                <w:szCs w:val="20"/>
              </w:rPr>
              <w:t>Phase 2 – Frontend Development</w:t>
            </w:r>
          </w:p>
        </w:tc>
        <w:tc>
          <w:tcPr>
            <w:tcW w:w="5600" w:type="dxa"/>
            <w:shd w:val="clear" w:color="auto" w:fill="F2F2F2"/>
            <w:tcMar>
              <w:top w:w="80" w:type="dxa"/>
              <w:left w:w="100" w:type="dxa"/>
              <w:bottom w:w="80" w:type="dxa"/>
              <w:right w:w="100" w:type="dxa"/>
            </w:tcMar>
            <w:vAlign w:val="center"/>
          </w:tcPr>
          <w:p w14:paraId="4E0A6F9D">
            <w:pPr>
              <w:jc w:val="left"/>
            </w:pPr>
            <w:r>
              <w:rPr>
                <w:b w:val="0"/>
                <w:bCs w:val="0"/>
                <w:color w:val="222222"/>
                <w:sz w:val="20"/>
                <w:szCs w:val="20"/>
              </w:rPr>
              <w:t>Responsive website build (mobile, tablet, desktop) as per approved design</w:t>
            </w:r>
          </w:p>
        </w:tc>
        <w:tc>
          <w:tcPr>
            <w:tcW w:w="1900" w:type="dxa"/>
            <w:shd w:val="clear" w:color="auto" w:fill="F2F2F2"/>
            <w:tcMar>
              <w:top w:w="80" w:type="dxa"/>
              <w:left w:w="100" w:type="dxa"/>
              <w:bottom w:w="80" w:type="dxa"/>
              <w:right w:w="100" w:type="dxa"/>
            </w:tcMar>
            <w:vAlign w:val="center"/>
          </w:tcPr>
          <w:p w14:paraId="27FB6C08">
            <w:pPr>
              <w:jc w:val="left"/>
            </w:pPr>
            <w:r>
              <w:rPr>
                <w:b w:val="0"/>
                <w:bCs w:val="0"/>
                <w:color w:val="222222"/>
                <w:sz w:val="20"/>
                <w:szCs w:val="20"/>
              </w:rPr>
              <w:t>Week 2 – 4</w:t>
            </w:r>
          </w:p>
        </w:tc>
      </w:tr>
      <w:tr w14:paraId="06805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FFFFF"/>
            <w:tcMar>
              <w:top w:w="80" w:type="dxa"/>
              <w:left w:w="100" w:type="dxa"/>
              <w:bottom w:w="80" w:type="dxa"/>
              <w:right w:w="100" w:type="dxa"/>
            </w:tcMar>
            <w:vAlign w:val="center"/>
          </w:tcPr>
          <w:p w14:paraId="4D011E68">
            <w:pPr>
              <w:jc w:val="left"/>
            </w:pPr>
            <w:r>
              <w:rPr>
                <w:b w:val="0"/>
                <w:bCs w:val="0"/>
                <w:color w:val="222222"/>
                <w:sz w:val="20"/>
                <w:szCs w:val="20"/>
              </w:rPr>
              <w:t>Phase 3 – Backend &amp; Admin Panel</w:t>
            </w:r>
          </w:p>
        </w:tc>
        <w:tc>
          <w:tcPr>
            <w:tcW w:w="5600" w:type="dxa"/>
            <w:shd w:val="clear" w:color="auto" w:fill="FFFFFF"/>
            <w:tcMar>
              <w:top w:w="80" w:type="dxa"/>
              <w:left w:w="100" w:type="dxa"/>
              <w:bottom w:w="80" w:type="dxa"/>
              <w:right w:w="100" w:type="dxa"/>
            </w:tcMar>
            <w:vAlign w:val="center"/>
          </w:tcPr>
          <w:p w14:paraId="27349953">
            <w:pPr>
              <w:jc w:val="left"/>
            </w:pPr>
            <w:r>
              <w:rPr>
                <w:b w:val="0"/>
                <w:bCs w:val="0"/>
                <w:color w:val="222222"/>
                <w:sz w:val="20"/>
                <w:szCs w:val="20"/>
              </w:rPr>
              <w:t>Admin panel development, product/order/inventory management modules, database setup</w:t>
            </w:r>
          </w:p>
        </w:tc>
        <w:tc>
          <w:tcPr>
            <w:tcW w:w="1900" w:type="dxa"/>
            <w:shd w:val="clear" w:color="auto" w:fill="FFFFFF"/>
            <w:tcMar>
              <w:top w:w="80" w:type="dxa"/>
              <w:left w:w="100" w:type="dxa"/>
              <w:bottom w:w="80" w:type="dxa"/>
              <w:right w:w="100" w:type="dxa"/>
            </w:tcMar>
            <w:vAlign w:val="center"/>
          </w:tcPr>
          <w:p w14:paraId="1A668DB4">
            <w:pPr>
              <w:jc w:val="left"/>
            </w:pPr>
            <w:r>
              <w:rPr>
                <w:b w:val="0"/>
                <w:bCs w:val="0"/>
                <w:color w:val="222222"/>
                <w:sz w:val="20"/>
                <w:szCs w:val="20"/>
              </w:rPr>
              <w:t>Week 3 – 5</w:t>
            </w:r>
          </w:p>
        </w:tc>
      </w:tr>
      <w:tr w14:paraId="13F05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2F2"/>
            <w:tcMar>
              <w:top w:w="80" w:type="dxa"/>
              <w:left w:w="100" w:type="dxa"/>
              <w:bottom w:w="80" w:type="dxa"/>
              <w:right w:w="100" w:type="dxa"/>
            </w:tcMar>
            <w:vAlign w:val="center"/>
          </w:tcPr>
          <w:p w14:paraId="1E44A8F4">
            <w:pPr>
              <w:jc w:val="left"/>
            </w:pPr>
            <w:r>
              <w:rPr>
                <w:b w:val="0"/>
                <w:bCs w:val="0"/>
                <w:color w:val="222222"/>
                <w:sz w:val="20"/>
                <w:szCs w:val="20"/>
              </w:rPr>
              <w:t>Phase 4 – Payment Gateway &amp; Integrations</w:t>
            </w:r>
          </w:p>
        </w:tc>
        <w:tc>
          <w:tcPr>
            <w:tcW w:w="5600" w:type="dxa"/>
            <w:shd w:val="clear" w:color="auto" w:fill="F2F2F2"/>
            <w:tcMar>
              <w:top w:w="80" w:type="dxa"/>
              <w:left w:w="100" w:type="dxa"/>
              <w:bottom w:w="80" w:type="dxa"/>
              <w:right w:w="100" w:type="dxa"/>
            </w:tcMar>
            <w:vAlign w:val="center"/>
          </w:tcPr>
          <w:p w14:paraId="55AE5AF7">
            <w:pPr>
              <w:jc w:val="left"/>
            </w:pPr>
            <w:r>
              <w:rPr>
                <w:b w:val="0"/>
                <w:bCs w:val="0"/>
                <w:color w:val="222222"/>
                <w:sz w:val="20"/>
                <w:szCs w:val="20"/>
              </w:rPr>
              <w:t>Online payment gateway integration, shipping/tax setup, SMS/email notifications</w:t>
            </w:r>
          </w:p>
        </w:tc>
        <w:tc>
          <w:tcPr>
            <w:tcW w:w="1900" w:type="dxa"/>
            <w:shd w:val="clear" w:color="auto" w:fill="F2F2F2"/>
            <w:tcMar>
              <w:top w:w="80" w:type="dxa"/>
              <w:left w:w="100" w:type="dxa"/>
              <w:bottom w:w="80" w:type="dxa"/>
              <w:right w:w="100" w:type="dxa"/>
            </w:tcMar>
            <w:vAlign w:val="center"/>
          </w:tcPr>
          <w:p w14:paraId="38DBD7E6">
            <w:pPr>
              <w:jc w:val="left"/>
            </w:pPr>
            <w:r>
              <w:rPr>
                <w:b w:val="0"/>
                <w:bCs w:val="0"/>
                <w:color w:val="222222"/>
                <w:sz w:val="20"/>
                <w:szCs w:val="20"/>
              </w:rPr>
              <w:t>Week 5 – 6</w:t>
            </w:r>
          </w:p>
        </w:tc>
      </w:tr>
      <w:tr w14:paraId="32817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FFFFF"/>
            <w:tcMar>
              <w:top w:w="80" w:type="dxa"/>
              <w:left w:w="100" w:type="dxa"/>
              <w:bottom w:w="80" w:type="dxa"/>
              <w:right w:w="100" w:type="dxa"/>
            </w:tcMar>
            <w:vAlign w:val="center"/>
          </w:tcPr>
          <w:p w14:paraId="464B0EC2">
            <w:pPr>
              <w:jc w:val="left"/>
            </w:pPr>
            <w:r>
              <w:rPr>
                <w:b w:val="0"/>
                <w:bCs w:val="0"/>
                <w:color w:val="222222"/>
                <w:sz w:val="20"/>
                <w:szCs w:val="20"/>
              </w:rPr>
              <w:t>Phase 5 – Testing &amp; QA</w:t>
            </w:r>
          </w:p>
        </w:tc>
        <w:tc>
          <w:tcPr>
            <w:tcW w:w="5600" w:type="dxa"/>
            <w:shd w:val="clear" w:color="auto" w:fill="FFFFFF"/>
            <w:tcMar>
              <w:top w:w="80" w:type="dxa"/>
              <w:left w:w="100" w:type="dxa"/>
              <w:bottom w:w="80" w:type="dxa"/>
              <w:right w:w="100" w:type="dxa"/>
            </w:tcMar>
            <w:vAlign w:val="center"/>
          </w:tcPr>
          <w:p w14:paraId="56B04A64">
            <w:pPr>
              <w:jc w:val="left"/>
            </w:pPr>
            <w:r>
              <w:rPr>
                <w:b w:val="0"/>
                <w:bCs w:val="0"/>
                <w:color w:val="222222"/>
                <w:sz w:val="20"/>
                <w:szCs w:val="20"/>
              </w:rPr>
              <w:t>Functional testing, payment testing, cross-browser/device testing, bug fixing</w:t>
            </w:r>
          </w:p>
        </w:tc>
        <w:tc>
          <w:tcPr>
            <w:tcW w:w="1900" w:type="dxa"/>
            <w:shd w:val="clear" w:color="auto" w:fill="FFFFFF"/>
            <w:tcMar>
              <w:top w:w="80" w:type="dxa"/>
              <w:left w:w="100" w:type="dxa"/>
              <w:bottom w:w="80" w:type="dxa"/>
              <w:right w:w="100" w:type="dxa"/>
            </w:tcMar>
            <w:vAlign w:val="center"/>
          </w:tcPr>
          <w:p w14:paraId="083955A5">
            <w:pPr>
              <w:jc w:val="left"/>
            </w:pPr>
            <w:r>
              <w:rPr>
                <w:b w:val="0"/>
                <w:bCs w:val="0"/>
                <w:color w:val="222222"/>
                <w:sz w:val="20"/>
                <w:szCs w:val="20"/>
              </w:rPr>
              <w:t>Week 6 – 7</w:t>
            </w:r>
          </w:p>
        </w:tc>
      </w:tr>
      <w:tr w14:paraId="610B1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2F2"/>
            <w:tcMar>
              <w:top w:w="80" w:type="dxa"/>
              <w:left w:w="100" w:type="dxa"/>
              <w:bottom w:w="80" w:type="dxa"/>
              <w:right w:w="100" w:type="dxa"/>
            </w:tcMar>
            <w:vAlign w:val="center"/>
          </w:tcPr>
          <w:p w14:paraId="3B82BAD2">
            <w:pPr>
              <w:jc w:val="left"/>
            </w:pPr>
            <w:r>
              <w:rPr>
                <w:b w:val="0"/>
                <w:bCs w:val="0"/>
                <w:color w:val="222222"/>
                <w:sz w:val="20"/>
                <w:szCs w:val="20"/>
              </w:rPr>
              <w:t>Phase 6 – Deployment &amp; Go-Live</w:t>
            </w:r>
          </w:p>
        </w:tc>
        <w:tc>
          <w:tcPr>
            <w:tcW w:w="5600" w:type="dxa"/>
            <w:shd w:val="clear" w:color="auto" w:fill="F2F2F2"/>
            <w:tcMar>
              <w:top w:w="80" w:type="dxa"/>
              <w:left w:w="100" w:type="dxa"/>
              <w:bottom w:w="80" w:type="dxa"/>
              <w:right w:w="100" w:type="dxa"/>
            </w:tcMar>
            <w:vAlign w:val="center"/>
          </w:tcPr>
          <w:p w14:paraId="24F7FAE9">
            <w:pPr>
              <w:jc w:val="left"/>
            </w:pPr>
            <w:r>
              <w:rPr>
                <w:b w:val="0"/>
                <w:bCs w:val="0"/>
                <w:color w:val="222222"/>
                <w:sz w:val="20"/>
                <w:szCs w:val="20"/>
              </w:rPr>
              <w:t>Hosting setup, domain linking, SSL installation, final client walkthrough, live launch</w:t>
            </w:r>
          </w:p>
        </w:tc>
        <w:tc>
          <w:tcPr>
            <w:tcW w:w="1900" w:type="dxa"/>
            <w:shd w:val="clear" w:color="auto" w:fill="F2F2F2"/>
            <w:tcMar>
              <w:top w:w="80" w:type="dxa"/>
              <w:left w:w="100" w:type="dxa"/>
              <w:bottom w:w="80" w:type="dxa"/>
              <w:right w:w="100" w:type="dxa"/>
            </w:tcMar>
            <w:vAlign w:val="center"/>
          </w:tcPr>
          <w:p w14:paraId="2A156AFE">
            <w:pPr>
              <w:jc w:val="left"/>
            </w:pPr>
            <w:r>
              <w:rPr>
                <w:b w:val="0"/>
                <w:bCs w:val="0"/>
                <w:color w:val="222222"/>
                <w:sz w:val="20"/>
                <w:szCs w:val="20"/>
              </w:rPr>
              <w:t>Week 7 – 8</w:t>
            </w:r>
          </w:p>
        </w:tc>
      </w:tr>
    </w:tbl>
    <w:p w14:paraId="74956697">
      <w:pPr>
        <w:spacing w:before="120" w:after="120"/>
      </w:pPr>
      <w:r>
        <w:rPr>
          <w:i/>
          <w:iCs/>
          <w:color w:val="595959"/>
          <w:sz w:val="19"/>
          <w:szCs w:val="19"/>
        </w:rPr>
        <w:t>Note: Timeline assumes timely feedback and content (product images, descriptions, policies) from the Client at each stage. Delays in feedback or content sharing may extend the above schedule proportionately.</w:t>
      </w:r>
    </w:p>
    <w:p w14:paraId="061E9308">
      <w:pPr>
        <w:pStyle w:val="2"/>
        <w:pBdr>
          <w:bottom w:val="single" w:color="B8860B" w:sz="8" w:space="4"/>
        </w:pBdr>
        <w:spacing w:before="320" w:after="160"/>
      </w:pPr>
      <w:r>
        <w:rPr>
          <w:rFonts w:hint="default"/>
          <w:b/>
          <w:bCs/>
          <w:color w:val="1F3864"/>
          <w:sz w:val="26"/>
          <w:szCs w:val="26"/>
          <w:lang w:val="en-GB"/>
        </w:rPr>
        <w:t>7</w:t>
      </w:r>
      <w:r>
        <w:rPr>
          <w:b/>
          <w:bCs/>
          <w:color w:val="1F3864"/>
          <w:sz w:val="26"/>
          <w:szCs w:val="26"/>
        </w:rPr>
        <w:t>. Post-Launch Support &amp; Maintenance</w:t>
      </w:r>
    </w:p>
    <w:p w14:paraId="26A3CA9B">
      <w:pPr>
        <w:pStyle w:val="16"/>
        <w:numPr>
          <w:ilvl w:val="0"/>
          <w:numId w:val="1"/>
        </w:numPr>
        <w:spacing w:after="60"/>
      </w:pPr>
      <w:r>
        <w:rPr>
          <w:color w:val="222222"/>
          <w:sz w:val="21"/>
          <w:szCs w:val="21"/>
        </w:rPr>
        <w:t>Free bug-fixing support for 30 days after go-live, for issues related to the delivered scope.</w:t>
      </w:r>
    </w:p>
    <w:p w14:paraId="22638038">
      <w:pPr>
        <w:pStyle w:val="16"/>
        <w:numPr>
          <w:ilvl w:val="0"/>
          <w:numId w:val="1"/>
        </w:numPr>
        <w:spacing w:after="60"/>
      </w:pPr>
      <w:r>
        <w:rPr>
          <w:color w:val="222222"/>
          <w:sz w:val="21"/>
          <w:szCs w:val="21"/>
        </w:rPr>
        <w:t>Beyond 30 days, ongoing maintenance/support (content updates, new features, plugin updates) can be availed under a separate Annual Maintenance Contract (AMC), to be discussed separately.</w:t>
      </w:r>
    </w:p>
    <w:p w14:paraId="2D6D4EFB">
      <w:pPr>
        <w:pStyle w:val="16"/>
        <w:numPr>
          <w:ilvl w:val="0"/>
          <w:numId w:val="1"/>
        </w:numPr>
        <w:spacing w:after="60"/>
      </w:pPr>
      <w:r>
        <w:rPr>
          <w:color w:val="222222"/>
          <w:sz w:val="21"/>
          <w:szCs w:val="21"/>
        </w:rPr>
        <w:t>Source code and admin credentials will be handed over to the Client upon full and final payment.</w:t>
      </w:r>
    </w:p>
    <w:p w14:paraId="53EA2A19">
      <w:pPr>
        <w:pStyle w:val="2"/>
        <w:pBdr>
          <w:bottom w:val="single" w:color="B8860B" w:sz="8" w:space="4"/>
        </w:pBdr>
        <w:spacing w:before="320" w:after="160"/>
      </w:pPr>
      <w:r>
        <w:rPr>
          <w:rFonts w:hint="default"/>
          <w:b/>
          <w:bCs/>
          <w:color w:val="1F3864"/>
          <w:sz w:val="26"/>
          <w:szCs w:val="26"/>
          <w:lang w:val="en-GB"/>
        </w:rPr>
        <w:t>8</w:t>
      </w:r>
      <w:r>
        <w:rPr>
          <w:b/>
          <w:bCs/>
          <w:color w:val="1F3864"/>
          <w:sz w:val="26"/>
          <w:szCs w:val="26"/>
        </w:rPr>
        <w:t>. General Terms &amp; Conditions</w:t>
      </w:r>
    </w:p>
    <w:p w14:paraId="23FBCDE8">
      <w:pPr>
        <w:pStyle w:val="16"/>
        <w:numPr>
          <w:ilvl w:val="0"/>
          <w:numId w:val="1"/>
        </w:numPr>
        <w:spacing w:after="60"/>
      </w:pPr>
      <w:r>
        <w:rPr>
          <w:color w:val="222222"/>
          <w:sz w:val="21"/>
          <w:szCs w:val="21"/>
        </w:rPr>
        <w:t>This MOU represents a mutual understanding of scope, timeline, and cost. A formal agreement/contract may be signed prior to project kickoff, incorporating these terms.</w:t>
      </w:r>
    </w:p>
    <w:p w14:paraId="1AE235C0">
      <w:pPr>
        <w:pStyle w:val="16"/>
        <w:numPr>
          <w:ilvl w:val="0"/>
          <w:numId w:val="1"/>
        </w:numPr>
        <w:spacing w:after="60"/>
      </w:pPr>
      <w:r>
        <w:rPr>
          <w:color w:val="222222"/>
          <w:sz w:val="21"/>
          <w:szCs w:val="21"/>
        </w:rPr>
        <w:t>Any change in scope after mutual sign-off on Section 3 &amp; 4 will be treated as a change request and quoted separately.</w:t>
      </w:r>
    </w:p>
    <w:p w14:paraId="4C84D43C">
      <w:pPr>
        <w:pStyle w:val="16"/>
        <w:numPr>
          <w:ilvl w:val="0"/>
          <w:numId w:val="1"/>
        </w:numPr>
        <w:spacing w:after="60"/>
      </w:pPr>
      <w:r>
        <w:rPr>
          <w:color w:val="222222"/>
          <w:sz w:val="21"/>
          <w:szCs w:val="21"/>
        </w:rPr>
        <w:t>The Client agrees to provide timely feedback, approvals, product data, images, and content required for development.</w:t>
      </w:r>
    </w:p>
    <w:p w14:paraId="260FB2B0">
      <w:pPr>
        <w:pStyle w:val="16"/>
        <w:numPr>
          <w:ilvl w:val="0"/>
          <w:numId w:val="1"/>
        </w:numPr>
        <w:spacing w:after="60"/>
      </w:pPr>
      <w:r>
        <w:rPr>
          <w:color w:val="222222"/>
          <w:sz w:val="21"/>
          <w:szCs w:val="21"/>
        </w:rPr>
        <w:t>Ownership of the final website, design, and source code transfers to the Client only after full payment is received.</w:t>
      </w:r>
    </w:p>
    <w:p w14:paraId="079CA492">
      <w:pPr>
        <w:pStyle w:val="16"/>
        <w:numPr>
          <w:ilvl w:val="0"/>
          <w:numId w:val="1"/>
        </w:numPr>
        <w:spacing w:after="60"/>
      </w:pPr>
      <w:r>
        <w:rPr>
          <w:color w:val="222222"/>
          <w:sz w:val="21"/>
          <w:szCs w:val="21"/>
        </w:rPr>
        <w:t>Both parties agree to maintain confidentiality of business information shared during the course of this project.</w:t>
      </w:r>
    </w:p>
    <w:p w14:paraId="3E6E9BF6">
      <w:pPr>
        <w:pStyle w:val="16"/>
        <w:numPr>
          <w:ilvl w:val="0"/>
          <w:numId w:val="1"/>
        </w:numPr>
        <w:spacing w:after="60"/>
      </w:pPr>
      <w:r>
        <w:rPr>
          <w:color w:val="222222"/>
          <w:sz w:val="21"/>
          <w:szCs w:val="21"/>
        </w:rPr>
        <w:t>Either party may terminate this engagement with written notice; work completed and payments due till that point shall be settled as per milestones achieved.</w:t>
      </w:r>
    </w:p>
    <w:p w14:paraId="016802CE">
      <w:pPr>
        <w:pStyle w:val="2"/>
        <w:pBdr>
          <w:bottom w:val="single" w:color="B8860B" w:sz="8" w:space="4"/>
        </w:pBdr>
        <w:spacing w:before="320" w:after="160"/>
      </w:pPr>
      <w:r>
        <w:rPr>
          <w:b/>
          <w:bCs/>
          <w:color w:val="1F3864"/>
          <w:sz w:val="26"/>
          <w:szCs w:val="26"/>
        </w:rPr>
        <w:t>12. Acceptance</w:t>
      </w:r>
    </w:p>
    <w:p w14:paraId="3D8D387D">
      <w:pPr>
        <w:spacing w:after="120"/>
      </w:pPr>
      <w:r>
        <w:rPr>
          <w:color w:val="222222"/>
          <w:sz w:val="21"/>
          <w:szCs w:val="21"/>
        </w:rPr>
        <w:t>By signing below, both parties agree to the scope, timeline, hosting terms, and pricing outlined in this MOU.</w:t>
      </w:r>
    </w:p>
    <w:p w14:paraId="50357897">
      <w:pPr>
        <w:spacing w:before="400"/>
      </w:pPr>
      <w:r>
        <w:rPr>
          <w:b/>
          <w:bCs/>
          <w:color w:val="1F3864"/>
          <w:sz w:val="22"/>
          <w:szCs w:val="22"/>
        </w:rPr>
        <w:t>For Effisoft</w:t>
      </w:r>
    </w:p>
    <w:p w14:paraId="642D7060">
      <w:pPr>
        <w:spacing w:after="120"/>
      </w:pPr>
      <w:r>
        <w:rPr>
          <w:color w:val="222222"/>
          <w:sz w:val="21"/>
          <w:szCs w:val="21"/>
        </w:rPr>
        <w:t>Name: ____________________________</w:t>
      </w:r>
    </w:p>
    <w:p w14:paraId="410A4757">
      <w:pPr>
        <w:spacing w:after="120"/>
      </w:pPr>
      <w:r>
        <w:rPr>
          <w:color w:val="222222"/>
          <w:sz w:val="21"/>
          <w:szCs w:val="21"/>
        </w:rPr>
        <w:t>Designation: ____________________________</w:t>
      </w:r>
    </w:p>
    <w:p w14:paraId="7D3C1968">
      <w:pPr>
        <w:spacing w:after="120"/>
      </w:pPr>
      <w:r>
        <w:rPr>
          <w:color w:val="222222"/>
          <w:sz w:val="21"/>
          <w:szCs w:val="21"/>
        </w:rPr>
        <w:t>Signature: ____________________________</w:t>
      </w:r>
    </w:p>
    <w:p w14:paraId="5EF0DB0F">
      <w:pPr>
        <w:spacing w:after="120"/>
      </w:pPr>
      <w:r>
        <w:rPr>
          <w:color w:val="222222"/>
          <w:sz w:val="21"/>
          <w:szCs w:val="21"/>
        </w:rPr>
        <w:t>Date: ____________________________</w:t>
      </w:r>
    </w:p>
    <w:p w14:paraId="7C52CAB5">
      <w:pPr>
        <w:spacing w:before="300"/>
      </w:pPr>
    </w:p>
    <w:p w14:paraId="3A16FFBF">
      <w:pPr>
        <w:pStyle w:val="3"/>
        <w:spacing w:before="220" w:after="100"/>
      </w:pPr>
      <w:r>
        <w:rPr>
          <w:b/>
          <w:bCs/>
          <w:color w:val="1F3864"/>
          <w:sz w:val="22"/>
          <w:szCs w:val="22"/>
        </w:rPr>
        <w:t>For Client</w:t>
      </w:r>
    </w:p>
    <w:p w14:paraId="76BDD155">
      <w:pPr>
        <w:spacing w:after="120"/>
      </w:pPr>
      <w:r>
        <w:rPr>
          <w:color w:val="222222"/>
          <w:sz w:val="21"/>
          <w:szCs w:val="21"/>
        </w:rPr>
        <w:t>Name: ____________________________</w:t>
      </w:r>
    </w:p>
    <w:p w14:paraId="5DD27DD9">
      <w:pPr>
        <w:spacing w:after="120"/>
      </w:pPr>
      <w:r>
        <w:rPr>
          <w:color w:val="222222"/>
          <w:sz w:val="21"/>
          <w:szCs w:val="21"/>
        </w:rPr>
        <w:t>Business Name: ____________________________</w:t>
      </w:r>
    </w:p>
    <w:p w14:paraId="6FDCD35E">
      <w:pPr>
        <w:spacing w:after="120"/>
      </w:pPr>
      <w:r>
        <w:rPr>
          <w:color w:val="222222"/>
          <w:sz w:val="21"/>
          <w:szCs w:val="21"/>
        </w:rPr>
        <w:t>Signature: ____________________________</w:t>
      </w:r>
    </w:p>
    <w:p w14:paraId="2CA49FC0">
      <w:pPr>
        <w:spacing w:after="120"/>
      </w:pPr>
      <w:r>
        <w:rPr>
          <w:color w:val="222222"/>
          <w:sz w:val="21"/>
          <w:szCs w:val="21"/>
        </w:rPr>
        <w:t>Date: ____________________________</w:t>
      </w:r>
    </w:p>
    <w:sectPr>
      <w:pgSz w:w="12240" w:h="15840"/>
      <w:pgMar w:top="1000" w:right="1000" w:bottom="1000" w:left="10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460" w:hanging="260"/>
      </w:pPr>
    </w:lvl>
    <w:lvl w:ilvl="1" w:tentative="0">
      <w:start w:val="1"/>
      <w:numFmt w:val="bullet"/>
      <w:lvlText w:val="◦"/>
      <w:lvlJc w:val="left"/>
      <w:pPr>
        <w:ind w:left="82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documentProtection w:enforcement="0"/>
  <w:compat>
    <w:compatSetting w:name="compatibilityMode" w:uri="http://schemas.microsoft.com/office/word" w:val="15"/>
  </w:compat>
  <w:rsids>
    <w:rsidRoot w:val="00000000"/>
    <w:rsid w:val="5E3A547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610</Words>
  <Characters>3710</Characters>
  <TotalTime>203</TotalTime>
  <ScaleCrop>false</ScaleCrop>
  <LinksUpToDate>false</LinksUpToDate>
  <CharactersWithSpaces>4259</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2026-07-06T04:29:00Z</dcterms:created>
  <dc:creator>Un-named</dc:creator>
  <cp:lastModifiedBy>20CS174 Vignesh S</cp:lastModifiedBy>
  <dcterms:modified xsi:type="dcterms:W3CDTF">2026-07-06T08:01:22Z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eyJoZGlkIjoiNmMzNjA2OWZkZmJmMGU4ZGJiMzhiZTYyOTM0MGQ4YTciLCJ1c2VySWQiOiI1NjcyNTc5NjQ4NDQifQ==</vt:lpwstr>
  </property>
  <property fmtid="{D5CDD505-2E9C-101B-9397-08002B2CF9AE}" pid="3" name="KSOProductBuildVer">
    <vt:lpwstr>1033-12.1.0.26880</vt:lpwstr>
  </property>
  <property fmtid="{D5CDD505-2E9C-101B-9397-08002B2CF9AE}" pid="4" name="ICV">
    <vt:lpwstr>A1F13923D42443D0ADEFC7BC0667FD3D_12</vt:lpwstr>
  </property>
</Properties>
</file>