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3ECC" w:rsidRDefault="00335993" w:rsidP="00335993">
      <w:pPr>
        <w:spacing w:after="0"/>
        <w:jc w:val="center"/>
      </w:pPr>
      <w:proofErr w:type="spellStart"/>
      <w:r>
        <w:t>Jewsih</w:t>
      </w:r>
      <w:proofErr w:type="spellEnd"/>
      <w:r>
        <w:t xml:space="preserve"> Marriages in France</w:t>
      </w:r>
    </w:p>
    <w:p w:rsidR="00335993" w:rsidRDefault="00335993" w:rsidP="00335993">
      <w:pPr>
        <w:spacing w:after="0"/>
        <w:jc w:val="center"/>
      </w:pPr>
      <w:r>
        <w:t>1792-to recent time</w:t>
      </w:r>
    </w:p>
    <w:p w:rsidR="00905206" w:rsidRDefault="00905206" w:rsidP="00335993">
      <w:pPr>
        <w:spacing w:after="0"/>
        <w:jc w:val="center"/>
      </w:pPr>
    </w:p>
    <w:p w:rsidR="00335993" w:rsidRDefault="00905206" w:rsidP="00905206">
      <w:pPr>
        <w:spacing w:after="0"/>
        <w:rPr>
          <w:rFonts w:ascii="Arial" w:hAnsi="Arial" w:cs="Arial"/>
          <w:color w:val="252525"/>
          <w:sz w:val="21"/>
          <w:szCs w:val="21"/>
          <w:shd w:val="clear" w:color="auto" w:fill="FFFFFF"/>
        </w:rPr>
      </w:pPr>
      <w:r>
        <w:rPr>
          <w:rFonts w:ascii="Arial" w:hAnsi="Arial" w:cs="Arial"/>
          <w:color w:val="252525"/>
          <w:sz w:val="21"/>
          <w:szCs w:val="21"/>
          <w:shd w:val="clear" w:color="auto" w:fill="FFFFFF"/>
        </w:rPr>
        <w:t>In 1792, the revolutionary government made civil officers responsible for keeping vital records. Civil registration was accomplished by requiring the people to report all births, marriages, and deaths to a civil registration office, usually at the town hall [</w:t>
      </w:r>
      <w:proofErr w:type="spellStart"/>
      <w:r>
        <w:rPr>
          <w:rFonts w:ascii="Arial" w:hAnsi="Arial" w:cs="Arial"/>
          <w:color w:val="252525"/>
          <w:sz w:val="21"/>
          <w:szCs w:val="21"/>
          <w:shd w:val="clear" w:color="auto" w:fill="FFFFFF"/>
        </w:rPr>
        <w:t>mairie</w:t>
      </w:r>
      <w:proofErr w:type="spellEnd"/>
      <w:r>
        <w:rPr>
          <w:rFonts w:ascii="Arial" w:hAnsi="Arial" w:cs="Arial"/>
          <w:color w:val="252525"/>
          <w:sz w:val="21"/>
          <w:szCs w:val="21"/>
          <w:shd w:val="clear" w:color="auto" w:fill="FFFFFF"/>
        </w:rPr>
        <w:t>]. There is no regional, departmental</w:t>
      </w:r>
      <w:r w:rsidR="000119A9">
        <w:rPr>
          <w:rFonts w:ascii="Arial" w:hAnsi="Arial" w:cs="Arial"/>
          <w:color w:val="252525"/>
          <w:sz w:val="21"/>
          <w:szCs w:val="21"/>
          <w:shd w:val="clear" w:color="auto" w:fill="FFFFFF"/>
        </w:rPr>
        <w:t xml:space="preserve"> or country wide summary of these registrations. This location centric registration makes it difficult to find specific vital records as not only must one know the names of the persons but one must know the specific town where the event occurred. </w:t>
      </w:r>
    </w:p>
    <w:p w:rsidR="000119A9" w:rsidRDefault="000119A9" w:rsidP="00905206">
      <w:pPr>
        <w:spacing w:after="0"/>
        <w:rPr>
          <w:rFonts w:ascii="Arial" w:hAnsi="Arial" w:cs="Arial"/>
          <w:color w:val="252525"/>
          <w:sz w:val="21"/>
          <w:szCs w:val="21"/>
          <w:shd w:val="clear" w:color="auto" w:fill="FFFFFF"/>
        </w:rPr>
      </w:pPr>
    </w:p>
    <w:p w:rsidR="00160E20" w:rsidRDefault="000119A9" w:rsidP="00905206">
      <w:pPr>
        <w:spacing w:after="0"/>
        <w:rPr>
          <w:rFonts w:ascii="Arial" w:hAnsi="Arial" w:cs="Arial"/>
          <w:color w:val="252525"/>
          <w:sz w:val="21"/>
          <w:szCs w:val="21"/>
          <w:shd w:val="clear" w:color="auto" w:fill="FFFFFF"/>
        </w:rPr>
      </w:pPr>
      <w:r>
        <w:rPr>
          <w:rFonts w:ascii="Arial" w:hAnsi="Arial" w:cs="Arial"/>
          <w:color w:val="252525"/>
          <w:sz w:val="21"/>
          <w:szCs w:val="21"/>
          <w:shd w:val="clear" w:color="auto" w:fill="FFFFFF"/>
        </w:rPr>
        <w:t>Ma</w:t>
      </w:r>
      <w:r w:rsidR="00160E20">
        <w:rPr>
          <w:rFonts w:ascii="Arial" w:hAnsi="Arial" w:cs="Arial"/>
          <w:color w:val="252525"/>
          <w:sz w:val="21"/>
          <w:szCs w:val="21"/>
          <w:shd w:val="clear" w:color="auto" w:fill="FFFFFF"/>
        </w:rPr>
        <w:t>ny times</w:t>
      </w:r>
      <w:r>
        <w:rPr>
          <w:rFonts w:ascii="Arial" w:hAnsi="Arial" w:cs="Arial"/>
          <w:color w:val="252525"/>
          <w:sz w:val="21"/>
          <w:szCs w:val="21"/>
          <w:shd w:val="clear" w:color="auto" w:fill="FFFFFF"/>
        </w:rPr>
        <w:t xml:space="preserve"> finding the source marriage information on a </w:t>
      </w:r>
      <w:r w:rsidR="00160E20">
        <w:rPr>
          <w:rFonts w:ascii="Arial" w:hAnsi="Arial" w:cs="Arial"/>
          <w:color w:val="252525"/>
          <w:sz w:val="21"/>
          <w:szCs w:val="21"/>
          <w:shd w:val="clear" w:color="auto" w:fill="FFFFFF"/>
        </w:rPr>
        <w:t>couple who had children, one has</w:t>
      </w:r>
      <w:r>
        <w:rPr>
          <w:rFonts w:ascii="Arial" w:hAnsi="Arial" w:cs="Arial"/>
          <w:color w:val="252525"/>
          <w:sz w:val="21"/>
          <w:szCs w:val="21"/>
          <w:shd w:val="clear" w:color="auto" w:fill="FFFFFF"/>
        </w:rPr>
        <w:t xml:space="preserve"> to look far and wide among ma</w:t>
      </w:r>
      <w:r w:rsidR="00160E20">
        <w:rPr>
          <w:rFonts w:ascii="Arial" w:hAnsi="Arial" w:cs="Arial"/>
          <w:color w:val="252525"/>
          <w:sz w:val="21"/>
          <w:szCs w:val="21"/>
          <w:shd w:val="clear" w:color="auto" w:fill="FFFFFF"/>
        </w:rPr>
        <w:t>n</w:t>
      </w:r>
      <w:r>
        <w:rPr>
          <w:rFonts w:ascii="Arial" w:hAnsi="Arial" w:cs="Arial"/>
          <w:color w:val="252525"/>
          <w:sz w:val="21"/>
          <w:szCs w:val="21"/>
          <w:shd w:val="clear" w:color="auto" w:fill="FFFFFF"/>
        </w:rPr>
        <w:t>y towns in order to locate their marriage. This was the impulse which started this data collection.</w:t>
      </w:r>
      <w:r w:rsidR="00160E20">
        <w:rPr>
          <w:rFonts w:ascii="Arial" w:hAnsi="Arial" w:cs="Arial"/>
          <w:color w:val="252525"/>
          <w:sz w:val="21"/>
          <w:szCs w:val="21"/>
          <w:shd w:val="clear" w:color="auto" w:fill="FFFFFF"/>
        </w:rPr>
        <w:t xml:space="preserve"> My French cousin, Jean-Christophe LEVEQUE (was LEVY), decided to create such a list (spread sheet) of marriages in the towns surrounding the ones where his ance</w:t>
      </w:r>
      <w:r w:rsidR="002B19B9">
        <w:rPr>
          <w:rFonts w:ascii="Arial" w:hAnsi="Arial" w:cs="Arial"/>
          <w:color w:val="252525"/>
          <w:sz w:val="21"/>
          <w:szCs w:val="21"/>
          <w:shd w:val="clear" w:color="auto" w:fill="FFFFFF"/>
        </w:rPr>
        <w:t>stors came from. This simple step has led to a 20 thousand listing of Jewish marriages in the region of interest – Alsace – the departments of Bas-Rhin (67), and Haut-Rhin (68).</w:t>
      </w:r>
    </w:p>
    <w:p w:rsidR="002B19B9" w:rsidRDefault="002B19B9" w:rsidP="00905206">
      <w:pPr>
        <w:spacing w:after="0"/>
        <w:rPr>
          <w:rFonts w:ascii="Arial" w:hAnsi="Arial" w:cs="Arial"/>
          <w:color w:val="252525"/>
          <w:sz w:val="21"/>
          <w:szCs w:val="21"/>
          <w:shd w:val="clear" w:color="auto" w:fill="FFFFFF"/>
        </w:rPr>
      </w:pPr>
    </w:p>
    <w:p w:rsidR="000119A9" w:rsidRDefault="002B19B9" w:rsidP="002B19B9">
      <w:pPr>
        <w:spacing w:after="0"/>
        <w:rPr>
          <w:rFonts w:ascii="Arial" w:hAnsi="Arial" w:cs="Arial"/>
          <w:color w:val="252525"/>
          <w:sz w:val="21"/>
          <w:szCs w:val="21"/>
          <w:shd w:val="clear" w:color="auto" w:fill="FFFFFF"/>
        </w:rPr>
      </w:pPr>
      <w:r>
        <w:rPr>
          <w:rFonts w:ascii="Arial" w:hAnsi="Arial" w:cs="Arial"/>
          <w:color w:val="252525"/>
          <w:sz w:val="21"/>
          <w:szCs w:val="21"/>
          <w:shd w:val="clear" w:color="auto" w:fill="FFFFFF"/>
        </w:rPr>
        <w:t xml:space="preserve">Where and how </w:t>
      </w:r>
      <w:r w:rsidR="00B24CCE">
        <w:rPr>
          <w:rFonts w:ascii="Arial" w:hAnsi="Arial" w:cs="Arial"/>
          <w:color w:val="252525"/>
          <w:sz w:val="21"/>
          <w:szCs w:val="21"/>
          <w:shd w:val="clear" w:color="auto" w:fill="FFFFFF"/>
        </w:rPr>
        <w:t>the</w:t>
      </w:r>
      <w:r>
        <w:rPr>
          <w:rFonts w:ascii="Arial" w:hAnsi="Arial" w:cs="Arial"/>
          <w:color w:val="252525"/>
          <w:sz w:val="21"/>
          <w:szCs w:val="21"/>
          <w:shd w:val="clear" w:color="auto" w:fill="FFFFFF"/>
        </w:rPr>
        <w:t xml:space="preserve"> collect</w:t>
      </w:r>
      <w:r w:rsidR="00B24CCE">
        <w:rPr>
          <w:rFonts w:ascii="Arial" w:hAnsi="Arial" w:cs="Arial"/>
          <w:color w:val="252525"/>
          <w:sz w:val="21"/>
          <w:szCs w:val="21"/>
          <w:shd w:val="clear" w:color="auto" w:fill="FFFFFF"/>
        </w:rPr>
        <w:t>ion</w:t>
      </w:r>
      <w:r>
        <w:rPr>
          <w:rFonts w:ascii="Arial" w:hAnsi="Arial" w:cs="Arial"/>
          <w:color w:val="252525"/>
          <w:sz w:val="21"/>
          <w:szCs w:val="21"/>
          <w:shd w:val="clear" w:color="auto" w:fill="FFFFFF"/>
        </w:rPr>
        <w:t xml:space="preserve"> these data </w:t>
      </w:r>
      <w:r w:rsidR="00B24CCE">
        <w:rPr>
          <w:rFonts w:ascii="Arial" w:hAnsi="Arial" w:cs="Arial"/>
          <w:color w:val="252525"/>
          <w:sz w:val="21"/>
          <w:szCs w:val="21"/>
          <w:shd w:val="clear" w:color="auto" w:fill="FFFFFF"/>
        </w:rPr>
        <w:t xml:space="preserve">was obtained </w:t>
      </w:r>
      <w:r>
        <w:rPr>
          <w:rFonts w:ascii="Arial" w:hAnsi="Arial" w:cs="Arial"/>
          <w:color w:val="252525"/>
          <w:sz w:val="21"/>
          <w:szCs w:val="21"/>
          <w:shd w:val="clear" w:color="auto" w:fill="FFFFFF"/>
        </w:rPr>
        <w:t>is relatively simple and efficient. Each department has an archive for the public which allows examination of these civil records, on-site</w:t>
      </w:r>
      <w:r w:rsidR="00290056">
        <w:rPr>
          <w:rFonts w:ascii="Arial" w:hAnsi="Arial" w:cs="Arial"/>
          <w:color w:val="252525"/>
          <w:sz w:val="21"/>
          <w:szCs w:val="21"/>
          <w:shd w:val="clear" w:color="auto" w:fill="FFFFFF"/>
        </w:rPr>
        <w:t xml:space="preserve"> and</w:t>
      </w:r>
      <w:r>
        <w:rPr>
          <w:rFonts w:ascii="Arial" w:hAnsi="Arial" w:cs="Arial"/>
          <w:color w:val="252525"/>
          <w:sz w:val="21"/>
          <w:szCs w:val="21"/>
          <w:shd w:val="clear" w:color="auto" w:fill="FFFFFF"/>
        </w:rPr>
        <w:t xml:space="preserve"> with the advent of the internet on-line. Each department in </w:t>
      </w:r>
      <w:r w:rsidR="00B24CCE">
        <w:rPr>
          <w:rFonts w:ascii="Arial" w:hAnsi="Arial" w:cs="Arial"/>
          <w:color w:val="252525"/>
          <w:sz w:val="21"/>
          <w:szCs w:val="21"/>
          <w:shd w:val="clear" w:color="auto" w:fill="FFFFFF"/>
        </w:rPr>
        <w:t>France makes its own decision of</w:t>
      </w:r>
      <w:r>
        <w:rPr>
          <w:rFonts w:ascii="Arial" w:hAnsi="Arial" w:cs="Arial"/>
          <w:color w:val="252525"/>
          <w:sz w:val="21"/>
          <w:szCs w:val="21"/>
          <w:shd w:val="clear" w:color="auto" w:fill="FFFFFF"/>
        </w:rPr>
        <w:t xml:space="preserve"> what will be available on-line</w:t>
      </w:r>
      <w:r w:rsidR="00B24CCE">
        <w:rPr>
          <w:rFonts w:ascii="Arial" w:hAnsi="Arial" w:cs="Arial"/>
          <w:color w:val="252525"/>
          <w:sz w:val="21"/>
          <w:szCs w:val="21"/>
          <w:shd w:val="clear" w:color="auto" w:fill="FFFFFF"/>
        </w:rPr>
        <w:t>, fortunately the two Alsace departments made most of the data available on-line.</w:t>
      </w:r>
      <w:r w:rsidR="00290056">
        <w:rPr>
          <w:rFonts w:ascii="Arial" w:hAnsi="Arial" w:cs="Arial"/>
          <w:color w:val="252525"/>
          <w:sz w:val="21"/>
          <w:szCs w:val="21"/>
          <w:shd w:val="clear" w:color="auto" w:fill="FFFFFF"/>
        </w:rPr>
        <w:t xml:space="preserve"> That is where the data were extracted and </w:t>
      </w:r>
      <w:proofErr w:type="gramStart"/>
      <w:r w:rsidR="00290056">
        <w:rPr>
          <w:rFonts w:ascii="Arial" w:hAnsi="Arial" w:cs="Arial"/>
          <w:color w:val="252525"/>
          <w:sz w:val="21"/>
          <w:szCs w:val="21"/>
          <w:shd w:val="clear" w:color="auto" w:fill="FFFFFF"/>
        </w:rPr>
        <w:t>transcribed,</w:t>
      </w:r>
      <w:proofErr w:type="gramEnd"/>
      <w:r w:rsidR="00290056">
        <w:rPr>
          <w:rFonts w:ascii="Arial" w:hAnsi="Arial" w:cs="Arial"/>
          <w:color w:val="252525"/>
          <w:sz w:val="21"/>
          <w:szCs w:val="21"/>
          <w:shd w:val="clear" w:color="auto" w:fill="FFFFFF"/>
        </w:rPr>
        <w:t xml:space="preserve"> the majority of the data are in French except for the early time periods and during the annexation of the area by the German, 1872 to 1918, where the records are in German.</w:t>
      </w:r>
    </w:p>
    <w:p w:rsidR="00B24CCE" w:rsidRDefault="00B24CCE" w:rsidP="002B19B9">
      <w:pPr>
        <w:spacing w:after="0"/>
        <w:rPr>
          <w:rFonts w:ascii="Arial" w:hAnsi="Arial" w:cs="Arial"/>
          <w:color w:val="252525"/>
          <w:sz w:val="21"/>
          <w:szCs w:val="21"/>
          <w:shd w:val="clear" w:color="auto" w:fill="FFFFFF"/>
        </w:rPr>
      </w:pPr>
    </w:p>
    <w:p w:rsidR="00B24CCE" w:rsidRDefault="00B24CCE" w:rsidP="002B19B9">
      <w:pPr>
        <w:spacing w:after="0"/>
        <w:rPr>
          <w:rFonts w:ascii="Arial" w:hAnsi="Arial" w:cs="Arial"/>
          <w:color w:val="252525"/>
          <w:sz w:val="21"/>
          <w:szCs w:val="21"/>
          <w:shd w:val="clear" w:color="auto" w:fill="FFFFFF"/>
        </w:rPr>
      </w:pPr>
      <w:r>
        <w:rPr>
          <w:rFonts w:ascii="Arial" w:hAnsi="Arial" w:cs="Arial"/>
          <w:color w:val="252525"/>
          <w:sz w:val="21"/>
          <w:szCs w:val="21"/>
          <w:shd w:val="clear" w:color="auto" w:fill="FFFFFF"/>
        </w:rPr>
        <w:t>Each entry contains the following information from the vital records, the full names of the bride and groom, the town and department of the marriage, the date,</w:t>
      </w:r>
      <w:r w:rsidR="002D3A8A">
        <w:rPr>
          <w:rFonts w:ascii="Arial" w:hAnsi="Arial" w:cs="Arial"/>
          <w:color w:val="252525"/>
          <w:sz w:val="21"/>
          <w:szCs w:val="21"/>
          <w:shd w:val="clear" w:color="auto" w:fill="FFFFFF"/>
        </w:rPr>
        <w:t xml:space="preserve"> the number of the record (if numbered)</w:t>
      </w:r>
      <w:r w:rsidR="006229B6">
        <w:rPr>
          <w:rFonts w:ascii="Arial" w:hAnsi="Arial" w:cs="Arial"/>
          <w:color w:val="252525"/>
          <w:sz w:val="21"/>
          <w:szCs w:val="21"/>
          <w:shd w:val="clear" w:color="auto" w:fill="FFFFFF"/>
        </w:rPr>
        <w:t xml:space="preserve">, </w:t>
      </w:r>
      <w:r w:rsidR="002D3A8A">
        <w:rPr>
          <w:rFonts w:ascii="Arial" w:hAnsi="Arial" w:cs="Arial"/>
          <w:color w:val="252525"/>
          <w:sz w:val="21"/>
          <w:szCs w:val="21"/>
          <w:shd w:val="clear" w:color="auto" w:fill="FFFFFF"/>
        </w:rPr>
        <w:t>the page</w:t>
      </w:r>
      <w:r>
        <w:rPr>
          <w:rFonts w:ascii="Arial" w:hAnsi="Arial" w:cs="Arial"/>
          <w:color w:val="252525"/>
          <w:sz w:val="21"/>
          <w:szCs w:val="21"/>
          <w:shd w:val="clear" w:color="auto" w:fill="FFFFFF"/>
        </w:rPr>
        <w:t xml:space="preserve"> </w:t>
      </w:r>
      <w:r w:rsidR="006229B6">
        <w:rPr>
          <w:rFonts w:ascii="Arial" w:hAnsi="Arial" w:cs="Arial"/>
          <w:color w:val="252525"/>
          <w:sz w:val="21"/>
          <w:szCs w:val="21"/>
          <w:shd w:val="clear" w:color="auto" w:fill="FFFFFF"/>
        </w:rPr>
        <w:t xml:space="preserve">of the on-line record, </w:t>
      </w:r>
      <w:r>
        <w:rPr>
          <w:rFonts w:ascii="Arial" w:hAnsi="Arial" w:cs="Arial"/>
          <w:color w:val="252525"/>
          <w:sz w:val="21"/>
          <w:szCs w:val="21"/>
          <w:shd w:val="clear" w:color="auto" w:fill="FFFFFF"/>
        </w:rPr>
        <w:t xml:space="preserve">and </w:t>
      </w:r>
      <w:r w:rsidR="002D3A8A">
        <w:rPr>
          <w:rFonts w:ascii="Arial" w:hAnsi="Arial" w:cs="Arial"/>
          <w:color w:val="252525"/>
          <w:sz w:val="21"/>
          <w:szCs w:val="21"/>
          <w:shd w:val="clear" w:color="auto" w:fill="FFFFFF"/>
        </w:rPr>
        <w:t>a</w:t>
      </w:r>
      <w:r>
        <w:rPr>
          <w:rFonts w:ascii="Arial" w:hAnsi="Arial" w:cs="Arial"/>
          <w:color w:val="252525"/>
          <w:sz w:val="21"/>
          <w:szCs w:val="21"/>
          <w:shd w:val="clear" w:color="auto" w:fill="FFFFFF"/>
        </w:rPr>
        <w:t xml:space="preserve"> comment</w:t>
      </w:r>
      <w:r w:rsidR="002D3A8A">
        <w:rPr>
          <w:rFonts w:ascii="Arial" w:hAnsi="Arial" w:cs="Arial"/>
          <w:color w:val="252525"/>
          <w:sz w:val="21"/>
          <w:szCs w:val="21"/>
          <w:shd w:val="clear" w:color="auto" w:fill="FFFFFF"/>
        </w:rPr>
        <w:t xml:space="preserve"> field.  The date field in the early years was not in the Gregorian </w:t>
      </w:r>
      <w:proofErr w:type="gramStart"/>
      <w:r w:rsidR="002D3A8A">
        <w:rPr>
          <w:rFonts w:ascii="Arial" w:hAnsi="Arial" w:cs="Arial"/>
          <w:color w:val="252525"/>
          <w:sz w:val="21"/>
          <w:szCs w:val="21"/>
          <w:shd w:val="clear" w:color="auto" w:fill="FFFFFF"/>
        </w:rPr>
        <w:t>Calendar</w:t>
      </w:r>
      <w:proofErr w:type="gramEnd"/>
      <w:r w:rsidR="002D3A8A">
        <w:rPr>
          <w:rFonts w:ascii="Arial" w:hAnsi="Arial" w:cs="Arial"/>
          <w:color w:val="252525"/>
          <w:sz w:val="21"/>
          <w:szCs w:val="21"/>
          <w:shd w:val="clear" w:color="auto" w:fill="FFFFFF"/>
        </w:rPr>
        <w:t xml:space="preserve"> but in the Republican Calendar</w:t>
      </w:r>
      <w:r w:rsidR="006229B6">
        <w:rPr>
          <w:rFonts w:ascii="Arial" w:hAnsi="Arial" w:cs="Arial"/>
          <w:color w:val="252525"/>
          <w:sz w:val="21"/>
          <w:szCs w:val="21"/>
          <w:shd w:val="clear" w:color="auto" w:fill="FFFFFF"/>
        </w:rPr>
        <w:t xml:space="preserve"> or French Revolutionary Calendar</w:t>
      </w:r>
      <w:r w:rsidR="002D3A8A">
        <w:rPr>
          <w:rFonts w:ascii="Arial" w:hAnsi="Arial" w:cs="Arial"/>
          <w:color w:val="252525"/>
          <w:sz w:val="21"/>
          <w:szCs w:val="21"/>
          <w:shd w:val="clear" w:color="auto" w:fill="FFFFFF"/>
        </w:rPr>
        <w:t xml:space="preserve">, a decimal base calendar which lasted from about </w:t>
      </w:r>
      <w:r w:rsidR="006229B6">
        <w:rPr>
          <w:rFonts w:ascii="Arial" w:hAnsi="Arial" w:cs="Arial"/>
          <w:color w:val="252525"/>
          <w:sz w:val="21"/>
          <w:szCs w:val="21"/>
          <w:shd w:val="clear" w:color="auto" w:fill="FFFFFF"/>
        </w:rPr>
        <w:t xml:space="preserve">1793 to 1805. Conversion is available </w:t>
      </w:r>
      <w:r w:rsidR="006229B6" w:rsidRPr="006229B6">
        <w:rPr>
          <w:rFonts w:ascii="Arial" w:hAnsi="Arial" w:cs="Arial"/>
          <w:color w:val="252525"/>
          <w:sz w:val="21"/>
          <w:szCs w:val="21"/>
          <w:highlight w:val="yellow"/>
          <w:shd w:val="clear" w:color="auto" w:fill="FFFFFF"/>
        </w:rPr>
        <w:t>here</w:t>
      </w:r>
      <w:r w:rsidR="006229B6">
        <w:rPr>
          <w:rFonts w:ascii="Arial" w:hAnsi="Arial" w:cs="Arial"/>
          <w:color w:val="252525"/>
          <w:sz w:val="21"/>
          <w:szCs w:val="21"/>
          <w:shd w:val="clear" w:color="auto" w:fill="FFFFFF"/>
        </w:rPr>
        <w:t xml:space="preserve">. The patronymic name has been normalized for ease of search e.g. LEVY could actually be LEVI or LEWI </w:t>
      </w:r>
      <w:proofErr w:type="spellStart"/>
      <w:r w:rsidR="006229B6">
        <w:rPr>
          <w:rFonts w:ascii="Arial" w:hAnsi="Arial" w:cs="Arial"/>
          <w:color w:val="252525"/>
          <w:sz w:val="21"/>
          <w:szCs w:val="21"/>
          <w:shd w:val="clear" w:color="auto" w:fill="FFFFFF"/>
        </w:rPr>
        <w:t>etc</w:t>
      </w:r>
      <w:proofErr w:type="spellEnd"/>
      <w:r w:rsidR="006229B6">
        <w:rPr>
          <w:rFonts w:ascii="Arial" w:hAnsi="Arial" w:cs="Arial"/>
          <w:color w:val="252525"/>
          <w:sz w:val="21"/>
          <w:szCs w:val="21"/>
          <w:shd w:val="clear" w:color="auto" w:fill="FFFFFF"/>
        </w:rPr>
        <w:t xml:space="preserve">, and </w:t>
      </w:r>
      <w:r w:rsidR="00DC6F68">
        <w:rPr>
          <w:rFonts w:ascii="Arial" w:hAnsi="Arial" w:cs="Arial"/>
          <w:color w:val="252525"/>
          <w:sz w:val="21"/>
          <w:szCs w:val="21"/>
          <w:shd w:val="clear" w:color="auto" w:fill="FFFFFF"/>
        </w:rPr>
        <w:t xml:space="preserve">that </w:t>
      </w:r>
      <w:r w:rsidR="006229B6">
        <w:rPr>
          <w:rFonts w:ascii="Arial" w:hAnsi="Arial" w:cs="Arial"/>
          <w:color w:val="252525"/>
          <w:sz w:val="21"/>
          <w:szCs w:val="21"/>
          <w:shd w:val="clear" w:color="auto" w:fill="FFFFFF"/>
        </w:rPr>
        <w:t xml:space="preserve">means </w:t>
      </w:r>
      <w:proofErr w:type="gramStart"/>
      <w:r w:rsidR="00DC6F68">
        <w:rPr>
          <w:rFonts w:ascii="Arial" w:hAnsi="Arial" w:cs="Arial"/>
          <w:color w:val="252525"/>
          <w:sz w:val="21"/>
          <w:szCs w:val="21"/>
          <w:shd w:val="clear" w:color="auto" w:fill="FFFFFF"/>
        </w:rPr>
        <w:t>once  you</w:t>
      </w:r>
      <w:proofErr w:type="gramEnd"/>
      <w:r w:rsidR="00DC6F68">
        <w:rPr>
          <w:rFonts w:ascii="Arial" w:hAnsi="Arial" w:cs="Arial"/>
          <w:color w:val="252525"/>
          <w:sz w:val="21"/>
          <w:szCs w:val="21"/>
          <w:shd w:val="clear" w:color="auto" w:fill="FFFFFF"/>
        </w:rPr>
        <w:t xml:space="preserve"> locate a probable marriage one should go to the original record and examine the data in the original record</w:t>
      </w:r>
      <w:r w:rsidR="006229B6">
        <w:rPr>
          <w:rFonts w:ascii="Arial" w:hAnsi="Arial" w:cs="Arial"/>
          <w:color w:val="252525"/>
          <w:sz w:val="21"/>
          <w:szCs w:val="21"/>
          <w:shd w:val="clear" w:color="auto" w:fill="FFFFFF"/>
        </w:rPr>
        <w:t xml:space="preserve"> </w:t>
      </w:r>
      <w:r w:rsidR="00DC6F68">
        <w:rPr>
          <w:rFonts w:ascii="Arial" w:hAnsi="Arial" w:cs="Arial"/>
          <w:color w:val="252525"/>
          <w:sz w:val="21"/>
          <w:szCs w:val="21"/>
          <w:shd w:val="clear" w:color="auto" w:fill="FFFFFF"/>
        </w:rPr>
        <w:t>which may include the parents’ names, the age of the bride and groom, the witnesses, any previous marriage/divorce, children born before the marriage etc..</w:t>
      </w:r>
    </w:p>
    <w:p w:rsidR="00765074" w:rsidRDefault="00765074" w:rsidP="002B19B9">
      <w:pPr>
        <w:spacing w:after="0"/>
        <w:rPr>
          <w:rFonts w:ascii="Arial" w:hAnsi="Arial" w:cs="Arial"/>
          <w:color w:val="252525"/>
          <w:sz w:val="21"/>
          <w:szCs w:val="21"/>
          <w:shd w:val="clear" w:color="auto" w:fill="FFFFFF"/>
        </w:rPr>
      </w:pPr>
    </w:p>
    <w:p w:rsidR="00FC2B49" w:rsidRDefault="00FC2B49" w:rsidP="002B19B9">
      <w:pPr>
        <w:spacing w:after="0"/>
        <w:rPr>
          <w:rFonts w:ascii="Arial" w:hAnsi="Arial" w:cs="Arial"/>
          <w:color w:val="252525"/>
          <w:sz w:val="21"/>
          <w:szCs w:val="21"/>
          <w:shd w:val="clear" w:color="auto" w:fill="FFFFFF"/>
        </w:rPr>
      </w:pPr>
      <w:r>
        <w:rPr>
          <w:rFonts w:ascii="Arial" w:hAnsi="Arial" w:cs="Arial"/>
          <w:color w:val="252525"/>
          <w:sz w:val="21"/>
          <w:szCs w:val="21"/>
          <w:shd w:val="clear" w:color="auto" w:fill="FFFFFF"/>
        </w:rPr>
        <w:t>=================</w:t>
      </w:r>
    </w:p>
    <w:p w:rsidR="00765074" w:rsidRDefault="00765074" w:rsidP="002B19B9">
      <w:pPr>
        <w:spacing w:after="0"/>
        <w:rPr>
          <w:rFonts w:ascii="Arial" w:hAnsi="Arial" w:cs="Arial"/>
          <w:color w:val="252525"/>
          <w:sz w:val="21"/>
          <w:szCs w:val="21"/>
          <w:shd w:val="clear" w:color="auto" w:fill="FFFFFF"/>
        </w:rPr>
      </w:pPr>
      <w:r>
        <w:rPr>
          <w:rFonts w:ascii="Arial" w:hAnsi="Arial" w:cs="Arial"/>
          <w:color w:val="252525"/>
          <w:sz w:val="21"/>
          <w:szCs w:val="21"/>
          <w:shd w:val="clear" w:color="auto" w:fill="FFFFFF"/>
        </w:rPr>
        <w:t>Th</w:t>
      </w:r>
      <w:r w:rsidR="001160D8">
        <w:rPr>
          <w:rFonts w:ascii="Arial" w:hAnsi="Arial" w:cs="Arial"/>
          <w:color w:val="252525"/>
          <w:sz w:val="21"/>
          <w:szCs w:val="21"/>
          <w:shd w:val="clear" w:color="auto" w:fill="FFFFFF"/>
        </w:rPr>
        <w:t>e following</w:t>
      </w:r>
      <w:r>
        <w:rPr>
          <w:rFonts w:ascii="Arial" w:hAnsi="Arial" w:cs="Arial"/>
          <w:color w:val="252525"/>
          <w:sz w:val="21"/>
          <w:szCs w:val="21"/>
          <w:shd w:val="clear" w:color="auto" w:fill="FFFFFF"/>
        </w:rPr>
        <w:t xml:space="preserve"> paragrap</w:t>
      </w:r>
      <w:r w:rsidR="001160D8">
        <w:rPr>
          <w:rFonts w:ascii="Arial" w:hAnsi="Arial" w:cs="Arial"/>
          <w:color w:val="252525"/>
          <w:sz w:val="21"/>
          <w:szCs w:val="21"/>
          <w:shd w:val="clear" w:color="auto" w:fill="FFFFFF"/>
        </w:rPr>
        <w:t>hs are</w:t>
      </w:r>
      <w:r>
        <w:rPr>
          <w:rFonts w:ascii="Arial" w:hAnsi="Arial" w:cs="Arial"/>
          <w:color w:val="252525"/>
          <w:sz w:val="21"/>
          <w:szCs w:val="21"/>
          <w:shd w:val="clear" w:color="auto" w:fill="FFFFFF"/>
        </w:rPr>
        <w:t xml:space="preserve"> for the DB manager;</w:t>
      </w:r>
    </w:p>
    <w:p w:rsidR="001160D8" w:rsidRDefault="001160D8" w:rsidP="002B19B9">
      <w:pPr>
        <w:spacing w:after="0"/>
        <w:rPr>
          <w:rFonts w:ascii="Arial" w:hAnsi="Arial" w:cs="Arial"/>
          <w:color w:val="252525"/>
          <w:sz w:val="21"/>
          <w:szCs w:val="21"/>
          <w:shd w:val="clear" w:color="auto" w:fill="FFFFFF"/>
        </w:rPr>
      </w:pPr>
    </w:p>
    <w:p w:rsidR="00765074" w:rsidRDefault="00765074" w:rsidP="002B19B9">
      <w:pPr>
        <w:spacing w:after="0"/>
        <w:rPr>
          <w:rFonts w:ascii="Arial" w:hAnsi="Arial" w:cs="Arial"/>
          <w:color w:val="252525"/>
          <w:sz w:val="21"/>
          <w:szCs w:val="21"/>
          <w:shd w:val="clear" w:color="auto" w:fill="FFFFFF"/>
        </w:rPr>
      </w:pPr>
      <w:r>
        <w:rPr>
          <w:rFonts w:ascii="Arial" w:hAnsi="Arial" w:cs="Arial"/>
          <w:color w:val="252525"/>
          <w:sz w:val="21"/>
          <w:szCs w:val="21"/>
          <w:shd w:val="clear" w:color="auto" w:fill="FFFFFF"/>
        </w:rPr>
        <w:t>There are five (5) colum</w:t>
      </w:r>
      <w:r w:rsidR="001160D8">
        <w:rPr>
          <w:rFonts w:ascii="Arial" w:hAnsi="Arial" w:cs="Arial"/>
          <w:color w:val="252525"/>
          <w:sz w:val="21"/>
          <w:szCs w:val="21"/>
          <w:shd w:val="clear" w:color="auto" w:fill="FFFFFF"/>
        </w:rPr>
        <w:t>n</w:t>
      </w:r>
      <w:r>
        <w:rPr>
          <w:rFonts w:ascii="Arial" w:hAnsi="Arial" w:cs="Arial"/>
          <w:color w:val="252525"/>
          <w:sz w:val="21"/>
          <w:szCs w:val="21"/>
          <w:shd w:val="clear" w:color="auto" w:fill="FFFFFF"/>
        </w:rPr>
        <w:t xml:space="preserve">s for the date – only the Gregorian date column (H) </w:t>
      </w:r>
      <w:proofErr w:type="gramStart"/>
      <w:r>
        <w:rPr>
          <w:rFonts w:ascii="Arial" w:hAnsi="Arial" w:cs="Arial"/>
          <w:color w:val="252525"/>
          <w:sz w:val="21"/>
          <w:szCs w:val="21"/>
          <w:shd w:val="clear" w:color="auto" w:fill="FFFFFF"/>
        </w:rPr>
        <w:t>and  Republican</w:t>
      </w:r>
      <w:proofErr w:type="gramEnd"/>
      <w:r>
        <w:rPr>
          <w:rFonts w:ascii="Arial" w:hAnsi="Arial" w:cs="Arial"/>
          <w:color w:val="252525"/>
          <w:sz w:val="21"/>
          <w:szCs w:val="21"/>
          <w:shd w:val="clear" w:color="auto" w:fill="FFFFFF"/>
        </w:rPr>
        <w:t xml:space="preserve"> column (G) are valid dates. Columns I J K </w:t>
      </w:r>
      <w:proofErr w:type="gramStart"/>
      <w:r>
        <w:rPr>
          <w:rFonts w:ascii="Arial" w:hAnsi="Arial" w:cs="Arial"/>
          <w:color w:val="252525"/>
          <w:sz w:val="21"/>
          <w:szCs w:val="21"/>
          <w:shd w:val="clear" w:color="auto" w:fill="FFFFFF"/>
        </w:rPr>
        <w:t>are</w:t>
      </w:r>
      <w:proofErr w:type="gramEnd"/>
      <w:r>
        <w:rPr>
          <w:rFonts w:ascii="Arial" w:hAnsi="Arial" w:cs="Arial"/>
          <w:color w:val="252525"/>
          <w:sz w:val="21"/>
          <w:szCs w:val="21"/>
          <w:shd w:val="clear" w:color="auto" w:fill="FFFFFF"/>
        </w:rPr>
        <w:t xml:space="preserve"> used to sort in chronological order</w:t>
      </w:r>
      <w:r w:rsidR="001160D8">
        <w:rPr>
          <w:rFonts w:ascii="Arial" w:hAnsi="Arial" w:cs="Arial"/>
          <w:color w:val="252525"/>
          <w:sz w:val="21"/>
          <w:szCs w:val="21"/>
          <w:shd w:val="clear" w:color="auto" w:fill="FFFFFF"/>
        </w:rPr>
        <w:t>,</w:t>
      </w:r>
      <w:r>
        <w:rPr>
          <w:rFonts w:ascii="Arial" w:hAnsi="Arial" w:cs="Arial"/>
          <w:color w:val="252525"/>
          <w:sz w:val="21"/>
          <w:szCs w:val="21"/>
          <w:shd w:val="clear" w:color="auto" w:fill="FFFFFF"/>
        </w:rPr>
        <w:t xml:space="preserve"> the Republican dates are not “translated” to the correct Gregorian dates.</w:t>
      </w:r>
    </w:p>
    <w:p w:rsidR="001160D8" w:rsidRDefault="001160D8" w:rsidP="002B19B9">
      <w:pPr>
        <w:spacing w:after="0"/>
        <w:rPr>
          <w:rFonts w:ascii="Arial" w:hAnsi="Arial" w:cs="Arial"/>
          <w:color w:val="252525"/>
          <w:sz w:val="21"/>
          <w:szCs w:val="21"/>
          <w:shd w:val="clear" w:color="auto" w:fill="FFFFFF"/>
        </w:rPr>
      </w:pPr>
    </w:p>
    <w:p w:rsidR="00765074" w:rsidRDefault="001160D8" w:rsidP="002B19B9">
      <w:pPr>
        <w:spacing w:after="0"/>
        <w:rPr>
          <w:rFonts w:ascii="Arial" w:hAnsi="Arial" w:cs="Arial"/>
          <w:color w:val="252525"/>
          <w:sz w:val="21"/>
          <w:szCs w:val="21"/>
          <w:shd w:val="clear" w:color="auto" w:fill="FFFFFF"/>
        </w:rPr>
      </w:pPr>
      <w:r>
        <w:rPr>
          <w:rFonts w:ascii="Arial" w:hAnsi="Arial" w:cs="Arial"/>
          <w:color w:val="252525"/>
          <w:sz w:val="21"/>
          <w:szCs w:val="21"/>
          <w:shd w:val="clear" w:color="auto" w:fill="FFFFFF"/>
        </w:rPr>
        <w:t xml:space="preserve">There are three (3) columns for the location of the marriage record (L) is the page and (M) is the number of the record. Column (N) is a combination of the previous two </w:t>
      </w:r>
      <w:proofErr w:type="gramStart"/>
      <w:r>
        <w:rPr>
          <w:rFonts w:ascii="Arial" w:hAnsi="Arial" w:cs="Arial"/>
          <w:color w:val="252525"/>
          <w:sz w:val="21"/>
          <w:szCs w:val="21"/>
          <w:shd w:val="clear" w:color="auto" w:fill="FFFFFF"/>
        </w:rPr>
        <w:t>columns .</w:t>
      </w:r>
      <w:proofErr w:type="gramEnd"/>
      <w:r>
        <w:rPr>
          <w:rFonts w:ascii="Arial" w:hAnsi="Arial" w:cs="Arial"/>
          <w:color w:val="252525"/>
          <w:sz w:val="21"/>
          <w:szCs w:val="21"/>
          <w:shd w:val="clear" w:color="auto" w:fill="FFFFFF"/>
        </w:rPr>
        <w:t xml:space="preserve"> The number column may have appended to the number the letter F – it means it is in </w:t>
      </w:r>
      <w:r w:rsidR="007D33D5">
        <w:rPr>
          <w:rFonts w:ascii="Arial" w:hAnsi="Arial" w:cs="Arial"/>
          <w:color w:val="252525"/>
          <w:sz w:val="21"/>
          <w:szCs w:val="21"/>
          <w:shd w:val="clear" w:color="auto" w:fill="FFFFFF"/>
        </w:rPr>
        <w:t xml:space="preserve">the particular page or in </w:t>
      </w:r>
      <w:r w:rsidR="007D33D5">
        <w:rPr>
          <w:rFonts w:ascii="Arial" w:hAnsi="Arial" w:cs="Arial"/>
          <w:color w:val="252525"/>
          <w:sz w:val="21"/>
          <w:szCs w:val="21"/>
          <w:shd w:val="clear" w:color="auto" w:fill="FFFFFF"/>
        </w:rPr>
        <w:lastRenderedPageBreak/>
        <w:t>French “</w:t>
      </w:r>
      <w:proofErr w:type="spellStart"/>
      <w:r w:rsidR="007D33D5">
        <w:rPr>
          <w:rFonts w:ascii="Arial" w:hAnsi="Arial" w:cs="Arial"/>
          <w:color w:val="252525"/>
          <w:sz w:val="21"/>
          <w:szCs w:val="21"/>
          <w:shd w:val="clear" w:color="auto" w:fill="FFFFFF"/>
        </w:rPr>
        <w:t>feuille</w:t>
      </w:r>
      <w:proofErr w:type="spellEnd"/>
      <w:r w:rsidR="007D33D5">
        <w:rPr>
          <w:rFonts w:ascii="Arial" w:hAnsi="Arial" w:cs="Arial"/>
          <w:color w:val="252525"/>
          <w:sz w:val="21"/>
          <w:szCs w:val="21"/>
          <w:shd w:val="clear" w:color="auto" w:fill="FFFFFF"/>
        </w:rPr>
        <w:t>”</w:t>
      </w:r>
      <w:r w:rsidR="0072180A">
        <w:rPr>
          <w:rFonts w:ascii="Arial" w:hAnsi="Arial" w:cs="Arial"/>
          <w:color w:val="252525"/>
          <w:sz w:val="21"/>
          <w:szCs w:val="21"/>
          <w:shd w:val="clear" w:color="auto" w:fill="FFFFFF"/>
        </w:rPr>
        <w:t xml:space="preserve"> as it was not numbered</w:t>
      </w:r>
      <w:r w:rsidR="007D33D5">
        <w:rPr>
          <w:rFonts w:ascii="Arial" w:hAnsi="Arial" w:cs="Arial"/>
          <w:color w:val="252525"/>
          <w:sz w:val="21"/>
          <w:szCs w:val="21"/>
          <w:shd w:val="clear" w:color="auto" w:fill="FFFFFF"/>
        </w:rPr>
        <w:t>. The letter B or “</w:t>
      </w:r>
      <w:proofErr w:type="spellStart"/>
      <w:r w:rsidR="007D33D5">
        <w:rPr>
          <w:rFonts w:ascii="Arial" w:hAnsi="Arial" w:cs="Arial"/>
          <w:color w:val="252525"/>
          <w:sz w:val="21"/>
          <w:szCs w:val="21"/>
          <w:shd w:val="clear" w:color="auto" w:fill="FFFFFF"/>
        </w:rPr>
        <w:t>bis</w:t>
      </w:r>
      <w:proofErr w:type="spellEnd"/>
      <w:r w:rsidR="007D33D5">
        <w:rPr>
          <w:rFonts w:ascii="Arial" w:hAnsi="Arial" w:cs="Arial"/>
          <w:color w:val="252525"/>
          <w:sz w:val="21"/>
          <w:szCs w:val="21"/>
          <w:shd w:val="clear" w:color="auto" w:fill="FFFFFF"/>
        </w:rPr>
        <w:t>” may also be appended</w:t>
      </w:r>
      <w:r w:rsidR="0072180A">
        <w:rPr>
          <w:rFonts w:ascii="Arial" w:hAnsi="Arial" w:cs="Arial"/>
          <w:color w:val="252525"/>
          <w:sz w:val="21"/>
          <w:szCs w:val="21"/>
          <w:shd w:val="clear" w:color="auto" w:fill="FFFFFF"/>
        </w:rPr>
        <w:t xml:space="preserve"> if the number </w:t>
      </w:r>
      <w:proofErr w:type="spellStart"/>
      <w:r w:rsidR="0072180A">
        <w:rPr>
          <w:rFonts w:ascii="Arial" w:hAnsi="Arial" w:cs="Arial"/>
          <w:color w:val="252525"/>
          <w:sz w:val="21"/>
          <w:szCs w:val="21"/>
          <w:shd w:val="clear" w:color="auto" w:fill="FFFFFF"/>
        </w:rPr>
        <w:t>ïs</w:t>
      </w:r>
      <w:proofErr w:type="spellEnd"/>
      <w:r w:rsidR="0072180A">
        <w:rPr>
          <w:rFonts w:ascii="Arial" w:hAnsi="Arial" w:cs="Arial"/>
          <w:color w:val="252525"/>
          <w:sz w:val="21"/>
          <w:szCs w:val="21"/>
          <w:shd w:val="clear" w:color="auto" w:fill="FFFFFF"/>
        </w:rPr>
        <w:t xml:space="preserve"> used twice (usually by error).</w:t>
      </w:r>
    </w:p>
    <w:p w:rsidR="007D33D5" w:rsidRDefault="007D33D5" w:rsidP="002B19B9">
      <w:pPr>
        <w:spacing w:after="0"/>
        <w:rPr>
          <w:rFonts w:ascii="Arial" w:hAnsi="Arial" w:cs="Arial"/>
          <w:color w:val="252525"/>
          <w:sz w:val="21"/>
          <w:szCs w:val="21"/>
          <w:shd w:val="clear" w:color="auto" w:fill="FFFFFF"/>
        </w:rPr>
      </w:pPr>
    </w:p>
    <w:p w:rsidR="007D33D5" w:rsidRDefault="007D33D5" w:rsidP="002B19B9">
      <w:pPr>
        <w:spacing w:after="0"/>
        <w:rPr>
          <w:rFonts w:ascii="Arial" w:hAnsi="Arial" w:cs="Arial"/>
          <w:color w:val="252525"/>
          <w:sz w:val="21"/>
          <w:szCs w:val="21"/>
          <w:shd w:val="clear" w:color="auto" w:fill="FFFFFF"/>
        </w:rPr>
      </w:pPr>
      <w:r>
        <w:rPr>
          <w:rFonts w:ascii="Arial" w:hAnsi="Arial" w:cs="Arial"/>
          <w:color w:val="252525"/>
          <w:sz w:val="21"/>
          <w:szCs w:val="21"/>
          <w:shd w:val="clear" w:color="auto" w:fill="FFFFFF"/>
        </w:rPr>
        <w:t>Column (O) is used to describe unusual records, D for divorce, T for transcription, TD for</w:t>
      </w:r>
      <w:r w:rsidR="00574012">
        <w:rPr>
          <w:rFonts w:ascii="Arial" w:hAnsi="Arial" w:cs="Arial"/>
          <w:color w:val="252525"/>
          <w:sz w:val="21"/>
          <w:szCs w:val="21"/>
          <w:shd w:val="clear" w:color="auto" w:fill="FFFFFF"/>
        </w:rPr>
        <w:t xml:space="preserve"> only</w:t>
      </w:r>
      <w:r>
        <w:rPr>
          <w:rFonts w:ascii="Arial" w:hAnsi="Arial" w:cs="Arial"/>
          <w:color w:val="252525"/>
          <w:sz w:val="21"/>
          <w:szCs w:val="21"/>
          <w:shd w:val="clear" w:color="auto" w:fill="FFFFFF"/>
        </w:rPr>
        <w:t xml:space="preserve"> found in the “t</w:t>
      </w:r>
      <w:r w:rsidR="00574012">
        <w:rPr>
          <w:rFonts w:ascii="Arial" w:hAnsi="Arial" w:cs="Arial"/>
          <w:color w:val="252525"/>
          <w:sz w:val="21"/>
          <w:szCs w:val="21"/>
          <w:shd w:val="clear" w:color="auto" w:fill="FFFFFF"/>
        </w:rPr>
        <w:t xml:space="preserve">ables </w:t>
      </w:r>
      <w:proofErr w:type="spellStart"/>
      <w:r w:rsidR="00574012">
        <w:rPr>
          <w:rFonts w:ascii="Arial" w:hAnsi="Arial" w:cs="Arial"/>
          <w:color w:val="252525"/>
          <w:sz w:val="21"/>
          <w:szCs w:val="21"/>
          <w:shd w:val="clear" w:color="auto" w:fill="FFFFFF"/>
        </w:rPr>
        <w:t>décennales</w:t>
      </w:r>
      <w:proofErr w:type="spellEnd"/>
      <w:r w:rsidR="00574012">
        <w:rPr>
          <w:rFonts w:ascii="Arial" w:hAnsi="Arial" w:cs="Arial"/>
          <w:color w:val="252525"/>
          <w:sz w:val="21"/>
          <w:szCs w:val="21"/>
          <w:shd w:val="clear" w:color="auto" w:fill="FFFFFF"/>
        </w:rPr>
        <w:t>” or ten year summary tables, NR for found in the index only.</w:t>
      </w:r>
    </w:p>
    <w:p w:rsidR="00004097" w:rsidRDefault="0072180A" w:rsidP="00004097">
      <w:pPr>
        <w:pStyle w:val="Heading3"/>
        <w:shd w:val="clear" w:color="auto" w:fill="FFFFFF"/>
        <w:spacing w:before="0" w:beforeAutospacing="0" w:after="0" w:afterAutospacing="0"/>
        <w:rPr>
          <w:rFonts w:ascii="Arial" w:hAnsi="Arial" w:cs="Arial"/>
          <w:b w:val="0"/>
          <w:color w:val="252525"/>
          <w:sz w:val="21"/>
          <w:szCs w:val="21"/>
          <w:shd w:val="clear" w:color="auto" w:fill="FFFFFF"/>
        </w:rPr>
      </w:pPr>
      <w:r w:rsidRPr="00004097">
        <w:rPr>
          <w:rFonts w:ascii="Arial" w:hAnsi="Arial" w:cs="Arial"/>
          <w:b w:val="0"/>
          <w:color w:val="252525"/>
          <w:sz w:val="21"/>
          <w:szCs w:val="21"/>
          <w:shd w:val="clear" w:color="auto" w:fill="FFFFFF"/>
        </w:rPr>
        <w:t xml:space="preserve">To actually find the record one should go to the archive of the town’s department.  </w:t>
      </w:r>
    </w:p>
    <w:p w:rsidR="00FC2B49" w:rsidRDefault="00FC2B49" w:rsidP="00004097">
      <w:pPr>
        <w:pStyle w:val="Heading3"/>
        <w:shd w:val="clear" w:color="auto" w:fill="FFFFFF"/>
        <w:spacing w:before="0" w:beforeAutospacing="0" w:after="0" w:afterAutospacing="0"/>
        <w:rPr>
          <w:rFonts w:ascii="Arial" w:hAnsi="Arial" w:cs="Arial"/>
          <w:b w:val="0"/>
          <w:color w:val="252525"/>
          <w:sz w:val="21"/>
          <w:szCs w:val="21"/>
          <w:shd w:val="clear" w:color="auto" w:fill="FFFFFF"/>
        </w:rPr>
      </w:pPr>
      <w:r>
        <w:rPr>
          <w:rFonts w:ascii="Arial" w:hAnsi="Arial" w:cs="Arial"/>
          <w:b w:val="0"/>
          <w:color w:val="252525"/>
          <w:sz w:val="21"/>
          <w:szCs w:val="21"/>
          <w:shd w:val="clear" w:color="auto" w:fill="FFFFFF"/>
        </w:rPr>
        <w:t>========================</w:t>
      </w:r>
    </w:p>
    <w:p w:rsidR="00004097" w:rsidRDefault="00004097" w:rsidP="00004097">
      <w:pPr>
        <w:pStyle w:val="Heading3"/>
        <w:shd w:val="clear" w:color="auto" w:fill="FFFFFF"/>
        <w:spacing w:before="0" w:beforeAutospacing="0" w:after="0" w:afterAutospacing="0"/>
        <w:rPr>
          <w:rFonts w:ascii="Arial" w:hAnsi="Arial" w:cs="Arial"/>
          <w:b w:val="0"/>
          <w:color w:val="252525"/>
          <w:sz w:val="21"/>
          <w:szCs w:val="21"/>
          <w:shd w:val="clear" w:color="auto" w:fill="FFFFFF"/>
        </w:rPr>
      </w:pPr>
    </w:p>
    <w:p w:rsidR="0072180A" w:rsidRDefault="0072180A" w:rsidP="00004097">
      <w:pPr>
        <w:pStyle w:val="Heading3"/>
        <w:shd w:val="clear" w:color="auto" w:fill="FFFFFF"/>
        <w:spacing w:before="0" w:beforeAutospacing="0" w:after="0" w:afterAutospacing="0"/>
        <w:rPr>
          <w:rFonts w:ascii="Arial" w:hAnsi="Arial" w:cs="Arial"/>
          <w:b w:val="0"/>
          <w:sz w:val="21"/>
          <w:szCs w:val="21"/>
          <w:shd w:val="clear" w:color="auto" w:fill="FFFFFF"/>
        </w:rPr>
      </w:pPr>
      <w:r w:rsidRPr="00004097">
        <w:rPr>
          <w:rFonts w:ascii="Arial" w:hAnsi="Arial" w:cs="Arial"/>
          <w:b w:val="0"/>
          <w:color w:val="252525"/>
          <w:sz w:val="21"/>
          <w:szCs w:val="21"/>
          <w:shd w:val="clear" w:color="auto" w:fill="FFFFFF"/>
        </w:rPr>
        <w:t>For the Bas-Rhin, one should google</w:t>
      </w:r>
      <w:r w:rsidRPr="0072180A">
        <w:rPr>
          <w:rFonts w:ascii="Arial" w:hAnsi="Arial" w:cs="Arial"/>
          <w:color w:val="252525"/>
          <w:sz w:val="21"/>
          <w:szCs w:val="21"/>
          <w:shd w:val="clear" w:color="auto" w:fill="FFFFFF"/>
        </w:rPr>
        <w:t xml:space="preserve"> </w:t>
      </w:r>
      <w:r>
        <w:rPr>
          <w:rFonts w:ascii="Arial" w:hAnsi="Arial" w:cs="Arial"/>
          <w:color w:val="252525"/>
          <w:sz w:val="21"/>
          <w:szCs w:val="21"/>
          <w:shd w:val="clear" w:color="auto" w:fill="FFFFFF"/>
        </w:rPr>
        <w:t>“</w:t>
      </w:r>
      <w:r>
        <w:rPr>
          <w:rFonts w:ascii="Arial" w:hAnsi="Arial" w:cs="Arial"/>
          <w:b w:val="0"/>
          <w:color w:val="252525"/>
          <w:sz w:val="21"/>
          <w:szCs w:val="21"/>
          <w:shd w:val="clear" w:color="auto" w:fill="FFFFFF"/>
        </w:rPr>
        <w:t xml:space="preserve">archives </w:t>
      </w:r>
      <w:proofErr w:type="spellStart"/>
      <w:r>
        <w:rPr>
          <w:rFonts w:ascii="Arial" w:hAnsi="Arial" w:cs="Arial"/>
          <w:b w:val="0"/>
          <w:color w:val="252525"/>
          <w:sz w:val="21"/>
          <w:szCs w:val="21"/>
          <w:shd w:val="clear" w:color="auto" w:fill="FFFFFF"/>
        </w:rPr>
        <w:t>bas-rhin</w:t>
      </w:r>
      <w:proofErr w:type="spellEnd"/>
      <w:r>
        <w:rPr>
          <w:rFonts w:ascii="Arial" w:hAnsi="Arial" w:cs="Arial"/>
          <w:color w:val="252525"/>
          <w:sz w:val="21"/>
          <w:szCs w:val="21"/>
          <w:shd w:val="clear" w:color="auto" w:fill="FFFFFF"/>
        </w:rPr>
        <w:t>”, or</w:t>
      </w:r>
      <w:r w:rsidR="00004097">
        <w:rPr>
          <w:rFonts w:ascii="Arial" w:hAnsi="Arial" w:cs="Arial"/>
          <w:color w:val="252525"/>
          <w:sz w:val="21"/>
          <w:szCs w:val="21"/>
          <w:shd w:val="clear" w:color="auto" w:fill="FFFFFF"/>
        </w:rPr>
        <w:t xml:space="preserve"> </w:t>
      </w:r>
      <w:proofErr w:type="gramStart"/>
      <w:r w:rsidR="00004097">
        <w:rPr>
          <w:rFonts w:ascii="Arial" w:hAnsi="Arial" w:cs="Arial"/>
          <w:color w:val="252525"/>
          <w:sz w:val="21"/>
          <w:szCs w:val="21"/>
          <w:shd w:val="clear" w:color="auto" w:fill="FFFFFF"/>
        </w:rPr>
        <w:t xml:space="preserve">enter </w:t>
      </w:r>
      <w:r>
        <w:rPr>
          <w:rFonts w:ascii="Arial" w:hAnsi="Arial" w:cs="Arial"/>
          <w:color w:val="252525"/>
          <w:sz w:val="21"/>
          <w:szCs w:val="21"/>
          <w:shd w:val="clear" w:color="auto" w:fill="FFFFFF"/>
        </w:rPr>
        <w:t xml:space="preserve"> </w:t>
      </w:r>
      <w:r w:rsidR="00004097" w:rsidRPr="00004097">
        <w:rPr>
          <w:rFonts w:ascii="Arial" w:hAnsi="Arial" w:cs="Arial"/>
          <w:color w:val="006621"/>
          <w:sz w:val="21"/>
          <w:szCs w:val="21"/>
        </w:rPr>
        <w:t>archives.bas</w:t>
      </w:r>
      <w:proofErr w:type="gramEnd"/>
      <w:r w:rsidR="00004097" w:rsidRPr="00004097">
        <w:rPr>
          <w:rFonts w:ascii="Arial" w:hAnsi="Arial" w:cs="Arial"/>
          <w:color w:val="006621"/>
          <w:sz w:val="21"/>
          <w:szCs w:val="21"/>
        </w:rPr>
        <w:t>-rhin.fr/</w:t>
      </w:r>
      <w:r w:rsidR="00004097">
        <w:rPr>
          <w:rFonts w:ascii="Arial" w:hAnsi="Arial" w:cs="Arial"/>
          <w:color w:val="006621"/>
          <w:sz w:val="21"/>
          <w:szCs w:val="21"/>
        </w:rPr>
        <w:t xml:space="preserve">. </w:t>
      </w:r>
      <w:proofErr w:type="gramStart"/>
      <w:r w:rsidR="00004097" w:rsidRPr="00004097">
        <w:rPr>
          <w:rFonts w:ascii="Arial" w:hAnsi="Arial" w:cs="Arial"/>
          <w:b w:val="0"/>
          <w:sz w:val="21"/>
          <w:szCs w:val="21"/>
        </w:rPr>
        <w:t>and</w:t>
      </w:r>
      <w:proofErr w:type="gramEnd"/>
      <w:r w:rsidR="00004097" w:rsidRPr="00004097">
        <w:rPr>
          <w:rFonts w:ascii="Arial" w:hAnsi="Arial" w:cs="Arial"/>
          <w:b w:val="0"/>
          <w:sz w:val="21"/>
          <w:szCs w:val="21"/>
        </w:rPr>
        <w:t xml:space="preserve"> then </w:t>
      </w:r>
      <w:r w:rsidR="00004097">
        <w:rPr>
          <w:rFonts w:ascii="Arial" w:hAnsi="Arial" w:cs="Arial"/>
          <w:b w:val="0"/>
          <w:sz w:val="21"/>
          <w:szCs w:val="21"/>
        </w:rPr>
        <w:t xml:space="preserve">select the </w:t>
      </w:r>
      <w:r w:rsidR="00004097" w:rsidRPr="00004097">
        <w:rPr>
          <w:rFonts w:ascii="Arial" w:hAnsi="Arial" w:cs="Arial"/>
          <w:b w:val="0"/>
          <w:sz w:val="21"/>
          <w:szCs w:val="21"/>
        </w:rPr>
        <w:t>app</w:t>
      </w:r>
      <w:r w:rsidR="00004097" w:rsidRPr="00004097">
        <w:rPr>
          <w:rFonts w:ascii="Arial" w:hAnsi="Arial" w:cs="Arial"/>
          <w:b w:val="0"/>
          <w:color w:val="252525"/>
          <w:sz w:val="21"/>
          <w:szCs w:val="21"/>
          <w:shd w:val="clear" w:color="auto" w:fill="FFFFFF"/>
        </w:rPr>
        <w:t xml:space="preserve">lication </w:t>
      </w:r>
      <w:proofErr w:type="spellStart"/>
      <w:r w:rsidR="00004097" w:rsidRPr="00004097">
        <w:rPr>
          <w:rFonts w:ascii="Arial" w:hAnsi="Arial" w:cs="Arial"/>
          <w:b w:val="0"/>
          <w:color w:val="FF0000"/>
          <w:sz w:val="21"/>
          <w:szCs w:val="21"/>
          <w:shd w:val="clear" w:color="auto" w:fill="FFFFFF"/>
        </w:rPr>
        <w:t>Adeloch</w:t>
      </w:r>
      <w:proofErr w:type="spellEnd"/>
      <w:r w:rsidR="00004097">
        <w:rPr>
          <w:rFonts w:ascii="Arial" w:hAnsi="Arial" w:cs="Arial"/>
          <w:b w:val="0"/>
          <w:color w:val="FF0000"/>
          <w:sz w:val="21"/>
          <w:szCs w:val="21"/>
          <w:shd w:val="clear" w:color="auto" w:fill="FFFFFF"/>
        </w:rPr>
        <w:t xml:space="preserve">, </w:t>
      </w:r>
      <w:r w:rsidR="00004097" w:rsidRPr="00004097">
        <w:rPr>
          <w:rFonts w:ascii="Arial" w:hAnsi="Arial" w:cs="Arial"/>
          <w:b w:val="0"/>
          <w:sz w:val="21"/>
          <w:szCs w:val="21"/>
          <w:shd w:val="clear" w:color="auto" w:fill="FFFFFF"/>
        </w:rPr>
        <w:t>you then enter the</w:t>
      </w:r>
      <w:r w:rsidR="00004097">
        <w:rPr>
          <w:rFonts w:ascii="Arial" w:hAnsi="Arial" w:cs="Arial"/>
          <w:b w:val="0"/>
          <w:sz w:val="21"/>
          <w:szCs w:val="21"/>
          <w:shd w:val="clear" w:color="auto" w:fill="FFFFFF"/>
        </w:rPr>
        <w:t xml:space="preserve"> town and select the year with the sliding bar.</w:t>
      </w:r>
    </w:p>
    <w:p w:rsidR="00FC2B49" w:rsidRDefault="00FC2B49" w:rsidP="00004097">
      <w:pPr>
        <w:pStyle w:val="Heading3"/>
        <w:shd w:val="clear" w:color="auto" w:fill="FFFFFF"/>
        <w:spacing w:before="0" w:beforeAutospacing="0" w:after="0" w:afterAutospacing="0"/>
        <w:rPr>
          <w:rFonts w:ascii="Arial" w:hAnsi="Arial" w:cs="Arial"/>
          <w:b w:val="0"/>
          <w:sz w:val="21"/>
          <w:szCs w:val="21"/>
          <w:shd w:val="clear" w:color="auto" w:fill="FFFFFF"/>
        </w:rPr>
      </w:pPr>
    </w:p>
    <w:p w:rsidR="00FC2B49" w:rsidRDefault="00FC2B49" w:rsidP="00004097">
      <w:pPr>
        <w:pStyle w:val="Heading3"/>
        <w:shd w:val="clear" w:color="auto" w:fill="FFFFFF"/>
        <w:spacing w:before="0" w:beforeAutospacing="0" w:after="0" w:afterAutospacing="0"/>
        <w:rPr>
          <w:rFonts w:ascii="Arial" w:hAnsi="Arial" w:cs="Arial"/>
          <w:color w:val="252525"/>
          <w:sz w:val="21"/>
          <w:szCs w:val="21"/>
          <w:shd w:val="clear" w:color="auto" w:fill="FFFFFF"/>
        </w:rPr>
      </w:pPr>
      <w:r w:rsidRPr="00004097">
        <w:rPr>
          <w:rFonts w:ascii="Arial" w:hAnsi="Arial" w:cs="Arial"/>
          <w:b w:val="0"/>
          <w:color w:val="252525"/>
          <w:sz w:val="21"/>
          <w:szCs w:val="21"/>
          <w:shd w:val="clear" w:color="auto" w:fill="FFFFFF"/>
        </w:rPr>
        <w:t xml:space="preserve">For the </w:t>
      </w:r>
      <w:r>
        <w:rPr>
          <w:rFonts w:ascii="Arial" w:hAnsi="Arial" w:cs="Arial"/>
          <w:b w:val="0"/>
          <w:color w:val="252525"/>
          <w:sz w:val="21"/>
          <w:szCs w:val="21"/>
          <w:shd w:val="clear" w:color="auto" w:fill="FFFFFF"/>
        </w:rPr>
        <w:t>Haut</w:t>
      </w:r>
      <w:r w:rsidRPr="00004097">
        <w:rPr>
          <w:rFonts w:ascii="Arial" w:hAnsi="Arial" w:cs="Arial"/>
          <w:b w:val="0"/>
          <w:color w:val="252525"/>
          <w:sz w:val="21"/>
          <w:szCs w:val="21"/>
          <w:shd w:val="clear" w:color="auto" w:fill="FFFFFF"/>
        </w:rPr>
        <w:t>-Rhin, one should google</w:t>
      </w:r>
      <w:r w:rsidRPr="0072180A">
        <w:rPr>
          <w:rFonts w:ascii="Arial" w:hAnsi="Arial" w:cs="Arial"/>
          <w:color w:val="252525"/>
          <w:sz w:val="21"/>
          <w:szCs w:val="21"/>
          <w:shd w:val="clear" w:color="auto" w:fill="FFFFFF"/>
        </w:rPr>
        <w:t xml:space="preserve"> </w:t>
      </w:r>
      <w:r>
        <w:rPr>
          <w:rFonts w:ascii="Arial" w:hAnsi="Arial" w:cs="Arial"/>
          <w:color w:val="252525"/>
          <w:sz w:val="21"/>
          <w:szCs w:val="21"/>
          <w:shd w:val="clear" w:color="auto" w:fill="FFFFFF"/>
        </w:rPr>
        <w:t>“</w:t>
      </w:r>
      <w:r>
        <w:rPr>
          <w:rFonts w:ascii="Arial" w:hAnsi="Arial" w:cs="Arial"/>
          <w:b w:val="0"/>
          <w:color w:val="252525"/>
          <w:sz w:val="21"/>
          <w:szCs w:val="21"/>
          <w:shd w:val="clear" w:color="auto" w:fill="FFFFFF"/>
        </w:rPr>
        <w:t xml:space="preserve">archives </w:t>
      </w:r>
      <w:proofErr w:type="spellStart"/>
      <w:r>
        <w:rPr>
          <w:rFonts w:ascii="Arial" w:hAnsi="Arial" w:cs="Arial"/>
          <w:b w:val="0"/>
          <w:color w:val="252525"/>
          <w:sz w:val="21"/>
          <w:szCs w:val="21"/>
          <w:shd w:val="clear" w:color="auto" w:fill="FFFFFF"/>
        </w:rPr>
        <w:t>haut</w:t>
      </w:r>
      <w:r>
        <w:rPr>
          <w:rFonts w:ascii="Arial" w:hAnsi="Arial" w:cs="Arial"/>
          <w:b w:val="0"/>
          <w:color w:val="252525"/>
          <w:sz w:val="21"/>
          <w:szCs w:val="21"/>
          <w:shd w:val="clear" w:color="auto" w:fill="FFFFFF"/>
        </w:rPr>
        <w:t>-rhin</w:t>
      </w:r>
      <w:proofErr w:type="spellEnd"/>
      <w:r>
        <w:rPr>
          <w:rFonts w:ascii="Arial" w:hAnsi="Arial" w:cs="Arial"/>
          <w:color w:val="252525"/>
          <w:sz w:val="21"/>
          <w:szCs w:val="21"/>
          <w:shd w:val="clear" w:color="auto" w:fill="FFFFFF"/>
        </w:rPr>
        <w:t xml:space="preserve">”, or enter  </w:t>
      </w:r>
    </w:p>
    <w:p w:rsidR="00FC2B49" w:rsidRDefault="00FC2B49" w:rsidP="00004097">
      <w:pPr>
        <w:pStyle w:val="Heading3"/>
        <w:shd w:val="clear" w:color="auto" w:fill="FFFFFF"/>
        <w:spacing w:before="0" w:beforeAutospacing="0" w:after="0" w:afterAutospacing="0"/>
        <w:rPr>
          <w:rFonts w:ascii="Arial" w:hAnsi="Arial" w:cs="Arial"/>
          <w:b w:val="0"/>
          <w:sz w:val="21"/>
          <w:szCs w:val="21"/>
        </w:rPr>
      </w:pPr>
      <w:r w:rsidRPr="00FC2B49">
        <w:rPr>
          <w:rFonts w:ascii="Arial" w:hAnsi="Arial" w:cs="Arial"/>
          <w:color w:val="006621"/>
          <w:sz w:val="21"/>
          <w:szCs w:val="21"/>
        </w:rPr>
        <w:t>archives.</w:t>
      </w:r>
      <w:r w:rsidRPr="00FC2B49">
        <w:rPr>
          <w:rFonts w:ascii="Arial" w:hAnsi="Arial" w:cs="Arial"/>
          <w:color w:val="006621"/>
          <w:sz w:val="21"/>
          <w:szCs w:val="21"/>
        </w:rPr>
        <w:t>haut</w:t>
      </w:r>
      <w:r w:rsidRPr="00FC2B49">
        <w:rPr>
          <w:rFonts w:ascii="Arial" w:hAnsi="Arial" w:cs="Arial"/>
          <w:color w:val="006621"/>
          <w:sz w:val="21"/>
          <w:szCs w:val="21"/>
        </w:rPr>
        <w:t>-rhin.fr</w:t>
      </w:r>
      <w:r w:rsidRPr="00FC2B49">
        <w:t>/</w:t>
      </w:r>
      <w:r w:rsidRPr="00FC2B49">
        <w:rPr>
          <w:rFonts w:ascii="Arial" w:hAnsi="Arial" w:cs="Arial"/>
          <w:color w:val="006621"/>
          <w:sz w:val="21"/>
          <w:szCs w:val="21"/>
        </w:rPr>
        <w:t xml:space="preserve">Services_Actes_civils.aspx, </w:t>
      </w:r>
      <w:r w:rsidRPr="00FC2B49">
        <w:rPr>
          <w:rFonts w:ascii="Arial" w:hAnsi="Arial" w:cs="Arial"/>
          <w:b w:val="0"/>
          <w:sz w:val="21"/>
          <w:szCs w:val="21"/>
        </w:rPr>
        <w:t xml:space="preserve">and then enter the town, check </w:t>
      </w:r>
      <w:proofErr w:type="spellStart"/>
      <w:r w:rsidRPr="00FC2B49">
        <w:rPr>
          <w:rFonts w:ascii="Arial" w:hAnsi="Arial" w:cs="Arial"/>
          <w:b w:val="0"/>
          <w:sz w:val="21"/>
          <w:szCs w:val="21"/>
        </w:rPr>
        <w:t>Mariages</w:t>
      </w:r>
      <w:proofErr w:type="spellEnd"/>
      <w:r w:rsidRPr="00FC2B49">
        <w:rPr>
          <w:rFonts w:ascii="Arial" w:hAnsi="Arial" w:cs="Arial"/>
          <w:b w:val="0"/>
          <w:sz w:val="21"/>
          <w:szCs w:val="21"/>
        </w:rPr>
        <w:t>, select the year</w:t>
      </w:r>
      <w:r w:rsidR="00B54257">
        <w:rPr>
          <w:rFonts w:ascii="Arial" w:hAnsi="Arial" w:cs="Arial"/>
          <w:b w:val="0"/>
          <w:sz w:val="21"/>
          <w:szCs w:val="21"/>
        </w:rPr>
        <w:t>.</w:t>
      </w:r>
    </w:p>
    <w:p w:rsidR="00B54257" w:rsidRDefault="00B54257" w:rsidP="00004097">
      <w:pPr>
        <w:pStyle w:val="Heading3"/>
        <w:shd w:val="clear" w:color="auto" w:fill="FFFFFF"/>
        <w:spacing w:before="0" w:beforeAutospacing="0" w:after="0" w:afterAutospacing="0"/>
        <w:rPr>
          <w:rFonts w:ascii="Arial" w:hAnsi="Arial" w:cs="Arial"/>
          <w:b w:val="0"/>
          <w:sz w:val="21"/>
          <w:szCs w:val="21"/>
        </w:rPr>
      </w:pPr>
    </w:p>
    <w:p w:rsidR="00B54257" w:rsidRDefault="00B54257" w:rsidP="00004097">
      <w:pPr>
        <w:pStyle w:val="Heading3"/>
        <w:shd w:val="clear" w:color="auto" w:fill="FFFFFF"/>
        <w:spacing w:before="0" w:beforeAutospacing="0" w:after="0" w:afterAutospacing="0"/>
        <w:rPr>
          <w:rFonts w:ascii="Arial" w:hAnsi="Arial" w:cs="Arial"/>
          <w:b w:val="0"/>
          <w:sz w:val="21"/>
          <w:szCs w:val="21"/>
        </w:rPr>
      </w:pPr>
      <w:r>
        <w:rPr>
          <w:rFonts w:ascii="Arial" w:hAnsi="Arial" w:cs="Arial"/>
          <w:b w:val="0"/>
          <w:sz w:val="21"/>
          <w:szCs w:val="21"/>
        </w:rPr>
        <w:t>A few of the large towns such as Strasbourg, have their own archives, and some of the data were extracted from these on-line archives, m</w:t>
      </w:r>
      <w:r w:rsidR="006118DE">
        <w:rPr>
          <w:rFonts w:ascii="Arial" w:hAnsi="Arial" w:cs="Arial"/>
          <w:b w:val="0"/>
          <w:sz w:val="21"/>
          <w:szCs w:val="21"/>
        </w:rPr>
        <w:t xml:space="preserve">ostly in the years </w:t>
      </w:r>
      <w:r w:rsidR="006118DE">
        <w:rPr>
          <w:rFonts w:ascii="Arial" w:hAnsi="Arial" w:cs="Arial"/>
          <w:b w:val="0"/>
          <w:sz w:val="21"/>
          <w:szCs w:val="21"/>
        </w:rPr>
        <w:t>after 1902</w:t>
      </w:r>
    </w:p>
    <w:p w:rsidR="00FC2B49" w:rsidRDefault="00FC2B49" w:rsidP="00004097">
      <w:pPr>
        <w:pStyle w:val="Heading3"/>
        <w:shd w:val="clear" w:color="auto" w:fill="FFFFFF"/>
        <w:spacing w:before="0" w:beforeAutospacing="0" w:after="0" w:afterAutospacing="0"/>
        <w:rPr>
          <w:rFonts w:ascii="Arial" w:hAnsi="Arial" w:cs="Arial"/>
          <w:b w:val="0"/>
          <w:sz w:val="21"/>
          <w:szCs w:val="21"/>
        </w:rPr>
      </w:pPr>
    </w:p>
    <w:p w:rsidR="00B54257" w:rsidRDefault="00FC2B49" w:rsidP="00FC2B49">
      <w:pPr>
        <w:pStyle w:val="Heading3"/>
        <w:shd w:val="clear" w:color="auto" w:fill="FFFFFF"/>
        <w:spacing w:before="0" w:beforeAutospacing="0" w:after="0" w:afterAutospacing="0"/>
        <w:rPr>
          <w:rFonts w:ascii="Arial" w:hAnsi="Arial" w:cs="Arial"/>
          <w:b w:val="0"/>
          <w:sz w:val="21"/>
          <w:szCs w:val="21"/>
          <w:shd w:val="clear" w:color="auto" w:fill="FFFFFF"/>
        </w:rPr>
      </w:pPr>
      <w:r>
        <w:rPr>
          <w:rFonts w:ascii="Arial" w:hAnsi="Arial" w:cs="Arial"/>
          <w:b w:val="0"/>
          <w:sz w:val="21"/>
          <w:szCs w:val="21"/>
        </w:rPr>
        <w:t xml:space="preserve">In the actual record you should find the correct </w:t>
      </w:r>
      <w:proofErr w:type="gramStart"/>
      <w:r w:rsidR="006118DE">
        <w:rPr>
          <w:rFonts w:ascii="Arial" w:hAnsi="Arial" w:cs="Arial"/>
          <w:b w:val="0"/>
          <w:sz w:val="21"/>
          <w:szCs w:val="21"/>
        </w:rPr>
        <w:t xml:space="preserve">patronymic  </w:t>
      </w:r>
      <w:r>
        <w:rPr>
          <w:rFonts w:ascii="Arial" w:hAnsi="Arial" w:cs="Arial"/>
          <w:b w:val="0"/>
          <w:sz w:val="21"/>
          <w:szCs w:val="21"/>
        </w:rPr>
        <w:t>name</w:t>
      </w:r>
      <w:proofErr w:type="gramEnd"/>
      <w:r>
        <w:rPr>
          <w:rFonts w:ascii="Arial" w:hAnsi="Arial" w:cs="Arial"/>
          <w:b w:val="0"/>
          <w:sz w:val="21"/>
          <w:szCs w:val="21"/>
        </w:rPr>
        <w:t xml:space="preserve">, possibly the </w:t>
      </w:r>
      <w:r w:rsidR="00B54257">
        <w:rPr>
          <w:rFonts w:ascii="Arial" w:hAnsi="Arial" w:cs="Arial"/>
          <w:b w:val="0"/>
          <w:sz w:val="21"/>
          <w:szCs w:val="21"/>
        </w:rPr>
        <w:t>name</w:t>
      </w:r>
      <w:r w:rsidR="004B35D6">
        <w:rPr>
          <w:rFonts w:ascii="Arial" w:hAnsi="Arial" w:cs="Arial"/>
          <w:b w:val="0"/>
          <w:sz w:val="21"/>
          <w:szCs w:val="21"/>
        </w:rPr>
        <w:t>s</w:t>
      </w:r>
      <w:r w:rsidR="00B54257">
        <w:rPr>
          <w:rFonts w:ascii="Arial" w:hAnsi="Arial" w:cs="Arial"/>
          <w:b w:val="0"/>
          <w:sz w:val="21"/>
          <w:szCs w:val="21"/>
        </w:rPr>
        <w:t xml:space="preserve"> </w:t>
      </w:r>
      <w:r>
        <w:rPr>
          <w:rFonts w:ascii="Arial" w:hAnsi="Arial" w:cs="Arial"/>
          <w:b w:val="0"/>
          <w:sz w:val="21"/>
          <w:szCs w:val="21"/>
        </w:rPr>
        <w:t xml:space="preserve"> used before 1808,</w:t>
      </w:r>
      <w:bookmarkStart w:id="0" w:name="_GoBack"/>
      <w:bookmarkEnd w:id="0"/>
      <w:r>
        <w:rPr>
          <w:rFonts w:ascii="Arial" w:hAnsi="Arial" w:cs="Arial"/>
          <w:b w:val="0"/>
          <w:sz w:val="21"/>
          <w:szCs w:val="21"/>
        </w:rPr>
        <w:t xml:space="preserve"> </w:t>
      </w:r>
      <w:r w:rsidR="00B54257">
        <w:rPr>
          <w:rFonts w:ascii="Arial" w:hAnsi="Arial" w:cs="Arial"/>
          <w:b w:val="0"/>
          <w:sz w:val="21"/>
          <w:szCs w:val="21"/>
        </w:rPr>
        <w:t xml:space="preserve">the </w:t>
      </w:r>
      <w:proofErr w:type="spellStart"/>
      <w:r w:rsidR="00B54257">
        <w:rPr>
          <w:rFonts w:ascii="Arial" w:hAnsi="Arial" w:cs="Arial"/>
          <w:b w:val="0"/>
          <w:sz w:val="21"/>
          <w:szCs w:val="21"/>
        </w:rPr>
        <w:t>parents’</w:t>
      </w:r>
      <w:r>
        <w:rPr>
          <w:rFonts w:ascii="Arial" w:hAnsi="Arial" w:cs="Arial"/>
          <w:b w:val="0"/>
          <w:sz w:val="21"/>
          <w:szCs w:val="21"/>
        </w:rPr>
        <w:t>name</w:t>
      </w:r>
      <w:proofErr w:type="spellEnd"/>
      <w:r>
        <w:rPr>
          <w:rFonts w:ascii="Arial" w:hAnsi="Arial" w:cs="Arial"/>
          <w:b w:val="0"/>
          <w:sz w:val="21"/>
          <w:szCs w:val="21"/>
        </w:rPr>
        <w:t xml:space="preserve"> </w:t>
      </w:r>
      <w:r w:rsidR="00B54257">
        <w:rPr>
          <w:rFonts w:ascii="Arial" w:hAnsi="Arial" w:cs="Arial"/>
          <w:b w:val="0"/>
          <w:sz w:val="21"/>
          <w:szCs w:val="21"/>
        </w:rPr>
        <w:t>and their status (living, in attendance, date of death), names of witnesses and their relationship, sometimes dates and places of the banns.</w:t>
      </w:r>
    </w:p>
    <w:p w:rsidR="00FC2B49" w:rsidRPr="00B54257" w:rsidRDefault="00B54257" w:rsidP="00B54257">
      <w:pPr>
        <w:tabs>
          <w:tab w:val="left" w:pos="3343"/>
        </w:tabs>
      </w:pPr>
      <w:r>
        <w:tab/>
      </w:r>
    </w:p>
    <w:sectPr w:rsidR="00FC2B49" w:rsidRPr="00B54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5993"/>
    <w:rsid w:val="00004097"/>
    <w:rsid w:val="000119A9"/>
    <w:rsid w:val="001160D8"/>
    <w:rsid w:val="00160E20"/>
    <w:rsid w:val="00290056"/>
    <w:rsid w:val="002B19B9"/>
    <w:rsid w:val="002D3A8A"/>
    <w:rsid w:val="00335993"/>
    <w:rsid w:val="004B35D6"/>
    <w:rsid w:val="00574012"/>
    <w:rsid w:val="006118DE"/>
    <w:rsid w:val="006229B6"/>
    <w:rsid w:val="0072180A"/>
    <w:rsid w:val="00765074"/>
    <w:rsid w:val="007D33D5"/>
    <w:rsid w:val="00865D86"/>
    <w:rsid w:val="00905206"/>
    <w:rsid w:val="009C39CD"/>
    <w:rsid w:val="00B003DE"/>
    <w:rsid w:val="00B24CCE"/>
    <w:rsid w:val="00B54257"/>
    <w:rsid w:val="00DB4679"/>
    <w:rsid w:val="00DC6F68"/>
    <w:rsid w:val="00EE3683"/>
    <w:rsid w:val="00FC2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040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4097"/>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4097"/>
    <w:rPr>
      <w:color w:val="0000FF"/>
      <w:u w:val="single"/>
    </w:rPr>
  </w:style>
  <w:style w:type="character" w:styleId="HTMLCite">
    <w:name w:val="HTML Cite"/>
    <w:basedOn w:val="DefaultParagraphFont"/>
    <w:uiPriority w:val="99"/>
    <w:semiHidden/>
    <w:unhideWhenUsed/>
    <w:rsid w:val="0000409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040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4097"/>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4097"/>
    <w:rPr>
      <w:color w:val="0000FF"/>
      <w:u w:val="single"/>
    </w:rPr>
  </w:style>
  <w:style w:type="character" w:styleId="HTMLCite">
    <w:name w:val="HTML Cite"/>
    <w:basedOn w:val="DefaultParagraphFont"/>
    <w:uiPriority w:val="99"/>
    <w:semiHidden/>
    <w:unhideWhenUsed/>
    <w:rsid w:val="000040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1038672">
      <w:bodyDiv w:val="1"/>
      <w:marLeft w:val="0"/>
      <w:marRight w:val="0"/>
      <w:marTop w:val="0"/>
      <w:marBottom w:val="0"/>
      <w:divBdr>
        <w:top w:val="none" w:sz="0" w:space="0" w:color="auto"/>
        <w:left w:val="none" w:sz="0" w:space="0" w:color="auto"/>
        <w:bottom w:val="none" w:sz="0" w:space="0" w:color="auto"/>
        <w:right w:val="none" w:sz="0" w:space="0" w:color="auto"/>
      </w:divBdr>
      <w:divsChild>
        <w:div w:id="291208657">
          <w:marLeft w:val="0"/>
          <w:marRight w:val="0"/>
          <w:marTop w:val="0"/>
          <w:marBottom w:val="0"/>
          <w:divBdr>
            <w:top w:val="none" w:sz="0" w:space="0" w:color="auto"/>
            <w:left w:val="none" w:sz="0" w:space="0" w:color="auto"/>
            <w:bottom w:val="none" w:sz="0" w:space="0" w:color="auto"/>
            <w:right w:val="none" w:sz="0" w:space="0" w:color="auto"/>
          </w:divBdr>
          <w:divsChild>
            <w:div w:id="1509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228</TotalTime>
  <Pages>1</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PMH-01</dc:creator>
  <cp:lastModifiedBy>PMH-01</cp:lastModifiedBy>
  <cp:revision>8</cp:revision>
  <dcterms:created xsi:type="dcterms:W3CDTF">2016-09-16T05:27:00Z</dcterms:created>
  <dcterms:modified xsi:type="dcterms:W3CDTF">2016-09-17T00:05:00Z</dcterms:modified>
</cp:coreProperties>
</file>