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0" w:afterAutospacing="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5月22日上午9时，第十三届全国人民代表大会第三次会议在人民大会堂举行开幕会。</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bookmarkStart w:id="0" w:name="_GoBack"/>
      <w:bookmarkEnd w:id="0"/>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国务院总理李克强作政府工作报告。</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Style w:val="7"/>
          <w:rFonts w:hint="eastAsia" w:ascii="Microsoft YaHei UI" w:hAnsi="Microsoft YaHei UI" w:eastAsia="Microsoft YaHei UI"/>
          <w:color w:val="333333"/>
          <w:spacing w:val="8"/>
          <w:sz w:val="26"/>
          <w:szCs w:val="26"/>
        </w:rPr>
        <w:t>以下为全文</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各位代表：</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现在，我代表国务院，向大会报告政府工作，请予审议，并请全国政协委员提出意见。</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这次新冠肺炎疫情，是新中国成立以来我国遭遇的传播速度最快、感染范围最广、防控难度最大的公共卫生事件。在以习近平同志为核心的党中央坚强领导下，经过全国上下和广大人民群众艰苦卓绝努力并付出牺牲，疫情防控取得重大战略成果。当前，疫情尚未结束，发展任务异常艰巨。要努力把疫情造成的损失降到最低，努力完成今年经济社会发展目标任务。</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FF0000"/>
          <w:spacing w:val="8"/>
          <w:sz w:val="26"/>
          <w:szCs w:val="26"/>
        </w:rPr>
        <w:t>一、2019年和今年以来工作回顾</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去年，我国发展面临诸多困难挑战。世界经济增长低迷，国际经贸摩擦加剧，国内经济下行压力加大。以习近平同志为核心的党中央团结带领全国各族人民攻坚克难，完成全年主要目标任务，为全面建成小康社会打下决定性基础。</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Style w:val="7"/>
          <w:rFonts w:hint="eastAsia" w:ascii="Microsoft YaHei UI" w:hAnsi="Microsoft YaHei UI" w:eastAsia="Microsoft YaHei UI"/>
          <w:color w:val="333333"/>
          <w:spacing w:val="8"/>
          <w:sz w:val="26"/>
          <w:szCs w:val="26"/>
        </w:rPr>
        <w:t>经济运行总体平稳。国内生产总值达到99.1万亿元，增长6.1%。城镇新增就业1352万人，调查失业率在5.3%以下。居民消费价格上涨2.9%。</w:t>
      </w:r>
      <w:r>
        <w:rPr>
          <w:rFonts w:hint="eastAsia" w:ascii="Microsoft YaHei UI" w:hAnsi="Microsoft YaHei UI" w:eastAsia="Microsoft YaHei UI"/>
          <w:color w:val="333333"/>
          <w:spacing w:val="8"/>
          <w:sz w:val="26"/>
          <w:szCs w:val="26"/>
        </w:rPr>
        <w:t>国际收支基本平衡。</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经济结构和区域布局继续优化。</w:t>
      </w:r>
      <w:r>
        <w:rPr>
          <w:rStyle w:val="7"/>
          <w:rFonts w:hint="eastAsia" w:ascii="Microsoft YaHei UI" w:hAnsi="Microsoft YaHei UI" w:eastAsia="Microsoft YaHei UI"/>
          <w:color w:val="333333"/>
          <w:spacing w:val="8"/>
          <w:sz w:val="26"/>
          <w:szCs w:val="26"/>
        </w:rPr>
        <w:t>社会消费品零售总额超过40万亿元</w:t>
      </w:r>
      <w:r>
        <w:rPr>
          <w:rFonts w:hint="eastAsia" w:ascii="Microsoft YaHei UI" w:hAnsi="Microsoft YaHei UI" w:eastAsia="Microsoft YaHei UI"/>
          <w:color w:val="333333"/>
          <w:spacing w:val="8"/>
          <w:sz w:val="26"/>
          <w:szCs w:val="26"/>
        </w:rPr>
        <w:t>，消费持续发挥主要拉动作用。先进制造业、现代服务业较快增长。粮食产量保持在</w:t>
      </w:r>
      <w:r>
        <w:rPr>
          <w:rStyle w:val="7"/>
          <w:rFonts w:hint="eastAsia" w:ascii="Microsoft YaHei UI" w:hAnsi="Microsoft YaHei UI" w:eastAsia="Microsoft YaHei UI"/>
          <w:color w:val="333333"/>
          <w:spacing w:val="8"/>
          <w:sz w:val="26"/>
          <w:szCs w:val="26"/>
        </w:rPr>
        <w:t>1.3万亿斤以上。常住人口城镇化率首次超过60%</w:t>
      </w:r>
      <w:r>
        <w:rPr>
          <w:rFonts w:hint="eastAsia" w:ascii="Microsoft YaHei UI" w:hAnsi="Microsoft YaHei UI" w:eastAsia="Microsoft YaHei UI"/>
          <w:color w:val="333333"/>
          <w:spacing w:val="8"/>
          <w:sz w:val="26"/>
          <w:szCs w:val="26"/>
        </w:rPr>
        <w:t>，重大区域战略深入实施。</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发展新动能不断增强。科技创新取得一批重大成果。新兴产业持续壮大，传统产业加快升级。大众创业万众创新深入开展，企业数量日均净增1万户以上。</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改革开放迈出重要步伐。供给侧结构性改革继续深化，重要领域改革取得新突破。</w:t>
      </w:r>
      <w:r>
        <w:rPr>
          <w:rStyle w:val="7"/>
          <w:rFonts w:hint="eastAsia" w:ascii="Microsoft YaHei UI" w:hAnsi="Microsoft YaHei UI" w:eastAsia="Microsoft YaHei UI"/>
          <w:color w:val="333333"/>
          <w:spacing w:val="8"/>
          <w:sz w:val="26"/>
          <w:szCs w:val="26"/>
        </w:rPr>
        <w:t>减税降费2.36万亿元，超过原定的近2万亿元规模，</w:t>
      </w:r>
      <w:r>
        <w:rPr>
          <w:rFonts w:hint="eastAsia" w:ascii="Microsoft YaHei UI" w:hAnsi="Microsoft YaHei UI" w:eastAsia="Microsoft YaHei UI"/>
          <w:color w:val="333333"/>
          <w:spacing w:val="8"/>
          <w:sz w:val="26"/>
          <w:szCs w:val="26"/>
        </w:rPr>
        <w:t>制造业和小微企业受益最多。政府机构改革任务完成。“放管服”改革纵深推进。设立科创板。共建“一带一路”取得新成效。出台外商投资法实施条例，增设上海自贸试验区新片区。外贸外资保持稳定。</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三大攻坚战取得关键进展。</w:t>
      </w:r>
      <w:r>
        <w:rPr>
          <w:rStyle w:val="7"/>
          <w:rFonts w:hint="eastAsia" w:ascii="Microsoft YaHei UI" w:hAnsi="Microsoft YaHei UI" w:eastAsia="Microsoft YaHei UI"/>
          <w:color w:val="333333"/>
          <w:spacing w:val="8"/>
          <w:sz w:val="26"/>
          <w:szCs w:val="26"/>
        </w:rPr>
        <w:t>农村贫困人口减少1109万，贫困发生率降至0.6%</w:t>
      </w:r>
      <w:r>
        <w:rPr>
          <w:rFonts w:hint="eastAsia" w:ascii="Microsoft YaHei UI" w:hAnsi="Microsoft YaHei UI" w:eastAsia="Microsoft YaHei UI"/>
          <w:color w:val="333333"/>
          <w:spacing w:val="8"/>
          <w:sz w:val="26"/>
          <w:szCs w:val="26"/>
        </w:rPr>
        <w:t>，脱贫攻坚取得决定性成就。污染防治持续推进，主要污染物排放量继续下降，生态环境总体改善。金融运行总体平稳。</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民生进一步改善。</w:t>
      </w:r>
      <w:r>
        <w:rPr>
          <w:rStyle w:val="7"/>
          <w:rFonts w:hint="eastAsia" w:ascii="Microsoft YaHei UI" w:hAnsi="Microsoft YaHei UI" w:eastAsia="Microsoft YaHei UI"/>
          <w:color w:val="333333"/>
          <w:spacing w:val="8"/>
          <w:sz w:val="26"/>
          <w:szCs w:val="26"/>
        </w:rPr>
        <w:t>居民人均可支配收入超过3万元。</w:t>
      </w:r>
      <w:r>
        <w:rPr>
          <w:rFonts w:hint="eastAsia" w:ascii="Microsoft YaHei UI" w:hAnsi="Microsoft YaHei UI" w:eastAsia="Microsoft YaHei UI"/>
          <w:color w:val="333333"/>
          <w:spacing w:val="8"/>
          <w:sz w:val="26"/>
          <w:szCs w:val="26"/>
        </w:rPr>
        <w:t>基本养老、医疗、低保等保障水平提高。城镇保障房建设和农村危房改造深入推进。</w:t>
      </w:r>
      <w:r>
        <w:rPr>
          <w:rStyle w:val="7"/>
          <w:rFonts w:hint="eastAsia" w:ascii="Microsoft YaHei UI" w:hAnsi="Microsoft YaHei UI" w:eastAsia="Microsoft YaHei UI"/>
          <w:color w:val="333333"/>
          <w:spacing w:val="8"/>
          <w:sz w:val="26"/>
          <w:szCs w:val="26"/>
        </w:rPr>
        <w:t>义务教育学生生活补助人数增加近40%，高职院校扩招100万人。</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我们隆重庆祝中华人民共和国成立70周年，极大激发全国各族人民的爱国热情，汇聚起夺取新时代中国特色社会主义伟大胜利的磅礴力量。</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我们加强党风廉政建设，扎实开展“不忘初心、牢记使命”主题教育，严格落实中央八项规定精神，持续纠治“四风”，为基层松绑减负。</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中国特色大国外交成果丰硕。成功举办第二届“一带一路”国际合作高峰论坛等重大主场外交活动，习近平主席等党和国家领导人出访多国，出席二十国集团领导人峰会、金砖国家领导人会晤、亚信峰会、上海合作组织峰会、东亚合作领导人系列会议、中欧领导人会晤、中日韩领导人会晤等重大活动。积极参与全球治理体系建设和改革，推动构建人类命运共同体。经济外交、人文交流卓有成效。中国为促进世界和平与发展作出了重要贡献。</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各位代表！</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新冠肺炎疫情发生后，党中央将疫情防控作为头等大事来抓，</w:t>
      </w:r>
      <w:r>
        <w:rPr>
          <w:rStyle w:val="7"/>
          <w:rFonts w:hint="eastAsia" w:ascii="Microsoft YaHei UI" w:hAnsi="Microsoft YaHei UI" w:eastAsia="Microsoft YaHei UI"/>
          <w:color w:val="333333"/>
          <w:spacing w:val="8"/>
          <w:sz w:val="26"/>
          <w:szCs w:val="26"/>
        </w:rPr>
        <w:t>习近平总书记亲自指挥、亲自部署，坚持把人民生命安全和身体健康放在第一位。在党中央领导下，中央应对疫情工作领导小组及时研究部署，中央指导组加强指导督导，国务院联防联控机制统筹协调，各地区各部门履职尽责，社会各方面全力支持，开展了疫情防控的人民战争、总体战、阻击战。广大医务人员英勇奋战，人民解放军指战员勇挑重担，科技工作者协同攻关，社区工作者、公安干警、基层干部、新闻工作者、志愿者坚守岗位，快递、环卫、抗疫物资生产运输人员不辞劳苦，亿万普通劳动者默默奉献，武汉人民、湖北人民坚韧不拔，社会各界和港澳台同胞、海外侨胞捐款捐物。</w:t>
      </w:r>
      <w:r>
        <w:rPr>
          <w:rFonts w:hint="eastAsia" w:ascii="Microsoft YaHei UI" w:hAnsi="Microsoft YaHei UI" w:eastAsia="Microsoft YaHei UI"/>
          <w:color w:val="333333"/>
          <w:spacing w:val="8"/>
          <w:sz w:val="26"/>
          <w:szCs w:val="26"/>
        </w:rPr>
        <w:t>中华儿女风雨同舟、守望相助，筑起了抗击疫情的巍峨长城。</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在疫情防控中，我们按照坚定信心、同舟共济、科学防治、精准施策的总要求，抓紧抓实抓细各项工作。及时采取应急举措，对新冠肺炎实行甲类传染病管理，各地启动重大突发公共卫生事件一级响应。坚决打赢武汉和湖北保卫战并取得决定性成果，通过果断实施严格管控措施，</w:t>
      </w:r>
      <w:r>
        <w:rPr>
          <w:rStyle w:val="7"/>
          <w:rFonts w:hint="eastAsia" w:ascii="Microsoft YaHei UI" w:hAnsi="Microsoft YaHei UI" w:eastAsia="Microsoft YaHei UI"/>
          <w:color w:val="333333"/>
          <w:spacing w:val="8"/>
          <w:sz w:val="26"/>
          <w:szCs w:val="26"/>
        </w:rPr>
        <w:t>举全国之力予以支援，调派4万多名医护人员驰援，快速扩充收治床位，优先保障医用物资，不断优化诊疗方案，坚持中西医结合，全力救治患者，最大程度提高治愈率、降低病亡率。延长全国春节假期，推迟开学、灵活复工、错峰出行，坚持群防群控，坚持“四早”，坚决控制传染源，有效遏制疫情蔓延。加强药物、疫苗和检测试剂研发。迅速扩大医用物资生产，短时间内大幅增长，抓好生活必需品保供稳价，保障交通干线畅通和煤电油气供应。</w:t>
      </w:r>
      <w:r>
        <w:rPr>
          <w:rFonts w:hint="eastAsia" w:ascii="Microsoft YaHei UI" w:hAnsi="Microsoft YaHei UI" w:eastAsia="Microsoft YaHei UI"/>
          <w:color w:val="333333"/>
          <w:spacing w:val="8"/>
          <w:sz w:val="26"/>
          <w:szCs w:val="26"/>
        </w:rPr>
        <w:t>因应疫情变化，适时推进常态化防控。针对境外疫情蔓延情况，及时构建外防输入体系，加强对境外我国公民的关心关爱。积极开展国际合作，本着公开、透明、负责任态度，及时通报疫情信息，主动分享防疫技术和做法，相互帮助、共同抗疫。</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sz w:val="26"/>
        </w:rPr>
        <mc:AlternateContent>
          <mc:Choice Requires="wps">
            <w:drawing>
              <wp:anchor distT="0" distB="0" distL="114300" distR="114300" simplePos="0" relativeHeight="251667456" behindDoc="0" locked="0" layoutInCell="1" allowOverlap="1">
                <wp:simplePos x="0" y="0"/>
                <wp:positionH relativeFrom="column">
                  <wp:posOffset>292100</wp:posOffset>
                </wp:positionH>
                <wp:positionV relativeFrom="paragraph">
                  <wp:posOffset>2630170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rot="2160000">
                          <a:off x="0" y="0"/>
                          <a:ext cx="1828800" cy="1828800"/>
                        </a:xfrm>
                        <a:prstGeom prst="rect">
                          <a:avLst/>
                        </a:prstGeom>
                        <a:noFill/>
                        <a:ln w="6350">
                          <a:noFill/>
                        </a:ln>
                        <a:effectLst>
                          <a:glow>
                            <a:schemeClr val="accent1">
                              <a:alpha val="100000"/>
                            </a:schemeClr>
                          </a:glow>
                          <a:reflection endPos="0" dist="508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pPr>
                            <w: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t>快财商学院密卷，严禁外传</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3pt;margin-top:207.1pt;height:144pt;width:144pt;mso-wrap-style:none;rotation:2359296f;z-index:251667456;mso-width-relative:page;mso-height-relative:page;" filled="f" stroked="f" coordsize="21600,21600" o:gfxdata="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BYAAABkcnMvUEsBAhQAFAAA&#10;AAgAh07iQC9DBaHZAAAACgEAAA8AAAAAAAAAAQAgAAAAOAAAAGRycy9kb3ducmV2LnhtbFBLAQIU&#10;ABQAAAAIAIdO4kBH1f8zhwIAAOsEAAAOAAAAAAAAAAEAIAAAAD4BAABkcnMvZTJvRG9jLnhtbFBL&#10;BQYAAAAABgAGAFkBAAA3BgAAAAA=&#10;">
                <v:fill on="f" focussize="0,0"/>
                <v:stroke on="f" weight="0.5pt"/>
                <v:imagedata o:title=""/>
                <o:lock v:ext="edit" aspectratio="f"/>
                <v:textbox style="mso-fit-shape-to-text:t;">
                  <w:txbxContent>
                    <w:p>
                      <w:pP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pPr>
                      <w: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t>快财商学院密卷，严禁外传</w:t>
                      </w:r>
                    </w:p>
                  </w:txbxContent>
                </v:textbox>
              </v:shape>
            </w:pict>
          </mc:Fallback>
        </mc:AlternateContent>
      </w:r>
      <w:r>
        <w:rPr>
          <w:rFonts w:hint="eastAsia" w:ascii="Microsoft YaHei UI" w:hAnsi="Microsoft YaHei UI" w:eastAsia="Microsoft YaHei UI"/>
          <w:color w:val="333333"/>
          <w:spacing w:val="8"/>
          <w:sz w:val="26"/>
          <w:szCs w:val="26"/>
        </w:rPr>
        <w:t>对我们这样一个拥有14亿人口的发展中国家来说，能在较短时间内有效控制疫情，保障了人民基本生活，十分不易、成之惟艰。我们也付出巨大代价，一季度经济出现负增长，生产生活秩序受到冲击，但生命至上，这是必须承受也是值得付出的代价。我们统筹推进疫情防控和经济社会发展，不失时机推进复工复产，推出8个方面90项政策措施，实施援企稳岗，减免部分税费，免收所有收费公路通行费，降低用能成本，发放贴息贷款。按程序提前下达地方政府专项债券。不误农时抓春耕。不懈推进脱贫攻坚。发放抗疫一线和困难人员补助，将价格临时补贴标准提高1倍。这些政策使几亿人受益，及时有效促进了保供稳价和复工复产，我国经济表现出坚强韧性和巨大潜能。</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各位代表！</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sz w:val="26"/>
        </w:rPr>
        <mc:AlternateContent>
          <mc:Choice Requires="wps">
            <w:drawing>
              <wp:anchor distT="0" distB="0" distL="114300" distR="114300" simplePos="0" relativeHeight="251669504" behindDoc="0" locked="0" layoutInCell="1" allowOverlap="1">
                <wp:simplePos x="0" y="0"/>
                <wp:positionH relativeFrom="column">
                  <wp:posOffset>-31750</wp:posOffset>
                </wp:positionH>
                <wp:positionV relativeFrom="paragraph">
                  <wp:posOffset>5167630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rot="2160000">
                          <a:off x="0" y="0"/>
                          <a:ext cx="1828800" cy="1828800"/>
                        </a:xfrm>
                        <a:prstGeom prst="rect">
                          <a:avLst/>
                        </a:prstGeom>
                        <a:noFill/>
                        <a:ln w="6350">
                          <a:noFill/>
                        </a:ln>
                        <a:effectLst>
                          <a:glow>
                            <a:schemeClr val="accent1">
                              <a:alpha val="100000"/>
                            </a:schemeClr>
                          </a:glow>
                          <a:reflection endPos="0" dist="50800" dir="5400000" sy="-100000" algn="bl" rotWithShape="0"/>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pPr>
                            <w: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t>快财商学院密卷，严禁外传</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5pt;margin-top:406.9pt;height:144pt;width:144pt;mso-wrap-style:none;rotation:2359296f;z-index:251669504;mso-width-relative:page;mso-height-relative:page;" filled="f" stroked="f" coordsize="21600,21600" o:gfxdata="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BYAAABkcnMvUEsBAhQAFAAAAAgA&#10;h07iQGoUN6XYAAAACwEAAA8AAAAAAAAAAQAgAAAAOAAAAGRycy9kb3ducmV2LnhtbFBLAQIUABQA&#10;AAAIAIdO4kCFOMUPhQIAAOsEAAAOAAAAAAAAAAEAIAAAAD0BAABkcnMvZTJvRG9jLnhtbFBLBQYA&#10;AAAABgAGAFkBAAA0BgAAAAA=&#10;">
                <v:fill on="f" focussize="0,0"/>
                <v:stroke on="f" weight="0.5pt"/>
                <v:imagedata o:title=""/>
                <o:lock v:ext="edit" aspectratio="f"/>
                <v:textbox style="mso-fit-shape-to-text:t;">
                  <w:txbxContent>
                    <w:p>
                      <w:pP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pPr>
                      <w:r>
                        <w:rPr>
                          <w:rFonts w:hint="eastAsia" w:ascii="微软雅黑" w:hAnsi="微软雅黑" w:eastAsia="微软雅黑" w:cs="微软雅黑"/>
                          <w:b/>
                          <w:bCs/>
                          <w:color w:val="E7E6E6" w:themeColor="background2"/>
                          <w:sz w:val="52"/>
                          <w:szCs w:val="52"/>
                          <w:lang w:val="en-US" w:eastAsia="zh-CN"/>
                          <w14:shadow w14:blurRad="63500" w14:dist="50800" w14:dir="13500000">
                            <w14:srgbClr w14:val="000000">
                              <w14:alpha w14:val="50000"/>
                            </w14:srgbClr>
                          </w14:shadow>
                          <w14:textFill>
                            <w14:solidFill>
                              <w14:schemeClr w14:val="bg2">
                                <w14:alpha w14:val="83000"/>
                              </w14:schemeClr>
                            </w14:solidFill>
                          </w14:textFill>
                        </w:rPr>
                        <w:t>快财商学院密卷，严禁外传</w:t>
                      </w:r>
                    </w:p>
                  </w:txbxContent>
                </v:textbox>
              </v:shape>
            </w:pict>
          </mc:Fallback>
        </mc:AlternateContent>
      </w:r>
      <w:r>
        <w:rPr>
          <w:rFonts w:hint="eastAsia" w:ascii="Microsoft YaHei UI" w:hAnsi="Microsoft YaHei UI" w:eastAsia="Microsoft YaHei UI"/>
          <w:color w:val="333333"/>
          <w:spacing w:val="8"/>
          <w:sz w:val="26"/>
          <w:szCs w:val="26"/>
        </w:rPr>
        <w:t>去年以来经济社会发展和今年疫情防控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支持中国现代化建设和抗击疫情的各国政府、国际组织和各国朋友，表示诚挚感谢！</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在肯定成绩的同时，我们也清醒看到面临的困难和问题。</w:t>
      </w:r>
      <w:r>
        <w:rPr>
          <w:rStyle w:val="7"/>
          <w:rFonts w:hint="eastAsia" w:ascii="Microsoft YaHei UI" w:hAnsi="Microsoft YaHei UI" w:eastAsia="Microsoft YaHei UI"/>
          <w:color w:val="333333"/>
          <w:spacing w:val="8"/>
          <w:sz w:val="26"/>
          <w:szCs w:val="26"/>
        </w:rPr>
        <w:t>受全球疫情冲击，世界经济严重衰退，产业链供应链循环受阻，国际贸易投资萎缩，大宗商品市场动荡。国内消费、投资、出口下滑，就业压力显著加大，企业特别是中小微企业困难凸显，金融等领域风险有所积聚，基层财政收支矛盾加剧。政府工作存在不足，形式主义、官僚主义仍较突出，少数干部不作为、不会为。一些领域腐败问题多发。在疫情防控中，公共卫生应急管理等方面暴露出不少薄弱环节，群众还有一些意见和建议应予重视。</w:t>
      </w:r>
      <w:r>
        <w:rPr>
          <w:rFonts w:hint="eastAsia" w:ascii="Microsoft YaHei UI" w:hAnsi="Microsoft YaHei UI" w:eastAsia="Microsoft YaHei UI"/>
          <w:color w:val="333333"/>
          <w:spacing w:val="8"/>
          <w:sz w:val="26"/>
          <w:szCs w:val="26"/>
        </w:rPr>
        <w:t>我们一定要努力改进工作，切实履行职责，尽心竭力不辜负人民的期待。</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FF0000"/>
          <w:spacing w:val="8"/>
          <w:sz w:val="26"/>
          <w:szCs w:val="26"/>
        </w:rPr>
        <w:t>二、今年发展主要目标和下一阶段工作总体部署</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做好今年政府工作，要在以习近平同志为核心的党中央坚强领导下，以习近平新时代中国特色社会主义思想为指导，全面贯彻党的十九大和十九届二中、三中、四中全会精神，坚决贯彻党的基本理论、基本路线、基本方略，增强“四个意识”、坚定“四个自信”、做到“两个维护”，紧扣全面建成小康社会目标任务，统筹推进疫情防控和经济社会发展工作，在疫情防控常态化前提下，坚持稳中求进工作总基调，坚持新发展理念，坚持以供给侧结构性改革为主线，坚持以改革开放为动力推动高质量发展，坚决打好三大攻坚战，加大“六稳”工作力度，保居民就业、保基本民生、保市场主体、保粮食能源安全、保产业链供应链稳定、保基层运转，坚定实施扩大内需战略，维护经济发展和社会稳定大局，确保完成决战决胜脱贫攻坚目标任务，全面建成小康社会。</w:t>
      </w:r>
      <w:r>
        <w:rPr>
          <w:rFonts w:hint="eastAsia" w:ascii="Microsoft YaHei UI" w:hAnsi="Microsoft YaHei UI" w:eastAsia="Microsoft YaHei UI"/>
          <w:color w:val="333333"/>
          <w:spacing w:val="8"/>
          <w:sz w:val="26"/>
          <w:szCs w:val="26"/>
        </w:rPr>
        <w:br w:type="textWrapping"/>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当前和今后一个时期，我国发展面临风险挑战前所未有，但我们有独特政治和制度优势、雄厚经济基础、巨大市场潜力，亿万人民勤劳智慧。只要直面挑战，坚定发展信心，增强发展动力，维护和用好我国发展重要战略机遇期，当前的难关一定能闯过，中国的发展必将充满希望。</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综合研判形势，我们对疫情前考虑的预期目标作了适当调整。今年要优先稳就业保民生，坚决打赢脱贫攻坚战，努力实现全面建成小康社会目标任务；城镇新增就业900万人以上，城镇调查失业率6%左右，城镇登记失业率5.5%左右；居民消费价格涨幅3.5%左右；进出口促稳提质，国际收支基本平衡；居民收入增长与经济增长基本同步；现行标准下农村贫困人口全部脱贫、贫困县全部摘帽；重大金融风险有效防控；单位国内生产总值能耗和主要污染物排放量继续下降，努力完成“十三五”规划目标任务。</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需要说明的是，我们没有提出全年经济增速具体目标，主要因为全球疫情和经贸形势不确定性很大，我国发展面临一些难以预料的影响因素。这样做，有利于引导各方面集中精力抓好“六稳”、“六保”。“六保”是今年“六稳”工作的着力点。</w:t>
      </w:r>
      <w:r>
        <w:rPr>
          <w:rStyle w:val="7"/>
          <w:rFonts w:hint="eastAsia" w:ascii="Microsoft YaHei UI" w:hAnsi="Microsoft YaHei UI" w:eastAsia="Microsoft YaHei UI"/>
          <w:color w:val="333333"/>
          <w:spacing w:val="8"/>
          <w:sz w:val="26"/>
          <w:szCs w:val="26"/>
        </w:rPr>
        <w:t>守住“六保”底线，就能稳住经济基本盘；以保促稳、稳中求进，就能为全面建成小康社会夯实基础。</w:t>
      </w:r>
      <w:r>
        <w:rPr>
          <w:rFonts w:hint="eastAsia" w:ascii="Microsoft YaHei UI" w:hAnsi="Microsoft YaHei UI" w:eastAsia="Microsoft YaHei UI"/>
          <w:color w:val="333333"/>
          <w:spacing w:val="8"/>
          <w:sz w:val="26"/>
          <w:szCs w:val="26"/>
        </w:rPr>
        <w:t>要看到，无论是保住就业民生、实现脱贫目标，还是防范化解风险，都要有经济增长支撑，稳定经济运行事关全局。要用改革开放办法，稳就业、保民生、促消费，拉动市场、稳定增长，走出一条有效应对冲击、实现良性循环的新路子。</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积极的财政政策要更加积极有为。</w:t>
      </w:r>
      <w:r>
        <w:rPr>
          <w:rStyle w:val="7"/>
          <w:rFonts w:hint="eastAsia" w:ascii="Microsoft YaHei UI" w:hAnsi="Microsoft YaHei UI" w:eastAsia="Microsoft YaHei UI"/>
          <w:color w:val="333333"/>
          <w:spacing w:val="8"/>
          <w:sz w:val="26"/>
          <w:szCs w:val="26"/>
        </w:rPr>
        <w:t>今年赤字率拟按3.6%以上安排，财政赤字规模比去年增加1万亿元，同时发行1万亿元抗疫特别国债。这是特殊时期的特殊举措。上述2万亿元全部转给地方，建立特殊转移支付机制，资金直达市县基层、直接惠企利民，主要用于保就业、保基本民生、保市场主体，包括支持减税降费、减租降息、扩大消费和投资等，强化公共财政属性，决不允许截留挪用</w:t>
      </w:r>
      <w:r>
        <w:rPr>
          <w:rFonts w:hint="eastAsia" w:ascii="Microsoft YaHei UI" w:hAnsi="Microsoft YaHei UI" w:eastAsia="Microsoft YaHei UI"/>
          <w:color w:val="333333"/>
          <w:spacing w:val="8"/>
          <w:sz w:val="26"/>
          <w:szCs w:val="26"/>
        </w:rPr>
        <w:t>。</w:t>
      </w:r>
      <w:r>
        <w:rPr>
          <w:rStyle w:val="7"/>
          <w:rFonts w:hint="eastAsia" w:ascii="Microsoft YaHei UI" w:hAnsi="Microsoft YaHei UI" w:eastAsia="Microsoft YaHei UI"/>
          <w:color w:val="333333"/>
          <w:spacing w:val="8"/>
          <w:sz w:val="26"/>
          <w:szCs w:val="26"/>
        </w:rPr>
        <w:t>要大力优化财政支出结构，基本民生支出只增不减，重点领域支出要切实保障，一般性支出要坚决压减，严禁新建楼堂馆所，严禁铺张浪费。各级政府必须真正过紧日子，中央政府要带头，中央本级支出安排负增长，其中非急需非刚性支出压减50%以上。各类结余、沉淀资金要应收尽收、重新安排。要大力提质增效，各项支出务必精打细算，一定要把每一笔钱都用在刀刃上、紧要处</w:t>
      </w:r>
      <w:r>
        <w:rPr>
          <w:rFonts w:hint="eastAsia" w:ascii="Microsoft YaHei UI" w:hAnsi="Microsoft YaHei UI" w:eastAsia="Microsoft YaHei UI"/>
          <w:color w:val="333333"/>
          <w:spacing w:val="8"/>
          <w:sz w:val="26"/>
          <w:szCs w:val="26"/>
        </w:rPr>
        <w:t>，一定要让市场主体和人民群众有真真切切的感受。</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稳健的货币政策要更加灵活适度。综合运用降准降息、再贷款等手段，引导广义货币供应量和社会融资规模增速明显高于去年。保持人民币汇率在合理均衡水平上基本稳定。创新直达实体经济的货币政策工具，务必推动企业便利获得贷款，推动利率持续下行。</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就业优先政策要全面强化。财政、货币和投资等政策要聚力支持稳就业。努力稳定现有就业，积极增加新的就业，促进失业人员再就业。各地要清理取消对就业的不合理限制，促就业举措要应出尽出，拓岗位办法要能用尽用。</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脱贫是全面建成小康社会必须完成的硬任务，要坚持现行脱贫标准，</w:t>
      </w:r>
      <w:r>
        <w:rPr>
          <w:rStyle w:val="7"/>
          <w:rFonts w:hint="eastAsia" w:ascii="Microsoft YaHei UI" w:hAnsi="Microsoft YaHei UI" w:eastAsia="Microsoft YaHei UI"/>
          <w:color w:val="333333"/>
          <w:spacing w:val="8"/>
          <w:sz w:val="26"/>
          <w:szCs w:val="26"/>
        </w:rPr>
        <w:t>强化扶贫举措落实，确保剩余贫困人口全部脱贫，健全和执行好返贫人口监测帮扶机制，巩固脱贫成果。要打好蓝天、碧水、净土保卫战，实现污染防治攻坚战阶段性目标。加强重大风险防控，坚决守住不发生系统性风险底线。</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今年已过去近5个月，</w:t>
      </w:r>
      <w:r>
        <w:rPr>
          <w:rStyle w:val="7"/>
          <w:rFonts w:hint="eastAsia" w:ascii="Microsoft YaHei UI" w:hAnsi="Microsoft YaHei UI" w:eastAsia="Microsoft YaHei UI"/>
          <w:color w:val="333333"/>
          <w:spacing w:val="8"/>
          <w:sz w:val="26"/>
          <w:szCs w:val="26"/>
        </w:rPr>
        <w:t>下一阶段要毫不放松常态化疫情防控，抓紧做好经济社会发展各项工作。</w:t>
      </w:r>
      <w:r>
        <w:rPr>
          <w:rFonts w:hint="eastAsia" w:ascii="Microsoft YaHei UI" w:hAnsi="Microsoft YaHei UI" w:eastAsia="Microsoft YaHei UI"/>
          <w:color w:val="333333"/>
          <w:spacing w:val="8"/>
          <w:sz w:val="26"/>
          <w:szCs w:val="26"/>
        </w:rPr>
        <w:t>出台的政策既保持力度又考虑可持续性，根据形势变化还可完善，我们有决心有能力完成全年目标任务。</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FF0000"/>
          <w:spacing w:val="8"/>
          <w:sz w:val="26"/>
          <w:szCs w:val="26"/>
        </w:rPr>
        <w:t>三、加大宏观政策实施力度，着力稳企业保就业</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保障就业和民生，</w:t>
      </w:r>
      <w:r>
        <w:rPr>
          <w:rStyle w:val="7"/>
          <w:rFonts w:hint="eastAsia" w:ascii="Microsoft YaHei UI" w:hAnsi="Microsoft YaHei UI" w:eastAsia="Microsoft YaHei UI"/>
          <w:color w:val="333333"/>
          <w:spacing w:val="8"/>
          <w:sz w:val="26"/>
          <w:szCs w:val="26"/>
        </w:rPr>
        <w:t>必须稳住上亿市场主体，尽力帮助企业特别是中小微企业、个体工商户渡过难关。</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加大减税降费力度。强化阶段性政策，与制度性安排相结合，放水养鱼，助力市场主体纾困发展。</w:t>
      </w:r>
      <w:r>
        <w:rPr>
          <w:rStyle w:val="7"/>
          <w:rFonts w:hint="eastAsia" w:ascii="Microsoft YaHei UI" w:hAnsi="Microsoft YaHei UI" w:eastAsia="Microsoft YaHei UI"/>
          <w:color w:val="333333"/>
          <w:spacing w:val="8"/>
          <w:sz w:val="26"/>
          <w:szCs w:val="26"/>
        </w:rPr>
        <w:t>今年继续执行下调增值税税率和企业养老保险费率等制度，新增减税降费约5000亿元。前期出台六月前到期的减税降费政策，包括免征中小微企业养老、失业和工伤保险单位缴费，减免小规模纳税人增值税，免征公共交通运输、餐饮住宿、旅游娱乐、文化体育等服务增值税，减免民航发展基金、港口建设费，执行期限全部延长到今年年底。小微企业、个体工商户所得税缴纳一律延缓到明年。预计全年为企业新增减负超过2.5万亿元。</w:t>
      </w:r>
      <w:r>
        <w:rPr>
          <w:rFonts w:hint="eastAsia" w:ascii="Microsoft YaHei UI" w:hAnsi="Microsoft YaHei UI" w:eastAsia="Microsoft YaHei UI"/>
          <w:color w:val="333333"/>
          <w:spacing w:val="8"/>
          <w:sz w:val="26"/>
          <w:szCs w:val="26"/>
        </w:rPr>
        <w:t>要坚决把减税降费政策落到企业，留得青山，赢得未来。</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推动降低企业生产经营成本。降低工商业电价5%政策延长到今年年底。宽带和专线平均资费降低15%。减免国有房产租金，鼓励各类业主减免或缓收房租，并予政策支持。坚决整治涉企违规收费。</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强化对稳企业的金融支持。中小微企业贷款延期还本付息政策再延长至明年3月底，对普惠型小微企业贷款应延尽延，对其他困难企业贷款协商延期。鼓励银行大幅增加小微企业信用贷、首贷、无还本续贷。大幅拓展政府性融资担保覆盖面并明显降低费率。大型商业银行普惠型小微企业贷款增速要高于40%。支持企业扩大债券融资。加强监管，防止资金“空转”套利。金融机构与贷款企业共生共荣，鼓励银行合理让利。为保市场主体，一定要让中小微企业贷款可获得性明显提高，一定要让综合融资成本明显下降。</w:t>
      </w:r>
      <w:r>
        <w:rPr>
          <w:rFonts w:hint="eastAsia" w:ascii="Microsoft YaHei UI" w:hAnsi="Microsoft YaHei UI" w:eastAsia="Microsoft YaHei UI"/>
          <w:color w:val="333333"/>
          <w:spacing w:val="8"/>
          <w:sz w:val="26"/>
          <w:szCs w:val="26"/>
        </w:rPr>
        <w:br w:type="textWrapping"/>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千方百计稳定和扩大就业。加强对重点行业、重点群体就业支持。今年高校毕业生达874万人，要促进市场化社会化就业，高校和属地政府都要提供不断线的就业服务。做好退役军人就业保障。实行农民工在就业地平等享受就业服务政策。帮扶残疾人、零就业家庭等困难群体就业。我国包括零工在内的灵活就业人员数以亿计，今年对低收入人员实行社保费自愿缓缴政策，涉及就业的行政事业性收费全部取消。资助以训稳岗，今明两年职业技能培训3500万人次以上，高职院校扩招200万人，要使更多劳动者长技能、好就业。</w:t>
      </w:r>
      <w:r>
        <w:rPr>
          <w:rFonts w:hint="eastAsia" w:ascii="Microsoft YaHei UI" w:hAnsi="Microsoft YaHei UI" w:eastAsia="Microsoft YaHei UI"/>
          <w:color w:val="333333"/>
          <w:spacing w:val="8"/>
          <w:sz w:val="26"/>
          <w:szCs w:val="26"/>
        </w:rPr>
        <w:br w:type="textWrapping"/>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FF0000"/>
          <w:spacing w:val="8"/>
          <w:sz w:val="26"/>
          <w:szCs w:val="26"/>
        </w:rPr>
        <w:t>四、依靠改革激发市场主体活力，增强发展新动能</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困难挑战越大，越要深化改革，破除体制机制障碍，激发内生发展动力。</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深化“放管服”改革。在常态化疫情防控下，要调整措施、简化手续，促进全面复工复产、复市复业。推动更多服务事项一网通办，做到企业开办全程网上办理。放宽小微企业、个体工商户登记经营场所限制，便利各类创业者注册经营、及时享受扶持政策。支持大中小企业融通发展。以公正监管维护公平竞争，持续打造市场化、法治化、国际化营商环境。</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推进要素市场化配置改革。推动中小银行补充资本和完善治理，更好服务中小微企业。</w:t>
      </w:r>
      <w:r>
        <w:rPr>
          <w:rStyle w:val="7"/>
          <w:rFonts w:hint="eastAsia" w:ascii="Microsoft YaHei UI" w:hAnsi="Microsoft YaHei UI" w:eastAsia="Microsoft YaHei UI"/>
          <w:color w:val="333333"/>
          <w:spacing w:val="8"/>
          <w:sz w:val="26"/>
          <w:szCs w:val="26"/>
        </w:rPr>
        <w:t>改革创业板并试点注册制。强化保险保障功能。赋予省级政府建设用地更大自主权。</w:t>
      </w:r>
      <w:r>
        <w:rPr>
          <w:rFonts w:hint="eastAsia" w:ascii="Microsoft YaHei UI" w:hAnsi="Microsoft YaHei UI" w:eastAsia="Microsoft YaHei UI"/>
          <w:color w:val="333333"/>
          <w:spacing w:val="8"/>
          <w:sz w:val="26"/>
          <w:szCs w:val="26"/>
        </w:rPr>
        <w:t>促进人才流动，培育技术和数据市场，激活各类要素潜能。</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提升国资国企改革成效。实施国企改革三年行动。完善国资监管体制，深化混合所有制改革。基本完成剥离办社会职能和解决历史遗留问题。国企要聚焦主责主业，健全市场化经营机制，提高核心竞争力。</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优化民营经济发展环境。保障民营企业平等获取生产要素和政策支持，</w:t>
      </w:r>
      <w:r>
        <w:rPr>
          <w:rStyle w:val="7"/>
          <w:rFonts w:hint="eastAsia" w:ascii="Microsoft YaHei UI" w:hAnsi="Microsoft YaHei UI" w:eastAsia="Microsoft YaHei UI"/>
          <w:color w:val="333333"/>
          <w:spacing w:val="8"/>
          <w:sz w:val="26"/>
          <w:szCs w:val="26"/>
        </w:rPr>
        <w:t>清理废除与企业性质挂钩的不合理规定。</w:t>
      </w:r>
      <w:r>
        <w:rPr>
          <w:rFonts w:hint="eastAsia" w:ascii="Microsoft YaHei UI" w:hAnsi="Microsoft YaHei UI" w:eastAsia="Microsoft YaHei UI"/>
          <w:color w:val="333333"/>
          <w:spacing w:val="8"/>
          <w:sz w:val="26"/>
          <w:szCs w:val="26"/>
        </w:rPr>
        <w:t>限期清偿政府机构拖欠民营和中小企业款项。构建亲清政商关系，促进非公有制经济健康发展。</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推动制造业升级和新兴产业发展。</w:t>
      </w:r>
      <w:r>
        <w:rPr>
          <w:rStyle w:val="7"/>
          <w:rFonts w:hint="eastAsia" w:ascii="Microsoft YaHei UI" w:hAnsi="Microsoft YaHei UI" w:eastAsia="Microsoft YaHei UI"/>
          <w:color w:val="333333"/>
          <w:spacing w:val="8"/>
          <w:sz w:val="26"/>
          <w:szCs w:val="26"/>
        </w:rPr>
        <w:t>大幅增加制造业中长期贷款。</w:t>
      </w:r>
      <w:r>
        <w:rPr>
          <w:rFonts w:hint="eastAsia" w:ascii="Microsoft YaHei UI" w:hAnsi="Microsoft YaHei UI" w:eastAsia="Microsoft YaHei UI"/>
          <w:color w:val="333333"/>
          <w:spacing w:val="8"/>
          <w:sz w:val="26"/>
          <w:szCs w:val="26"/>
        </w:rPr>
        <w:t>发展工业互联网，推进智能制造。电商网购、在线服务等新业态在抗疫中发挥了重要作用，要继续出台支持政策，全面推进“互联网+”，打造数字经济新优势。</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提高科技创新支撑能力。稳定支持基础研究和应用基础研究，引导企业增加研发投入。</w:t>
      </w:r>
      <w:r>
        <w:rPr>
          <w:rStyle w:val="7"/>
          <w:rFonts w:hint="eastAsia" w:ascii="Microsoft YaHei UI" w:hAnsi="Microsoft YaHei UI" w:eastAsia="Microsoft YaHei UI"/>
          <w:color w:val="333333"/>
          <w:spacing w:val="8"/>
          <w:sz w:val="26"/>
          <w:szCs w:val="26"/>
        </w:rPr>
        <w:t>加快建设国家实验室，重组国家重点实验室体系，发展社会研发机构。深化国际科技合作。加强知识产权保护。实行重点项目攻关“揭榜挂帅”，谁能干就让谁干。</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深入推进大众创业万众创新。发展创业投资，增加创业担保贷款。深化新一轮全面创新改革试验，新建一批双创示范基地，坚持包容审慎监管，发展平台经济、共享经济，更大激发社会创造力。</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FF0000"/>
          <w:spacing w:val="8"/>
          <w:sz w:val="26"/>
          <w:szCs w:val="26"/>
        </w:rPr>
        <w:t>五、实施扩大内需战略，推动经济发展方式加快转变</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我国内需潜力大，要深化供给侧结构性改革，突出民生导向，使提振消费与扩大投资有效结合、相互促进。</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推动消费回升。通过稳就业促增收保民生，提高居民消费意愿和能力。支持餐饮、商场、文化、旅游、家政等生活服务业恢复发展，推动线上线下融合。发展养老、托幼服务。改造提升步行街。支持电商、快递进农村，拓展农村消费。要多措并举扩消费，适应群众多元化需求。</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扩大有效投资。</w:t>
      </w:r>
      <w:r>
        <w:rPr>
          <w:rStyle w:val="7"/>
          <w:rFonts w:hint="eastAsia" w:ascii="Microsoft YaHei UI" w:hAnsi="Microsoft YaHei UI" w:eastAsia="Microsoft YaHei UI"/>
          <w:color w:val="333333"/>
          <w:spacing w:val="8"/>
          <w:sz w:val="26"/>
          <w:szCs w:val="26"/>
        </w:rPr>
        <w:t>今年拟安排地方政府专项债券3.75万亿元，比去年增加1.6万亿元，提高专项债券可用作项目资本金的比例，中央预算内投资安排6000亿元。</w:t>
      </w:r>
      <w:r>
        <w:rPr>
          <w:rFonts w:hint="eastAsia" w:ascii="Microsoft YaHei UI" w:hAnsi="Microsoft YaHei UI" w:eastAsia="Microsoft YaHei UI"/>
          <w:color w:val="333333"/>
          <w:spacing w:val="8"/>
          <w:sz w:val="26"/>
          <w:szCs w:val="26"/>
        </w:rPr>
        <w:t>重点支持既促消费惠民生又调结构增后劲的“两新一重”建设，主要是：</w:t>
      </w:r>
      <w:r>
        <w:rPr>
          <w:rStyle w:val="7"/>
          <w:rFonts w:hint="eastAsia" w:ascii="Microsoft YaHei UI" w:hAnsi="Microsoft YaHei UI" w:eastAsia="Microsoft YaHei UI"/>
          <w:color w:val="333333"/>
          <w:spacing w:val="8"/>
          <w:sz w:val="26"/>
          <w:szCs w:val="26"/>
        </w:rPr>
        <w:t>加强新型基础设施建设，发展新一代信息网络，拓展5G应用，建设充电桩，推广新能源汽车，激发新消费需求、助力产业升级</w:t>
      </w:r>
      <w:r>
        <w:rPr>
          <w:rFonts w:hint="eastAsia" w:ascii="Microsoft YaHei UI" w:hAnsi="Microsoft YaHei UI" w:eastAsia="Microsoft YaHei UI"/>
          <w:color w:val="333333"/>
          <w:spacing w:val="8"/>
          <w:sz w:val="26"/>
          <w:szCs w:val="26"/>
        </w:rPr>
        <w:t>。加强新型城镇化建设，大力提升县城公共设施和服务能力，以适应农民日益增加的到县城就业安家需求。</w:t>
      </w:r>
      <w:r>
        <w:rPr>
          <w:rStyle w:val="7"/>
          <w:rFonts w:hint="eastAsia" w:ascii="Microsoft YaHei UI" w:hAnsi="Microsoft YaHei UI" w:eastAsia="Microsoft YaHei UI"/>
          <w:color w:val="333333"/>
          <w:spacing w:val="8"/>
          <w:sz w:val="26"/>
          <w:szCs w:val="26"/>
        </w:rPr>
        <w:t>新开工改造城镇老旧小区3.9万个，支持加装电梯，发展用餐、保洁等多样社区服务。加强交通、水利等重大工程建设。增加国家铁路建设资本金1000亿元。</w:t>
      </w:r>
      <w:r>
        <w:rPr>
          <w:rFonts w:hint="eastAsia" w:ascii="Microsoft YaHei UI" w:hAnsi="Microsoft YaHei UI" w:eastAsia="Microsoft YaHei UI"/>
          <w:color w:val="333333"/>
          <w:spacing w:val="8"/>
          <w:sz w:val="26"/>
          <w:szCs w:val="26"/>
        </w:rPr>
        <w:t>健全市场化投融资机制，支持民营企业平等参与。要优选项目，不留后遗症，让投资持续发挥效益。</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深入推进新型城镇化。发挥中心城市和城市群综合带动作用，培育产业、增加就业。</w:t>
      </w:r>
      <w:r>
        <w:rPr>
          <w:rStyle w:val="7"/>
          <w:rFonts w:hint="eastAsia" w:ascii="Microsoft YaHei UI" w:hAnsi="Microsoft YaHei UI" w:eastAsia="Microsoft YaHei UI"/>
          <w:color w:val="333333"/>
          <w:spacing w:val="8"/>
          <w:sz w:val="26"/>
          <w:szCs w:val="26"/>
        </w:rPr>
        <w:t>坚持房子是用来住的、不是用来炒的定位，因城施策，促进房地产市场平稳健康发展。</w:t>
      </w:r>
      <w:r>
        <w:rPr>
          <w:rFonts w:hint="eastAsia" w:ascii="Microsoft YaHei UI" w:hAnsi="Microsoft YaHei UI" w:eastAsia="Microsoft YaHei UI"/>
          <w:color w:val="333333"/>
          <w:spacing w:val="8"/>
          <w:sz w:val="26"/>
          <w:szCs w:val="26"/>
        </w:rPr>
        <w:t>完善便民设施，让城市更宜业宜居。</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加快落实区域发展战略。</w:t>
      </w:r>
      <w:r>
        <w:rPr>
          <w:rStyle w:val="7"/>
          <w:rFonts w:hint="eastAsia" w:ascii="Microsoft YaHei UI" w:hAnsi="Microsoft YaHei UI" w:eastAsia="Microsoft YaHei UI"/>
          <w:color w:val="333333"/>
          <w:spacing w:val="8"/>
          <w:sz w:val="26"/>
          <w:szCs w:val="26"/>
        </w:rPr>
        <w:t>继续推动西部大开发、东北全面振兴、中部地区崛起、东部率先发展。深入推进京津冀协同发展、粤港澳大湾区建设、长三角一体化发展。推进长江经济带共抓大保护。编制黄河流域生态保护和高质量发展规划纲要。推动成渝地区双城经济圈建设。促进革命老区、民族地区、边疆地区、贫困地区加快发展。</w:t>
      </w:r>
      <w:r>
        <w:rPr>
          <w:rFonts w:hint="eastAsia" w:ascii="Microsoft YaHei UI" w:hAnsi="Microsoft YaHei UI" w:eastAsia="Microsoft YaHei UI"/>
          <w:color w:val="333333"/>
          <w:spacing w:val="8"/>
          <w:sz w:val="26"/>
          <w:szCs w:val="26"/>
        </w:rPr>
        <w:t>发展海洋经济。</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实施好支持湖北发展一揽子政策，支持保就业、保民生、保运转，促进经济社会秩序全面恢复。</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提高生态环境治理成效。突出依法、科学、精准治污。深化重点地区大气污染治理攻坚。加强污水、垃圾处置设施建设。加快危化品生产企业搬迁改造。壮大节能环保产业。</w:t>
      </w:r>
      <w:r>
        <w:rPr>
          <w:rStyle w:val="7"/>
          <w:rFonts w:hint="eastAsia" w:ascii="Microsoft YaHei UI" w:hAnsi="Microsoft YaHei UI" w:eastAsia="Microsoft YaHei UI"/>
          <w:color w:val="333333"/>
          <w:spacing w:val="8"/>
          <w:sz w:val="26"/>
          <w:szCs w:val="26"/>
        </w:rPr>
        <w:t>严惩非法捕杀和交易野生动物行为。</w:t>
      </w:r>
      <w:r>
        <w:rPr>
          <w:rFonts w:hint="eastAsia" w:ascii="Microsoft YaHei UI" w:hAnsi="Microsoft YaHei UI" w:eastAsia="Microsoft YaHei UI"/>
          <w:color w:val="333333"/>
          <w:spacing w:val="8"/>
          <w:sz w:val="26"/>
          <w:szCs w:val="26"/>
        </w:rPr>
        <w:t>实施重要生态系统保护和修复重大工程，促进生态文明建设。</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保障能源安全。推动煤炭清洁高效利用，发展可再生能源，完善石油、天然气、电力产供销体系，提升能源储备能力。</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FF0000"/>
          <w:spacing w:val="8"/>
          <w:sz w:val="26"/>
          <w:szCs w:val="26"/>
        </w:rPr>
        <w:t>六、确保实现脱贫攻坚目标，促进农业丰收农民增收</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落实脱贫攻坚和乡村振兴举措，保障重要农产品供给，提高农民生活水平。</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坚决打赢脱贫攻坚战。加大剩余贫困县和贫困村攻坚力度，对外出务工劳动力，要在就业地稳岗就业。</w:t>
      </w:r>
      <w:r>
        <w:rPr>
          <w:rStyle w:val="7"/>
          <w:rFonts w:hint="eastAsia" w:ascii="Microsoft YaHei UI" w:hAnsi="Microsoft YaHei UI" w:eastAsia="Microsoft YaHei UI"/>
          <w:color w:val="333333"/>
          <w:spacing w:val="8"/>
          <w:sz w:val="26"/>
          <w:szCs w:val="26"/>
        </w:rPr>
        <w:t>开展消费扶贫行动，支持扶贫产业恢复发展。</w:t>
      </w:r>
      <w:r>
        <w:rPr>
          <w:rFonts w:hint="eastAsia" w:ascii="Microsoft YaHei UI" w:hAnsi="Microsoft YaHei UI" w:eastAsia="Microsoft YaHei UI"/>
          <w:color w:val="333333"/>
          <w:spacing w:val="8"/>
          <w:sz w:val="26"/>
          <w:szCs w:val="26"/>
        </w:rPr>
        <w:t>加强易地扶贫搬迁后续扶持。深化东西部扶贫协作和中央单位定点扶贫。强化兜底保障。搞好脱贫攻坚普查。接续推进脱贫与乡村振兴有效衔接，全力让脱贫群众迈向富裕。</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着力抓好农业生产。稳定粮食播种面积和产量，提高复种指数，提高稻谷最低收购价，增加产粮大县奖励，大力防治重大病虫害。</w:t>
      </w:r>
      <w:r>
        <w:rPr>
          <w:rStyle w:val="7"/>
          <w:rFonts w:hint="eastAsia" w:ascii="Microsoft YaHei UI" w:hAnsi="Microsoft YaHei UI" w:eastAsia="Microsoft YaHei UI"/>
          <w:color w:val="333333"/>
          <w:spacing w:val="8"/>
          <w:sz w:val="26"/>
          <w:szCs w:val="26"/>
        </w:rPr>
        <w:t>惩处违法违规侵占耕地行为，新建高标准农田8000万亩。深化农村改革。恢复生猪生产。压实“米袋子”省长负责制和“菜篮子”市长负责制。14亿中国人的饭碗，我们有能力也务必牢牢端在自己手中。</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拓展农民就业增收渠道。支持农民就近就业创业，扩大以工代赈规模，让返乡农民工能打工、有收入。扶持适度规模经营主体，加强农户社会化服务。</w:t>
      </w:r>
      <w:r>
        <w:rPr>
          <w:rStyle w:val="7"/>
          <w:rFonts w:hint="eastAsia" w:ascii="Microsoft YaHei UI" w:hAnsi="Microsoft YaHei UI" w:eastAsia="Microsoft YaHei UI"/>
          <w:color w:val="333333"/>
          <w:spacing w:val="8"/>
          <w:sz w:val="26"/>
          <w:szCs w:val="26"/>
        </w:rPr>
        <w:t>增加专项债券投入，支持现代农业设施、饮水安全工程和人居环境整治，持续改善农民生产生活条件。</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FF0000"/>
          <w:spacing w:val="8"/>
          <w:sz w:val="26"/>
          <w:szCs w:val="26"/>
        </w:rPr>
        <w:t>七、推进更高水平对外开放，稳住外贸外资基本盘</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面对外部环境变化，要坚定不移扩大对外开放，稳定产业链供应链，以开放促改革促发展。</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促进外贸基本稳定。</w:t>
      </w:r>
      <w:r>
        <w:rPr>
          <w:rStyle w:val="7"/>
          <w:rFonts w:hint="eastAsia" w:ascii="Microsoft YaHei UI" w:hAnsi="Microsoft YaHei UI" w:eastAsia="Microsoft YaHei UI"/>
          <w:color w:val="333333"/>
          <w:spacing w:val="8"/>
          <w:sz w:val="26"/>
          <w:szCs w:val="26"/>
        </w:rPr>
        <w:t>围绕支持企业增订单稳岗位保就业，加大信贷投放，扩大出口信用保险覆盖面，降低进出口合规成本，支持出口产品转内销。</w:t>
      </w:r>
      <w:r>
        <w:rPr>
          <w:rFonts w:hint="eastAsia" w:ascii="Microsoft YaHei UI" w:hAnsi="Microsoft YaHei UI" w:eastAsia="Microsoft YaHei UI"/>
          <w:color w:val="333333"/>
          <w:spacing w:val="8"/>
          <w:sz w:val="26"/>
          <w:szCs w:val="26"/>
        </w:rPr>
        <w:t>加快跨境电商等新业态发展，提升国际货运能力。推进新一轮服务贸易创新发展试点。筹办好第三届进博会，积极扩大进口，发展更高水平面向世界的大市场。</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积极利用外资。</w:t>
      </w:r>
      <w:r>
        <w:rPr>
          <w:rStyle w:val="7"/>
          <w:rFonts w:hint="eastAsia" w:ascii="Microsoft YaHei UI" w:hAnsi="Microsoft YaHei UI" w:eastAsia="Microsoft YaHei UI"/>
          <w:color w:val="333333"/>
          <w:spacing w:val="8"/>
          <w:sz w:val="26"/>
          <w:szCs w:val="26"/>
        </w:rPr>
        <w:t>大幅缩减外资准入负面清单，出台跨境服务贸易负面清单。赋予自贸试验区更大改革开放自主权</w:t>
      </w:r>
      <w:r>
        <w:rPr>
          <w:rFonts w:hint="eastAsia" w:ascii="Microsoft YaHei UI" w:hAnsi="Microsoft YaHei UI" w:eastAsia="Microsoft YaHei UI"/>
          <w:color w:val="333333"/>
          <w:spacing w:val="8"/>
          <w:sz w:val="26"/>
          <w:szCs w:val="26"/>
        </w:rPr>
        <w:t>，加快海南自由贸易港建设，在中西部地区增设自贸试验区、综合保税区，增加服务业扩大开放综合试点。营造内外资企业一视同仁、公平竞争的市场环境。</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高质量共建“一带一路”。坚持共商共建共享，遵循市场原则和国际通行规则，发挥企业主体作用，开展互惠互利合作。引导对外投资健康发展。</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推动贸易和投资自由化便利化。坚定维护多边贸易体制，积极参与世贸组织改革。推动签署区域全面经济伙伴关系协定，推进中日韩等自贸谈判。共同落实中美第一阶段经贸协议。中国致力于加强与各国经贸合作，实现互利共赢。</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FF0000"/>
          <w:spacing w:val="8"/>
          <w:sz w:val="26"/>
          <w:szCs w:val="26"/>
        </w:rPr>
        <w:t>八、围绕保障和改善民生，推动社会事业改革发展</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面对困难，基本民生的底线要坚决兜牢，群众关切的事情要努力办好。</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加强公共卫生体系建设。坚持生命至上，</w:t>
      </w:r>
      <w:r>
        <w:rPr>
          <w:rStyle w:val="7"/>
          <w:rFonts w:hint="eastAsia" w:ascii="Microsoft YaHei UI" w:hAnsi="Microsoft YaHei UI" w:eastAsia="Microsoft YaHei UI"/>
          <w:color w:val="333333"/>
          <w:spacing w:val="8"/>
          <w:sz w:val="26"/>
          <w:szCs w:val="26"/>
        </w:rPr>
        <w:t>改革疾病预防控制体制，完善传染病直报和预警系统，坚持及时公开透明发布疫情信息。用好抗疫特别国债，加大疫苗、药物和快速检测技术研发投入，增加防疫救治医疗设施，增加移动实验室，强化应急物资保障，强化基层卫生防疫。</w:t>
      </w:r>
      <w:r>
        <w:rPr>
          <w:rFonts w:hint="eastAsia" w:ascii="Microsoft YaHei UI" w:hAnsi="Microsoft YaHei UI" w:eastAsia="Microsoft YaHei UI"/>
          <w:color w:val="333333"/>
          <w:spacing w:val="8"/>
          <w:sz w:val="26"/>
          <w:szCs w:val="26"/>
        </w:rPr>
        <w:t>深入开展爱国卫生运动。要大幅提升防控能力，坚决防止疫情反弹，坚决守护人民健康。</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提高基本医疗服务水平。</w:t>
      </w:r>
      <w:r>
        <w:rPr>
          <w:rStyle w:val="7"/>
          <w:rFonts w:hint="eastAsia" w:ascii="Microsoft YaHei UI" w:hAnsi="Microsoft YaHei UI" w:eastAsia="Microsoft YaHei UI"/>
          <w:color w:val="333333"/>
          <w:spacing w:val="8"/>
          <w:sz w:val="26"/>
          <w:szCs w:val="26"/>
        </w:rPr>
        <w:t>居民医保人均财政补助标准增加30元，开展门诊费用跨省直接结算试点。</w:t>
      </w:r>
      <w:r>
        <w:rPr>
          <w:rFonts w:hint="eastAsia" w:ascii="Microsoft YaHei UI" w:hAnsi="Microsoft YaHei UI" w:eastAsia="Microsoft YaHei UI"/>
          <w:color w:val="333333"/>
          <w:spacing w:val="8"/>
          <w:sz w:val="26"/>
          <w:szCs w:val="26"/>
        </w:rPr>
        <w:t>对受疫情影响的医疗机构给予扶持。促进中医药振兴发展。严格食品药品监管，确保安全。</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推动教育公平发展和质量提升。</w:t>
      </w:r>
      <w:r>
        <w:rPr>
          <w:rStyle w:val="7"/>
          <w:rFonts w:hint="eastAsia" w:ascii="Microsoft YaHei UI" w:hAnsi="Microsoft YaHei UI" w:eastAsia="Microsoft YaHei UI"/>
          <w:color w:val="333333"/>
          <w:spacing w:val="8"/>
          <w:sz w:val="26"/>
          <w:szCs w:val="26"/>
        </w:rPr>
        <w:t>有序组织中小学教育教学和中高考工作。加强乡镇寄宿制学校和县城学校建设，办好特殊教育、继续教育，支持和规范民办教育，帮助民办幼儿园纾困。</w:t>
      </w:r>
      <w:r>
        <w:rPr>
          <w:rFonts w:hint="eastAsia" w:ascii="Microsoft YaHei UI" w:hAnsi="Microsoft YaHei UI" w:eastAsia="Microsoft YaHei UI"/>
          <w:color w:val="333333"/>
          <w:spacing w:val="8"/>
          <w:sz w:val="26"/>
          <w:szCs w:val="26"/>
        </w:rPr>
        <w:t>推进一流大学和一流学科建设。扩大高校面向农村和贫困地区招生规模。要优化投入结构，让教育资源惠及所有家庭和孩子，让他们有更光明未来。</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加大基本民生保障力度。上调退休人员基本养老金，提高城乡居民基础养老金最低标准。</w:t>
      </w:r>
      <w:r>
        <w:rPr>
          <w:rStyle w:val="7"/>
          <w:rFonts w:hint="eastAsia" w:ascii="Microsoft YaHei UI" w:hAnsi="Microsoft YaHei UI" w:eastAsia="Microsoft YaHei UI"/>
          <w:color w:val="333333"/>
          <w:spacing w:val="8"/>
          <w:sz w:val="26"/>
          <w:szCs w:val="26"/>
        </w:rPr>
        <w:t>全国近3亿人领取养老金，必须确保按时足额发放。完善退役军人优抚安置制度。做好因公殉职人员抚恤。扩大失业保险保障范围，将参保不足1年的农民工等失业人员都纳入常住地保障。扩大低保保障范围，对城乡困难家庭应保尽保，将符合条件的城镇失业和返乡人员及时纳入低保。对因灾因病遭遇暂时困难的人员，都要实施救助。</w:t>
      </w:r>
      <w:r>
        <w:rPr>
          <w:rFonts w:hint="eastAsia" w:ascii="Microsoft YaHei UI" w:hAnsi="Microsoft YaHei UI" w:eastAsia="Microsoft YaHei UI"/>
          <w:color w:val="333333"/>
          <w:spacing w:val="8"/>
          <w:sz w:val="26"/>
          <w:szCs w:val="26"/>
        </w:rPr>
        <w:t>要切实保障所有困难群众基本生活，保民生也必将助力更多失业人员再就业敢创业。</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丰富群众精神文化生活。培育和践行社会主义核心价值观，发展哲学社会科学、新闻出版、广播影视、文物等事业。加强公共文化服务，筹办北京冬奥会、冬残奥会，倡导全民健身，使全社会充满活力、向上向善。</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加强和创新社会治理。完善社区服务功能。支持社会组织、人道救助、志愿服务、慈善事业等健康发展。保障妇女、儿童、老人、残疾人合法权益。完善信访制度，加强法律援助，及时解决群众合理诉求。开展第七次全国人口普查。加强国家安全能力建设。依法打击各类犯罪，建设更高水平的平安中国。</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强化安全生产责任。</w:t>
      </w:r>
      <w:r>
        <w:rPr>
          <w:rStyle w:val="7"/>
          <w:rFonts w:hint="eastAsia" w:ascii="Microsoft YaHei UI" w:hAnsi="Microsoft YaHei UI" w:eastAsia="Microsoft YaHei UI"/>
          <w:color w:val="333333"/>
          <w:spacing w:val="8"/>
          <w:sz w:val="26"/>
          <w:szCs w:val="26"/>
        </w:rPr>
        <w:t>加强洪涝、火灾、地震等灾害防御，做好气象服务，提高应急救援和防灾减灾能力。实施安全生产专项整治。坚决遏制重特大事故发生。</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各位代表！</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面对艰巨繁重任务，</w:t>
      </w:r>
      <w:r>
        <w:rPr>
          <w:rStyle w:val="7"/>
          <w:rFonts w:hint="eastAsia" w:ascii="Microsoft YaHei UI" w:hAnsi="Microsoft YaHei UI" w:eastAsia="Microsoft YaHei UI"/>
          <w:color w:val="333333"/>
          <w:spacing w:val="8"/>
          <w:sz w:val="26"/>
          <w:szCs w:val="26"/>
        </w:rPr>
        <w:t>各级政府要自觉在思想上政治上行动上同以习近平同志为核心的党中央保持高度一致，践行以人民为中心的发展思想，落实全面从严治党要求，坚持依法行政，坚持政务公开，提高治理能力。要依法接受同级人大及其常委会的监督，自觉接受人民政协的民主监督，主动接受社会和舆论监督。</w:t>
      </w:r>
      <w:r>
        <w:rPr>
          <w:rFonts w:hint="eastAsia" w:ascii="Microsoft YaHei UI" w:hAnsi="Microsoft YaHei UI" w:eastAsia="Microsoft YaHei UI"/>
          <w:color w:val="333333"/>
          <w:spacing w:val="8"/>
          <w:sz w:val="26"/>
          <w:szCs w:val="26"/>
        </w:rPr>
        <w:t>强化审计监督。发挥好工会、共青团、妇联等群团组织作用。政府工作人员要自觉接受法律、监察和人民监督。加强廉洁政府建设，坚决惩治腐败。</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各级政府要始终坚持实事求是，牢牢把握社会主义初级阶段这个基本国情，遵循客观规律，一切从实际出发，立足办好自己的事。</w:t>
      </w:r>
      <w:r>
        <w:rPr>
          <w:rStyle w:val="7"/>
          <w:rFonts w:hint="eastAsia" w:ascii="Microsoft YaHei UI" w:hAnsi="Microsoft YaHei UI" w:eastAsia="Microsoft YaHei UI"/>
          <w:color w:val="333333"/>
          <w:spacing w:val="8"/>
          <w:sz w:val="26"/>
          <w:szCs w:val="26"/>
        </w:rPr>
        <w:t>要大力纠治“四风”，把广大基层干部干事创业的手脚从形式主义的束缚中解脱出来，为担当者担当，让履职者尽责。</w:t>
      </w:r>
      <w:r>
        <w:rPr>
          <w:rFonts w:hint="eastAsia" w:ascii="Microsoft YaHei UI" w:hAnsi="Microsoft YaHei UI" w:eastAsia="Microsoft YaHei UI"/>
          <w:color w:val="333333"/>
          <w:spacing w:val="8"/>
          <w:sz w:val="26"/>
          <w:szCs w:val="26"/>
        </w:rPr>
        <w:t>要紧紧依靠人民群众，尊重基层首创精神，以更大力度推进改革开放，激发社会活力，凝聚亿万群众的智慧和力量，这是我们战胜一切困难挑战的底气。广大干部应临难不避、实干为要，凝心聚力抓发展、保民生。只要我们始终与人民群众同甘共苦、奋力前行，中国人民追求美好生活的愿望一定能实现。</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今年要编制好“十四五”规划，为开启第二个百年奋斗目标新征程擘画蓝图。</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各位代表！</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t>我们要坚持和完善民族区域自治制度，</w:t>
      </w:r>
      <w:r>
        <w:rPr>
          <w:rStyle w:val="7"/>
          <w:rFonts w:hint="eastAsia" w:ascii="Microsoft YaHei UI" w:hAnsi="Microsoft YaHei UI" w:eastAsia="Microsoft YaHei UI"/>
          <w:color w:val="333333"/>
          <w:spacing w:val="8"/>
          <w:sz w:val="26"/>
          <w:szCs w:val="26"/>
        </w:rPr>
        <w:t>支持少数民族和民族地区加快发展</w:t>
      </w:r>
      <w:r>
        <w:rPr>
          <w:rFonts w:hint="eastAsia" w:ascii="Microsoft YaHei UI" w:hAnsi="Microsoft YaHei UI" w:eastAsia="Microsoft YaHei UI"/>
          <w:color w:val="333333"/>
          <w:spacing w:val="8"/>
          <w:sz w:val="26"/>
          <w:szCs w:val="26"/>
        </w:rPr>
        <w:t>，铸牢中华民族共同体意识。全面贯彻党的宗教工作基本方针，发挥宗教界人士和信教群众在促进经济社会发展中的积极作用。海外侨胞是祖国的牵挂，是联通世界的重要桥梁，要发挥好侨胞侨眷的独特优势，不断增强中华儿女凝聚力，同心共创辉煌。</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去年以来，国防和军队建设取得重要进展，人民军队在疫情防控中展示了听党指挥、闻令而动、勇挑重担的优良作风。要深入贯彻习近平强军思想，深入贯彻新时代军事战略方针，坚持政治建军、改革强军、科技强军、人才强军、依法治军。</w:t>
      </w:r>
      <w:r>
        <w:rPr>
          <w:rStyle w:val="7"/>
          <w:rFonts w:hint="eastAsia" w:ascii="Microsoft YaHei UI" w:hAnsi="Microsoft YaHei UI" w:eastAsia="Microsoft YaHei UI"/>
          <w:color w:val="333333"/>
          <w:spacing w:val="8"/>
          <w:sz w:val="26"/>
          <w:szCs w:val="26"/>
        </w:rPr>
        <w:t>坚持党对人民军队的绝对领导，严格落实军委主席负责制。坚定维护国家主权、安全、发展利益。</w:t>
      </w:r>
      <w:r>
        <w:rPr>
          <w:rFonts w:hint="eastAsia" w:ascii="Microsoft YaHei UI" w:hAnsi="Microsoft YaHei UI" w:eastAsia="Microsoft YaHei UI"/>
          <w:color w:val="333333"/>
          <w:spacing w:val="8"/>
          <w:sz w:val="26"/>
          <w:szCs w:val="26"/>
        </w:rPr>
        <w:t>打好军队建设发展“十三五”规划落实攻坚战，编制军队建设“十四五”规划。深化国防和军队改革，提高后勤和装备保障能力，推动国防科技创新发展。完善国防动员体系，始终让军政军民团结坚如磐石。</w:t>
      </w:r>
    </w:p>
    <w:p>
      <w:pPr>
        <w:pStyle w:val="4"/>
        <w:shd w:val="clear" w:color="auto" w:fill="FFFFFF"/>
        <w:spacing w:before="0" w:beforeAutospacing="0" w:after="0" w:afterAutospacing="0"/>
        <w:jc w:val="both"/>
        <w:rPr>
          <w:rFonts w:hint="eastAsia"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6"/>
          <w:szCs w:val="26"/>
        </w:rPr>
        <w:br w:type="textWrapping"/>
      </w:r>
      <w:r>
        <w:rPr>
          <w:rStyle w:val="7"/>
          <w:rFonts w:hint="eastAsia" w:ascii="Microsoft YaHei UI" w:hAnsi="Microsoft YaHei UI" w:eastAsia="Microsoft YaHei UI"/>
          <w:color w:val="333333"/>
          <w:spacing w:val="8"/>
          <w:sz w:val="26"/>
          <w:szCs w:val="26"/>
        </w:rPr>
        <w:t>我们要全面准确贯彻“一国两制”、“港人治港”、“澳人治澳”、高度自治的方针，建立健全特别行政区维护国家安全的法律制度和执行机制，落实特区政府的宪制责任。</w:t>
      </w:r>
      <w:r>
        <w:rPr>
          <w:rFonts w:hint="eastAsia" w:ascii="Microsoft YaHei UI" w:hAnsi="Microsoft YaHei UI" w:eastAsia="Microsoft YaHei UI"/>
          <w:color w:val="333333"/>
          <w:spacing w:val="8"/>
          <w:sz w:val="26"/>
          <w:szCs w:val="26"/>
        </w:rPr>
        <w:t>支持港澳发展经济、改善民生，更好融入国家发展大局，保持香港、澳门长期繁荣稳定。</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Style w:val="7"/>
          <w:rFonts w:hint="eastAsia" w:ascii="Microsoft YaHei UI" w:hAnsi="Microsoft YaHei UI" w:eastAsia="Microsoft YaHei UI"/>
          <w:color w:val="333333"/>
          <w:spacing w:val="8"/>
          <w:sz w:val="26"/>
          <w:szCs w:val="26"/>
        </w:rPr>
        <w:t>我们要坚持对台工作大政方针，坚决反对和遏制“台独”分裂行径。</w:t>
      </w:r>
      <w:r>
        <w:rPr>
          <w:rFonts w:hint="eastAsia" w:ascii="Microsoft YaHei UI" w:hAnsi="Microsoft YaHei UI" w:eastAsia="Microsoft YaHei UI"/>
          <w:color w:val="333333"/>
          <w:spacing w:val="8"/>
          <w:sz w:val="26"/>
          <w:szCs w:val="26"/>
        </w:rPr>
        <w:t>完善促进两岸交流合作、深化两岸融合发展、保障台湾同胞福祉的制度安排和政策措施，团结广大台湾同胞共同反对“台独”、促进统一，我们一定能开创民族复兴的美好未来。</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应对公共卫生危机、经济严重衰退等全球性挑战，各国应携手共进。</w:t>
      </w:r>
      <w:r>
        <w:rPr>
          <w:rStyle w:val="7"/>
          <w:rFonts w:hint="eastAsia" w:ascii="Microsoft YaHei UI" w:hAnsi="Microsoft YaHei UI" w:eastAsia="Microsoft YaHei UI"/>
          <w:color w:val="333333"/>
          <w:spacing w:val="8"/>
          <w:sz w:val="26"/>
          <w:szCs w:val="26"/>
        </w:rPr>
        <w:t>中国将同各国加强防疫合作，促进世界经济稳定，推进全球治理，维护以联合国为核心的国际体系和以国际法为基础的国际秩序，推动构建人类命运共同体。</w:t>
      </w:r>
      <w:r>
        <w:rPr>
          <w:rFonts w:hint="eastAsia" w:ascii="Microsoft YaHei UI" w:hAnsi="Microsoft YaHei UI" w:eastAsia="Microsoft YaHei UI"/>
          <w:color w:val="333333"/>
          <w:spacing w:val="8"/>
          <w:sz w:val="26"/>
          <w:szCs w:val="26"/>
        </w:rPr>
        <w:t>中国坚定不移走和平发展道路，在扩大开放中深化与各国友好合作，中国始终是促进世界和平稳定与发展繁荣的重要力量。</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各位代表！</w:t>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br w:type="textWrapping"/>
      </w:r>
      <w:r>
        <w:rPr>
          <w:rFonts w:hint="eastAsia" w:ascii="Microsoft YaHei UI" w:hAnsi="Microsoft YaHei UI" w:eastAsia="Microsoft YaHei UI"/>
          <w:color w:val="333333"/>
          <w:spacing w:val="8"/>
          <w:sz w:val="26"/>
          <w:szCs w:val="26"/>
        </w:rPr>
        <w:t>中华民族向来不畏艰难险阻，当代中国人民有战胜任何挑战的坚定意志和能力。我们要更加紧密地团结在以习近平同志为核心的党中央周围，高举中国特色社会主义伟大旗帜，以习近平新时代中国特色社会主义思想为指导，迎难而上，锐意进取，统筹推进疫情防控和经济社会发展，努力完成全年目标任务，为把我国建设成为富强民主文明和谐美丽的社会主义现代化强国、实现中华民族伟大复兴的中国梦不懈奋斗！</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Microsoft YaHei UI">
    <w:altName w:val="汉仪书宋二KW"/>
    <w:panose1 w:val="020B0503020204020204"/>
    <w:charset w:val="86"/>
    <w:family w:val="swiss"/>
    <w:pitch w:val="default"/>
    <w:sig w:usb0="00000000" w:usb1="00000000" w:usb2="00000016" w:usb3="00000000" w:csb0="0004001F"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FA"/>
    <w:rsid w:val="00106BD5"/>
    <w:rsid w:val="007F34FA"/>
    <w:rsid w:val="00A724B5"/>
    <w:rsid w:val="3EF7FB0D"/>
    <w:rsid w:val="758D39D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10452</Words>
  <Characters>10542</Characters>
  <Lines>76</Lines>
  <Paragraphs>21</Paragraphs>
  <TotalTime>1</TotalTime>
  <ScaleCrop>false</ScaleCrop>
  <LinksUpToDate>false</LinksUpToDate>
  <CharactersWithSpaces>10542</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2020-05-23T17:24:00Z</dcterms:created>
  <dc:creator>dftd</dc:creator>
  <cp:lastModifiedBy>崔娇</cp:lastModifiedBy>
  <dcterms:modified xsi:type="dcterms:W3CDTF">2020-11-25T18:09:34Z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