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49507" w14:textId="77777777" w:rsidR="001978DC" w:rsidRDefault="001978DC" w:rsidP="001978DC">
      <w:pPr>
        <w:rPr>
          <w:b/>
        </w:rPr>
      </w:pPr>
      <w:r w:rsidRPr="002B4727">
        <w:rPr>
          <w:b/>
        </w:rPr>
        <w:t>References</w:t>
      </w:r>
    </w:p>
    <w:p w14:paraId="1865F361" w14:textId="77777777" w:rsidR="001978DC" w:rsidRDefault="001978DC" w:rsidP="001978DC">
      <w:pPr>
        <w:rPr>
          <w:b/>
        </w:rPr>
      </w:pPr>
    </w:p>
    <w:p w14:paraId="1A368ECE" w14:textId="77777777" w:rsidR="001978DC" w:rsidRPr="00724ADA" w:rsidRDefault="001978DC" w:rsidP="001978DC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1978DC">
        <w:rPr>
          <w:rFonts w:eastAsia="Times New Roman" w:cs="Times New Roman"/>
          <w:i/>
          <w:iCs/>
          <w:color w:val="242729"/>
          <w:bdr w:val="none" w:sz="0" w:space="0" w:color="auto" w:frame="1"/>
        </w:rPr>
        <w:t>Programming computers to learn from experience should eventually eliminate the need for much of this detailed programming effort"</w:t>
      </w:r>
      <w:r w:rsidRPr="001978DC">
        <w:rPr>
          <w:rFonts w:eastAsia="Times New Roman" w:cs="Times New Roman"/>
          <w:color w:val="242729"/>
          <w:shd w:val="clear" w:color="auto" w:fill="FFFFFF"/>
        </w:rPr>
        <w:t> Samuel, A. L. (1959), “Some Studies in Machine Learning Using the Game of Checkers” in IBM Journal of Research and Development (Volume:3, Issue: 3), p. 210</w:t>
      </w:r>
    </w:p>
    <w:p w14:paraId="57B09F44" w14:textId="77777777" w:rsidR="00724ADA" w:rsidRPr="001978DC" w:rsidRDefault="00724ADA" w:rsidP="00724ADA">
      <w:pPr>
        <w:pStyle w:val="ListParagraph"/>
        <w:rPr>
          <w:rFonts w:eastAsia="Times New Roman" w:cs="Times New Roman"/>
        </w:rPr>
      </w:pPr>
      <w:bookmarkStart w:id="0" w:name="_GoBack"/>
      <w:bookmarkEnd w:id="0"/>
    </w:p>
    <w:p w14:paraId="3A114203" w14:textId="77777777" w:rsidR="001978DC" w:rsidRPr="001978DC" w:rsidRDefault="001978DC" w:rsidP="001978DC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1978DC">
        <w:rPr>
          <w:rFonts w:eastAsia="Times New Roman" w:cs="Times New Roman"/>
          <w:color w:val="222222"/>
          <w:shd w:val="clear" w:color="auto" w:fill="FFFFFF"/>
        </w:rPr>
        <w:t>Mitchell, T. (1997). </w:t>
      </w:r>
      <w:r w:rsidRPr="001978DC">
        <w:rPr>
          <w:rFonts w:eastAsia="Times New Roman" w:cs="Times New Roman"/>
          <w:i/>
          <w:iCs/>
          <w:color w:val="222222"/>
        </w:rPr>
        <w:t>Machine Learning</w:t>
      </w:r>
      <w:r w:rsidRPr="001978DC">
        <w:rPr>
          <w:rFonts w:eastAsia="Times New Roman" w:cs="Times New Roman"/>
          <w:color w:val="222222"/>
          <w:shd w:val="clear" w:color="auto" w:fill="FFFFFF"/>
        </w:rPr>
        <w:t>. McGraw Hill. p. 2. </w:t>
      </w:r>
      <w:hyperlink r:id="rId5" w:tooltip="International Standard Book Number" w:history="1">
        <w:r w:rsidRPr="001978DC">
          <w:rPr>
            <w:rFonts w:eastAsia="Times New Roman" w:cs="Times New Roman"/>
            <w:color w:val="0B0080"/>
          </w:rPr>
          <w:t>ISBN</w:t>
        </w:r>
      </w:hyperlink>
      <w:r w:rsidRPr="001978DC">
        <w:rPr>
          <w:rFonts w:eastAsia="Times New Roman" w:cs="Times New Roman"/>
          <w:color w:val="222222"/>
          <w:shd w:val="clear" w:color="auto" w:fill="FFFFFF"/>
        </w:rPr>
        <w:t> </w:t>
      </w:r>
      <w:hyperlink r:id="rId6" w:tooltip="Special:BookSources/0-07-042807-7" w:history="1">
        <w:r w:rsidRPr="001978DC">
          <w:rPr>
            <w:rFonts w:eastAsia="Times New Roman" w:cs="Times New Roman"/>
            <w:color w:val="0B0080"/>
          </w:rPr>
          <w:t>0-07-042807-7</w:t>
        </w:r>
      </w:hyperlink>
      <w:r w:rsidRPr="001978DC">
        <w:rPr>
          <w:rFonts w:eastAsia="Times New Roman" w:cs="Times New Roman"/>
          <w:color w:val="222222"/>
          <w:shd w:val="clear" w:color="auto" w:fill="FFFFFF"/>
        </w:rPr>
        <w:t>.</w:t>
      </w:r>
    </w:p>
    <w:p w14:paraId="431E4A60" w14:textId="77777777" w:rsidR="00627E1A" w:rsidRDefault="00627E1A" w:rsidP="001978DC"/>
    <w:p w14:paraId="7C18242E" w14:textId="77777777" w:rsidR="001978DC" w:rsidRDefault="001978DC" w:rsidP="001978DC"/>
    <w:p w14:paraId="4530FAB6" w14:textId="77777777" w:rsidR="001978DC" w:rsidRDefault="001978DC" w:rsidP="001978DC">
      <w:pPr>
        <w:pStyle w:val="ListParagraph"/>
        <w:numPr>
          <w:ilvl w:val="0"/>
          <w:numId w:val="1"/>
        </w:numPr>
      </w:pPr>
      <w:r w:rsidRPr="001978DC">
        <w:t xml:space="preserve">Methods </w:t>
      </w:r>
      <w:proofErr w:type="spellStart"/>
      <w:r w:rsidRPr="001978DC">
        <w:t>Mol</w:t>
      </w:r>
      <w:proofErr w:type="spellEnd"/>
      <w:r w:rsidRPr="001978DC">
        <w:t xml:space="preserve"> Biol. </w:t>
      </w:r>
      <w:proofErr w:type="gramStart"/>
      <w:r w:rsidRPr="001978DC">
        <w:t>2011;783:197</w:t>
      </w:r>
      <w:proofErr w:type="gramEnd"/>
      <w:r w:rsidRPr="001978DC">
        <w:t xml:space="preserve">-212. </w:t>
      </w:r>
      <w:proofErr w:type="spellStart"/>
      <w:r w:rsidRPr="001978DC">
        <w:t>doi</w:t>
      </w:r>
      <w:proofErr w:type="spellEnd"/>
      <w:r w:rsidRPr="001978DC">
        <w:t>: 10.1007/978-1-61779-282-3_11.</w:t>
      </w:r>
    </w:p>
    <w:p w14:paraId="030EF7A8" w14:textId="77777777" w:rsidR="001978DC" w:rsidRDefault="001978DC" w:rsidP="001978DC"/>
    <w:p w14:paraId="703F8BD8" w14:textId="31BFFEFA" w:rsidR="001978DC" w:rsidRDefault="00A7184E" w:rsidP="00A7184E">
      <w:pPr>
        <w:pStyle w:val="ListParagraph"/>
        <w:numPr>
          <w:ilvl w:val="0"/>
          <w:numId w:val="1"/>
        </w:numPr>
      </w:pPr>
      <w:r w:rsidRPr="00A7184E">
        <w:t xml:space="preserve">The Journal of Chemical Physics 112, 7307 (2000); </w:t>
      </w:r>
      <w:proofErr w:type="spellStart"/>
      <w:r w:rsidRPr="00A7184E">
        <w:t>doi</w:t>
      </w:r>
      <w:proofErr w:type="spellEnd"/>
      <w:r w:rsidRPr="00A7184E">
        <w:t xml:space="preserve">: </w:t>
      </w:r>
      <w:hyperlink r:id="rId7" w:history="1">
        <w:r w:rsidRPr="00987F7D">
          <w:rPr>
            <w:rStyle w:val="Hyperlink"/>
          </w:rPr>
          <w:t>http://dx.doi.org/10.1063/1.481330</w:t>
        </w:r>
      </w:hyperlink>
    </w:p>
    <w:p w14:paraId="2DA59B88" w14:textId="77777777" w:rsidR="00A7184E" w:rsidRDefault="00A7184E" w:rsidP="00A7184E"/>
    <w:p w14:paraId="51206A40" w14:textId="13BE1D07" w:rsidR="00A7184E" w:rsidRDefault="00AB5102" w:rsidP="00AB5102">
      <w:pPr>
        <w:pStyle w:val="ListParagraph"/>
        <w:numPr>
          <w:ilvl w:val="0"/>
          <w:numId w:val="1"/>
        </w:numPr>
      </w:pPr>
      <w:proofErr w:type="spellStart"/>
      <w:r w:rsidRPr="00AB5102">
        <w:t>Lyubchenko</w:t>
      </w:r>
      <w:proofErr w:type="spellEnd"/>
      <w:r w:rsidRPr="00AB5102">
        <w:t xml:space="preserve">, Yuri L. “Preparation of DNA and Nucleoprotein Samples for AFM Imaging.” Micron (Oxford, </w:t>
      </w:r>
      <w:proofErr w:type="gramStart"/>
      <w:r w:rsidRPr="00AB5102">
        <w:t>England :</w:t>
      </w:r>
      <w:proofErr w:type="gramEnd"/>
      <w:r w:rsidRPr="00AB5102">
        <w:t xml:space="preserve"> 1993) 42.2 (2011): 196–206. PMC. Web. 13 Apr. 2017.</w:t>
      </w:r>
    </w:p>
    <w:p w14:paraId="43845B50" w14:textId="77777777" w:rsidR="00724ADA" w:rsidRDefault="00724ADA" w:rsidP="00724ADA"/>
    <w:p w14:paraId="412F029F" w14:textId="26E247DA" w:rsidR="00724ADA" w:rsidRDefault="00724ADA" w:rsidP="00724ADA">
      <w:pPr>
        <w:pStyle w:val="ListParagraph"/>
        <w:numPr>
          <w:ilvl w:val="0"/>
          <w:numId w:val="1"/>
        </w:numPr>
      </w:pPr>
      <w:r w:rsidRPr="00724ADA">
        <w:t xml:space="preserve">Sensors (Basel). 2015 Mar 10;15(3):5865-83. </w:t>
      </w:r>
      <w:proofErr w:type="spellStart"/>
      <w:r w:rsidRPr="00724ADA">
        <w:t>doi</w:t>
      </w:r>
      <w:proofErr w:type="spellEnd"/>
      <w:r w:rsidRPr="00724ADA">
        <w:t>: 10.3390/s150305865.</w:t>
      </w:r>
    </w:p>
    <w:p w14:paraId="475F6980" w14:textId="77777777" w:rsidR="00724ADA" w:rsidRDefault="00724ADA" w:rsidP="00724ADA"/>
    <w:p w14:paraId="51EB350F" w14:textId="72927DBD" w:rsidR="00724ADA" w:rsidRDefault="00724ADA" w:rsidP="00724ADA">
      <w:pPr>
        <w:pStyle w:val="ListParagraph"/>
        <w:numPr>
          <w:ilvl w:val="0"/>
          <w:numId w:val="1"/>
        </w:numPr>
      </w:pPr>
      <w:r w:rsidRPr="00724ADA">
        <w:t>"</w:t>
      </w:r>
      <w:proofErr w:type="spellStart"/>
      <w:r w:rsidRPr="00724ADA">
        <w:t>Codecademy</w:t>
      </w:r>
      <w:proofErr w:type="spellEnd"/>
      <w:r w:rsidRPr="00724ADA">
        <w:t xml:space="preserve"> - About the Company". </w:t>
      </w:r>
      <w:proofErr w:type="spellStart"/>
      <w:r w:rsidRPr="00724ADA">
        <w:t>Codecademy</w:t>
      </w:r>
      <w:proofErr w:type="spellEnd"/>
      <w:r w:rsidRPr="00724ADA">
        <w:t>. Retrieved August 5, 2016</w:t>
      </w:r>
    </w:p>
    <w:p w14:paraId="7945437B" w14:textId="77777777" w:rsidR="00724ADA" w:rsidRDefault="00724ADA" w:rsidP="00724ADA"/>
    <w:p w14:paraId="78EEB93D" w14:textId="0D7835B2" w:rsidR="00724ADA" w:rsidRDefault="00724ADA" w:rsidP="00724ADA">
      <w:pPr>
        <w:pStyle w:val="ListParagraph"/>
        <w:numPr>
          <w:ilvl w:val="0"/>
          <w:numId w:val="1"/>
        </w:numPr>
      </w:pPr>
      <w:proofErr w:type="spellStart"/>
      <w:r>
        <w:t>SciPy</w:t>
      </w:r>
      <w:proofErr w:type="spellEnd"/>
      <w:r>
        <w:t xml:space="preserve">-Lectures. Christopher Burns, et al. 2017. </w:t>
      </w:r>
      <w:r w:rsidRPr="00724ADA">
        <w:t>http://scipy-lectures.org</w:t>
      </w:r>
    </w:p>
    <w:sectPr w:rsidR="00724ADA" w:rsidSect="00217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A48EC"/>
    <w:multiLevelType w:val="hybridMultilevel"/>
    <w:tmpl w:val="D4987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DC"/>
    <w:rsid w:val="001978DC"/>
    <w:rsid w:val="0021763B"/>
    <w:rsid w:val="00627E1A"/>
    <w:rsid w:val="00724ADA"/>
    <w:rsid w:val="00A7184E"/>
    <w:rsid w:val="00AB5102"/>
    <w:rsid w:val="00B221AC"/>
    <w:rsid w:val="00BC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2E2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8D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978DC"/>
  </w:style>
  <w:style w:type="character" w:styleId="Hyperlink">
    <w:name w:val="Hyperlink"/>
    <w:basedOn w:val="DefaultParagraphFont"/>
    <w:uiPriority w:val="99"/>
    <w:unhideWhenUsed/>
    <w:rsid w:val="001978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International_Standard_Book_Number" TargetMode="External"/><Relationship Id="rId6" Type="http://schemas.openxmlformats.org/officeDocument/2006/relationships/hyperlink" Target="https://en.wikipedia.org/wiki/Special:BookSources/0-07-042807-7" TargetMode="External"/><Relationship Id="rId7" Type="http://schemas.openxmlformats.org/officeDocument/2006/relationships/hyperlink" Target="http://dx.doi.org/10.1063/1.481330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Gomez, Edwin (GE Digital, consultant)</dc:creator>
  <cp:keywords/>
  <dc:description/>
  <cp:lastModifiedBy>Gomez, Edwin (GE Digital, consultant)</cp:lastModifiedBy>
  <cp:revision>2</cp:revision>
  <dcterms:created xsi:type="dcterms:W3CDTF">2017-04-13T21:57:00Z</dcterms:created>
  <dcterms:modified xsi:type="dcterms:W3CDTF">2017-04-13T21:57:00Z</dcterms:modified>
</cp:coreProperties>
</file>