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786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 xml:space="preserve">Межрегиональный общественный благотворительный фонд «За здоровое поколение на пороге </w:t>
            </w:r>
            <w:r w:rsidRPr="00431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XXI</w:t>
            </w: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 xml:space="preserve"> века»</w:t>
            </w: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Зарегистрирован</w:t>
            </w:r>
          </w:p>
        </w:tc>
        <w:tc>
          <w:tcPr>
            <w:tcW w:w="4786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Управлением юстиции Ленинградской области 27.08.1997</w:t>
            </w: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ИНН/ КПП</w:t>
            </w:r>
          </w:p>
        </w:tc>
        <w:tc>
          <w:tcPr>
            <w:tcW w:w="4786" w:type="dxa"/>
          </w:tcPr>
          <w:p w:rsidR="002E1682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4705015300/ 470501001</w:t>
            </w:r>
          </w:p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4786" w:type="dxa"/>
          </w:tcPr>
          <w:p w:rsidR="002E1682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1034700004789</w:t>
            </w:r>
          </w:p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4786" w:type="dxa"/>
          </w:tcPr>
          <w:p w:rsidR="002E1682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188350 Ленинградская область, г. Гатчина, ул. Железнодорожная, д. 43</w:t>
            </w:r>
          </w:p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Фактический адрес</w:t>
            </w:r>
          </w:p>
        </w:tc>
        <w:tc>
          <w:tcPr>
            <w:tcW w:w="4786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195273 Санкт-Петербург, ул. Руставели, д.37 литер</w:t>
            </w:r>
            <w:proofErr w:type="gramStart"/>
            <w:r w:rsidRPr="00431B5A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Тел. +7 (812) 299 48 02</w:t>
            </w:r>
          </w:p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Факс: +7 (812) 298 50 52</w:t>
            </w:r>
          </w:p>
          <w:p w:rsidR="002E1682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5" w:history="1">
              <w:r w:rsidR="00431B5A" w:rsidRPr="0058102C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iscfcenter@mail.ru</w:t>
              </w:r>
            </w:hyperlink>
          </w:p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</w:t>
            </w:r>
          </w:p>
        </w:tc>
        <w:tc>
          <w:tcPr>
            <w:tcW w:w="4786" w:type="dxa"/>
          </w:tcPr>
          <w:p w:rsidR="00431B5A" w:rsidRPr="00431B5A" w:rsidRDefault="002E1682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Расчетный счет 40703810455080000964 в рублях</w:t>
            </w:r>
            <w:bookmarkStart w:id="0" w:name="_GoBack"/>
            <w:bookmarkEnd w:id="0"/>
          </w:p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Банк получателя: СЕВЕРО-ЗАПАДНЫЙ БАНК ПАО СБЕРБАНК</w:t>
            </w:r>
          </w:p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Счет банка получателя: 30101810500000000653 в Северо-Западное ГУ Банка России</w:t>
            </w:r>
          </w:p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БИК 044030653</w:t>
            </w:r>
          </w:p>
          <w:p w:rsidR="00C85DB6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ИНН 7707083893  КПП 784243001</w:t>
            </w:r>
          </w:p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682" w:rsidRPr="00431B5A" w:rsidTr="002E1682">
        <w:tc>
          <w:tcPr>
            <w:tcW w:w="4785" w:type="dxa"/>
          </w:tcPr>
          <w:p w:rsidR="002E1682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4786" w:type="dxa"/>
          </w:tcPr>
          <w:p w:rsidR="00431B5A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46247266</w:t>
            </w:r>
          </w:p>
        </w:tc>
      </w:tr>
      <w:tr w:rsidR="00C85DB6" w:rsidRPr="00431B5A" w:rsidTr="002E1682">
        <w:tc>
          <w:tcPr>
            <w:tcW w:w="4785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4786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88.10</w:t>
            </w:r>
          </w:p>
        </w:tc>
      </w:tr>
      <w:tr w:rsidR="00C85DB6" w:rsidRPr="00431B5A" w:rsidTr="002E1682">
        <w:tc>
          <w:tcPr>
            <w:tcW w:w="4785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ОКАТО</w:t>
            </w:r>
          </w:p>
        </w:tc>
        <w:tc>
          <w:tcPr>
            <w:tcW w:w="4786" w:type="dxa"/>
          </w:tcPr>
          <w:p w:rsidR="00C85DB6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4142</w:t>
            </w:r>
            <w:r w:rsidR="00C85DB6" w:rsidRPr="00431B5A">
              <w:rPr>
                <w:rFonts w:ascii="Times New Roman" w:hAnsi="Times New Roman" w:cs="Times New Roman"/>
                <w:sz w:val="28"/>
                <w:szCs w:val="28"/>
              </w:rPr>
              <w:t>0000000</w:t>
            </w:r>
          </w:p>
        </w:tc>
      </w:tr>
      <w:tr w:rsidR="00C85DB6" w:rsidRPr="00431B5A" w:rsidTr="002E1682">
        <w:tc>
          <w:tcPr>
            <w:tcW w:w="4785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ОКПФ</w:t>
            </w:r>
          </w:p>
        </w:tc>
        <w:tc>
          <w:tcPr>
            <w:tcW w:w="4786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C85DB6" w:rsidRPr="00431B5A" w:rsidTr="002E1682">
        <w:tc>
          <w:tcPr>
            <w:tcW w:w="4785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ОКФС</w:t>
            </w:r>
          </w:p>
        </w:tc>
        <w:tc>
          <w:tcPr>
            <w:tcW w:w="4786" w:type="dxa"/>
          </w:tcPr>
          <w:p w:rsidR="00C85DB6" w:rsidRPr="00431B5A" w:rsidRDefault="00C85DB6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31B5A" w:rsidRPr="00431B5A" w:rsidTr="002E1682">
        <w:tc>
          <w:tcPr>
            <w:tcW w:w="4785" w:type="dxa"/>
          </w:tcPr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786" w:type="dxa"/>
          </w:tcPr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Президент Середа Василий Михайлович</w:t>
            </w:r>
          </w:p>
        </w:tc>
      </w:tr>
      <w:tr w:rsidR="00431B5A" w:rsidRPr="00431B5A" w:rsidTr="002E1682">
        <w:tc>
          <w:tcPr>
            <w:tcW w:w="4785" w:type="dxa"/>
          </w:tcPr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4786" w:type="dxa"/>
          </w:tcPr>
          <w:p w:rsidR="00431B5A" w:rsidRPr="00431B5A" w:rsidRDefault="00431B5A" w:rsidP="002E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B5A">
              <w:rPr>
                <w:rFonts w:ascii="Times New Roman" w:hAnsi="Times New Roman" w:cs="Times New Roman"/>
                <w:sz w:val="28"/>
                <w:szCs w:val="28"/>
              </w:rPr>
              <w:t>Николаев Константин Николаевич</w:t>
            </w:r>
          </w:p>
        </w:tc>
      </w:tr>
    </w:tbl>
    <w:p w:rsidR="007A5993" w:rsidRPr="00431B5A" w:rsidRDefault="007A5993" w:rsidP="002E1682">
      <w:pPr>
        <w:rPr>
          <w:sz w:val="28"/>
          <w:szCs w:val="28"/>
        </w:rPr>
      </w:pPr>
    </w:p>
    <w:sectPr w:rsidR="007A5993" w:rsidRPr="00431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82"/>
    <w:rsid w:val="002E1682"/>
    <w:rsid w:val="00431B5A"/>
    <w:rsid w:val="004701EF"/>
    <w:rsid w:val="007A5993"/>
    <w:rsid w:val="00C8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1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1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cfcent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cp:lastPrinted>2016-11-07T09:05:00Z</cp:lastPrinted>
  <dcterms:created xsi:type="dcterms:W3CDTF">2016-11-07T08:33:00Z</dcterms:created>
  <dcterms:modified xsi:type="dcterms:W3CDTF">2016-11-07T09:29:00Z</dcterms:modified>
</cp:coreProperties>
</file>