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003366"/>
          <w:sz w:val="40"/>
        </w:rPr>
        <w:t>6G Network Simulation with Multi-Agent Reinforcement Learning</w:t>
        <w:br/>
        <w:t>for Autonomous Island-Mode Operation</w:t>
      </w:r>
    </w:p>
    <w:p>
      <w:pPr>
        <w:jc w:val="center"/>
      </w:pPr>
      <w:r>
        <w:rPr>
          <w:b w:val="0"/>
          <w:i/>
          <w:color w:val="505050"/>
          <w:sz w:val="28"/>
        </w:rPr>
        <w:t>A Technical Article on MARL-Driven Disaster Recovery in O-RAN Networks</w:t>
      </w:r>
    </w:p>
    <w:p/>
    <w:p>
      <w:pPr>
        <w:jc w:val="center"/>
      </w:pPr>
      <w:r>
        <w:rPr>
          <w:b w:val="0"/>
          <w:i/>
          <w:sz w:val="22"/>
        </w:rPr>
        <w:t>UNITY-6G / WP4 Research — March 2026</w:t>
      </w:r>
    </w:p>
    <w:p>
      <w:r>
        <w:br w:type="page"/>
      </w:r>
    </w:p>
    <w:p>
      <w:pPr>
        <w:pStyle w:val="Heading1"/>
      </w:pPr>
      <w:r>
        <w:t>Abstract</w:t>
      </w:r>
    </w:p>
    <w:p>
      <w:r>
        <w:rPr>
          <w:b w:val="0"/>
          <w:i w:val="0"/>
          <w:sz w:val="22"/>
        </w:rPr>
        <w:t>This article describes a discrete-event simulation platform built to demonstrate autonomous, cooperative network operation in a post-disaster 6G/O-RAN scenario. When the 5G Core (5GC) becomes unreachable—modelled as a 'severance' event—the surviving Radio Access Network (RAN) infrastructure must self-organise without any centralised controller. The platform realises this capability through Multi-Agent Reinforcement Learning (MARL), specifically a variant of the Multi-Agent Proximal Policy Optimisation (MAPPO) algorithm with centralised training and decentralised execution (CTDE). Each surviving infrastructure node (O-RU, O-DU, O-CU, Near-RT RIC, relay, etc.) hosts an independent RL agent that observes only its local state yet coordinates with neighbours via rate-limited 'postcard' messages. A multi-objective reward function balancing QoS delivery (40%), energy conservation (30%), inter-agent coordination (20%), and policy stability (10%) drives learning. The simulation includes a full O-RAN-compliant topology generator, four QoS traffic classes aligned with 3GPP TS 22.179 MCPTT requirements, a digital-twin pre-training pipeline, and a live visualisation dashboard.</w:t>
      </w:r>
    </w:p>
    <w:p>
      <w:r>
        <w:br w:type="page"/>
      </w:r>
    </w:p>
    <w:p>
      <w:pPr>
        <w:pStyle w:val="Heading1"/>
      </w:pPr>
      <w:r>
        <w:t>1  Motivation</w:t>
      </w:r>
    </w:p>
    <w:p>
      <w:r>
        <w:rPr>
          <w:b w:val="0"/>
          <w:i w:val="0"/>
          <w:sz w:val="22"/>
        </w:rPr>
        <w:t>Modern mobile networks are centralised by design: policy, routing, and user-plane forwarding all rely on cloud-hosted 5G Core functions (AMF, UPF, SMF). This architecture becomes a critical single point of failure in large-scale disasters—earthquakes, floods, or deliberate infrastructure attacks can sever fibre backhaul and leave entire regions without connectivity precisely when it is needed most.</w:t>
      </w:r>
    </w:p>
    <w:p>
      <w:r>
        <w:rPr>
          <w:b w:val="0"/>
          <w:i w:val="0"/>
          <w:sz w:val="22"/>
        </w:rPr>
        <w:t>The UNITY-6G research programme (WP4) targets this gap. The goal is to validate whether a distributed MARL policy—pre-trained in a digital twin and then deployed on RAN nodes—can autonomously maintain life-safety communications and coordinate rescue operations with no core network, no centralised orchestrator, and severely constrained inter-node communication bandwidth.</w:t>
      </w:r>
    </w:p>
    <w:p>
      <w:pPr>
        <w:pStyle w:val="Heading2"/>
      </w:pPr>
      <w:r>
        <w:t>1.1  The Island Mode Problem</w:t>
      </w:r>
    </w:p>
    <w:p>
      <w:r>
        <w:rPr>
          <w:b w:val="0"/>
          <w:i w:val="0"/>
          <w:sz w:val="22"/>
        </w:rPr>
        <w:t>'Island mode' refers to the operational state in which one or more clusters of surviving RAN nodes are topologically isolated from the core. Once island mode is detected, every resource decision—admission control, scheduling priority, routing, energy management—must be made locally or with only tiny rate-limited messages (one ~60-byte 'postcard' per tick). This creates a classic Decentralised Partially Observable Markov Decision Process (Dec-POMDP), ideally suited to MARL.</w:t>
      </w:r>
    </w:p>
    <w:p>
      <w:pPr>
        <w:pStyle w:val="Heading2"/>
      </w:pPr>
      <w:r>
        <w:t>1.2  Why MARL?</w:t>
      </w:r>
    </w:p>
    <w:p>
      <w:r>
        <w:rPr>
          <w:b w:val="0"/>
          <w:i w:val="0"/>
          <w:sz w:val="22"/>
        </w:rPr>
        <w:t>Rule-based heuristics (the baseline HeuristicAgent included in the codebase) handle deterministic scenarios well but cannot optimise across competing objectives or adapt to previously unseen failure combinations. MARL agents, by contrast, learn emergent cooperative strategies through experience. The MAPPO algorithm is chosen because:</w:t>
      </w:r>
    </w:p>
    <w:p>
      <w:pPr>
        <w:pStyle w:val="ListBullet"/>
        <w:ind w:left="360"/>
      </w:pPr>
      <w:r>
        <w:rPr>
          <w:sz w:val="22"/>
        </w:rPr>
        <w:t>It scales to hundreds of agents sharing a global critic during training.</w:t>
      </w:r>
    </w:p>
    <w:p>
      <w:pPr>
        <w:pStyle w:val="ListBullet"/>
        <w:ind w:left="360"/>
      </w:pPr>
      <w:r>
        <w:rPr>
          <w:sz w:val="22"/>
        </w:rPr>
        <w:t>The on-policy PPO update is stable and sample-efficient for sparse reward environments.</w:t>
      </w:r>
    </w:p>
    <w:p>
      <w:pPr>
        <w:pStyle w:val="ListBullet"/>
        <w:ind w:left="360"/>
      </w:pPr>
      <w:r>
        <w:rPr>
          <w:sz w:val="22"/>
        </w:rPr>
        <w:t>CTDE allows agents to use full global state during training while operating with only local observations at deployment—ideal for constrained island-mode communication.</w:t>
      </w:r>
    </w:p>
    <w:p>
      <w:r>
        <w:br w:type="page"/>
      </w:r>
    </w:p>
    <w:p>
      <w:pPr>
        <w:pStyle w:val="Heading1"/>
      </w:pPr>
      <w:r>
        <w:t>2  System Architecture</w:t>
      </w:r>
    </w:p>
    <w:p>
      <w:r>
        <w:rPr>
          <w:b w:val="0"/>
          <w:i w:val="0"/>
          <w:sz w:val="22"/>
        </w:rPr>
        <w:t>The simulation is implemented in Python and lives in the sixg_sim package. All components are loosely coupled through data-class interfaces, enabling unit testing and future replacement of individual modules.</w:t>
      </w:r>
    </w:p>
    <w:p>
      <w:pPr>
        <w:pStyle w:val="Heading2"/>
      </w:pPr>
      <w:r>
        <w:t>2.1  Component Overview</w:t>
      </w:r>
    </w:p>
    <w:tbl>
      <w:tblPr>
        <w:tblStyle w:val="TableGrid"/>
        <w:tblW w:type="auto" w:w="0"/>
        <w:tblLook w:firstColumn="1" w:firstRow="1" w:lastColumn="0" w:lastRow="0" w:noHBand="0" w:noVBand="1" w:val="04A0"/>
      </w:tblPr>
      <w:tblGrid>
        <w:gridCol w:w="2880"/>
        <w:gridCol w:w="2880"/>
        <w:gridCol w:w="2880"/>
      </w:tblGrid>
      <w:tr>
        <w:tc>
          <w:tcPr>
            <w:tcW w:type="dxa" w:w="1872"/>
          </w:tcPr>
          <w:p>
            <w:r>
              <w:rPr>
                <w:b/>
                <w:sz w:val="20"/>
              </w:rPr>
              <w:t>Module</w:t>
            </w:r>
          </w:p>
        </w:tc>
        <w:tc>
          <w:tcPr>
            <w:tcW w:type="dxa" w:w="2304"/>
          </w:tcPr>
          <w:p>
            <w:r>
              <w:rPr>
                <w:b/>
                <w:sz w:val="20"/>
              </w:rPr>
              <w:t>File</w:t>
            </w:r>
          </w:p>
        </w:tc>
        <w:tc>
          <w:tcPr>
            <w:tcW w:type="dxa" w:w="5184"/>
          </w:tcPr>
          <w:p>
            <w:r>
              <w:rPr>
                <w:b/>
                <w:sz w:val="20"/>
              </w:rPr>
              <w:t>Responsibility</w:t>
            </w:r>
          </w:p>
        </w:tc>
      </w:tr>
      <w:tr>
        <w:tc>
          <w:tcPr>
            <w:tcW w:type="dxa" w:w="1872"/>
          </w:tcPr>
          <w:p/>
        </w:tc>
        <w:tc>
          <w:tcPr>
            <w:tcW w:type="dxa" w:w="2304"/>
          </w:tcPr>
          <w:p/>
        </w:tc>
        <w:tc>
          <w:tcPr>
            <w:tcW w:type="dxa" w:w="5184"/>
          </w:tcPr>
          <w:p/>
        </w:tc>
      </w:tr>
      <w:tr>
        <w:tc>
          <w:tcPr>
            <w:tcW w:type="dxa" w:w="1872"/>
          </w:tcPr>
          <w:p/>
        </w:tc>
        <w:tc>
          <w:tcPr>
            <w:tcW w:type="dxa" w:w="2304"/>
          </w:tcPr>
          <w:p/>
        </w:tc>
        <w:tc>
          <w:tcPr>
            <w:tcW w:type="dxa" w:w="5184"/>
          </w:tcPr>
          <w:p/>
        </w:tc>
      </w:tr>
      <w:tr>
        <w:tc>
          <w:tcPr>
            <w:tcW w:type="dxa" w:w="1872"/>
          </w:tcPr>
          <w:p/>
        </w:tc>
        <w:tc>
          <w:tcPr>
            <w:tcW w:type="dxa" w:w="2304"/>
          </w:tcPr>
          <w:p/>
        </w:tc>
        <w:tc>
          <w:tcPr>
            <w:tcW w:type="dxa" w:w="5184"/>
          </w:tcPr>
          <w:p/>
        </w:tc>
      </w:tr>
      <w:tr>
        <w:tc>
          <w:tcPr>
            <w:tcW w:type="dxa" w:w="1872"/>
          </w:tcPr>
          <w:p/>
        </w:tc>
        <w:tc>
          <w:tcPr>
            <w:tcW w:type="dxa" w:w="2304"/>
          </w:tcPr>
          <w:p/>
        </w:tc>
        <w:tc>
          <w:tcPr>
            <w:tcW w:type="dxa" w:w="5184"/>
          </w:tcPr>
          <w:p/>
        </w:tc>
      </w:tr>
      <w:tr>
        <w:tc>
          <w:tcPr>
            <w:tcW w:type="dxa" w:w="1872"/>
          </w:tcPr>
          <w:p/>
        </w:tc>
        <w:tc>
          <w:tcPr>
            <w:tcW w:type="dxa" w:w="2304"/>
          </w:tcPr>
          <w:p/>
        </w:tc>
        <w:tc>
          <w:tcPr>
            <w:tcW w:type="dxa" w:w="5184"/>
          </w:tcPr>
          <w:p/>
        </w:tc>
      </w:tr>
      <w:tr>
        <w:tc>
          <w:tcPr>
            <w:tcW w:type="dxa" w:w="1872"/>
          </w:tcPr>
          <w:p/>
        </w:tc>
        <w:tc>
          <w:tcPr>
            <w:tcW w:type="dxa" w:w="2304"/>
          </w:tcPr>
          <w:p/>
        </w:tc>
        <w:tc>
          <w:tcPr>
            <w:tcW w:type="dxa" w:w="5184"/>
          </w:tcPr>
          <w:p/>
        </w:tc>
      </w:tr>
      <w:tr>
        <w:tc>
          <w:tcPr>
            <w:tcW w:type="dxa" w:w="1872"/>
          </w:tcPr>
          <w:p/>
        </w:tc>
        <w:tc>
          <w:tcPr>
            <w:tcW w:type="dxa" w:w="2304"/>
          </w:tcPr>
          <w:p/>
        </w:tc>
        <w:tc>
          <w:tcPr>
            <w:tcW w:type="dxa" w:w="5184"/>
          </w:tcPr>
          <w:p/>
        </w:tc>
      </w:tr>
      <w:tr>
        <w:tc>
          <w:tcPr>
            <w:tcW w:type="dxa" w:w="1872"/>
          </w:tcPr>
          <w:p/>
        </w:tc>
        <w:tc>
          <w:tcPr>
            <w:tcW w:type="dxa" w:w="2304"/>
          </w:tcPr>
          <w:p/>
        </w:tc>
        <w:tc>
          <w:tcPr>
            <w:tcW w:type="dxa" w:w="5184"/>
          </w:tcPr>
          <w:p/>
        </w:tc>
      </w:tr>
      <w:tr>
        <w:tc>
          <w:tcPr>
            <w:tcW w:type="dxa" w:w="1872"/>
          </w:tcPr>
          <w:p/>
        </w:tc>
        <w:tc>
          <w:tcPr>
            <w:tcW w:type="dxa" w:w="2304"/>
          </w:tcPr>
          <w:p/>
        </w:tc>
        <w:tc>
          <w:tcPr>
            <w:tcW w:type="dxa" w:w="5184"/>
          </w:tcPr>
          <w:p/>
        </w:tc>
      </w:tr>
      <w:tr>
        <w:tc>
          <w:tcPr>
            <w:tcW w:type="dxa" w:w="1872"/>
          </w:tcPr>
          <w:p/>
        </w:tc>
        <w:tc>
          <w:tcPr>
            <w:tcW w:type="dxa" w:w="2304"/>
          </w:tcPr>
          <w:p/>
        </w:tc>
        <w:tc>
          <w:tcPr>
            <w:tcW w:type="dxa" w:w="5184"/>
          </w:tcPr>
          <w:p/>
        </w:tc>
      </w:tr>
      <w:tr>
        <w:tc>
          <w:tcPr>
            <w:tcW w:type="dxa" w:w="1872"/>
          </w:tcPr>
          <w:p>
            <w:r>
              <w:rPr>
                <w:sz w:val="20"/>
              </w:rPr>
              <w:t>Topology</w:t>
            </w:r>
          </w:p>
        </w:tc>
        <w:tc>
          <w:tcPr>
            <w:tcW w:type="dxa" w:w="2304"/>
          </w:tcPr>
          <w:p>
            <w:r>
              <w:rPr>
                <w:sz w:val="20"/>
              </w:rPr>
              <w:t>topology.py</w:t>
            </w:r>
          </w:p>
        </w:tc>
        <w:tc>
          <w:tcPr>
            <w:tcW w:type="dxa" w:w="5184"/>
          </w:tcPr>
          <w:p>
            <w:r>
              <w:rPr>
                <w:sz w:val="20"/>
              </w:rPr>
              <w:t>O-RAN graph, nodes, links, interface types</w:t>
            </w:r>
          </w:p>
        </w:tc>
      </w:tr>
      <w:tr>
        <w:tc>
          <w:tcPr>
            <w:tcW w:type="dxa" w:w="1872"/>
          </w:tcPr>
          <w:p>
            <w:r>
              <w:rPr>
                <w:sz w:val="20"/>
              </w:rPr>
              <w:t>Traffic</w:t>
            </w:r>
          </w:p>
        </w:tc>
        <w:tc>
          <w:tcPr>
            <w:tcW w:type="dxa" w:w="2304"/>
          </w:tcPr>
          <w:p>
            <w:r>
              <w:rPr>
                <w:sz w:val="20"/>
              </w:rPr>
              <w:t>traffic.py</w:t>
            </w:r>
          </w:p>
        </w:tc>
        <w:tc>
          <w:tcPr>
            <w:tcW w:type="dxa" w:w="5184"/>
          </w:tcPr>
          <w:p>
            <w:r>
              <w:rPr>
                <w:sz w:val="20"/>
              </w:rPr>
              <w:t>Poisson arrival model, QoS profiles, slice dictionary</w:t>
            </w:r>
          </w:p>
        </w:tc>
      </w:tr>
      <w:tr>
        <w:tc>
          <w:tcPr>
            <w:tcW w:type="dxa" w:w="1872"/>
          </w:tcPr>
          <w:p>
            <w:r>
              <w:rPr>
                <w:sz w:val="20"/>
              </w:rPr>
              <w:t>Agent</w:t>
            </w:r>
          </w:p>
        </w:tc>
        <w:tc>
          <w:tcPr>
            <w:tcW w:type="dxa" w:w="2304"/>
          </w:tcPr>
          <w:p>
            <w:r>
              <w:rPr>
                <w:sz w:val="20"/>
              </w:rPr>
              <w:t>agent.py</w:t>
            </w:r>
          </w:p>
        </w:tc>
        <w:tc>
          <w:tcPr>
            <w:tcW w:type="dxa" w:w="5184"/>
          </w:tcPr>
          <w:p>
            <w:r>
              <w:rPr>
                <w:sz w:val="20"/>
              </w:rPr>
              <w:t>BaseAgent, HeuristicAgent, RLAgent, CentralizedMARLTrainer</w:t>
            </w:r>
          </w:p>
        </w:tc>
      </w:tr>
      <w:tr>
        <w:tc>
          <w:tcPr>
            <w:tcW w:type="dxa" w:w="1872"/>
          </w:tcPr>
          <w:p>
            <w:r>
              <w:rPr>
                <w:sz w:val="20"/>
              </w:rPr>
              <w:t>Control Plane</w:t>
            </w:r>
          </w:p>
        </w:tc>
        <w:tc>
          <w:tcPr>
            <w:tcW w:type="dxa" w:w="2304"/>
          </w:tcPr>
          <w:p>
            <w:r>
              <w:rPr>
                <w:sz w:val="20"/>
              </w:rPr>
              <w:t>control_plane.py</w:t>
            </w:r>
          </w:p>
        </w:tc>
        <w:tc>
          <w:tcPr>
            <w:tcW w:type="dxa" w:w="5184"/>
          </w:tcPr>
          <w:p>
            <w:r>
              <w:rPr>
                <w:sz w:val="20"/>
              </w:rPr>
              <w:t>IP overlay (normal) and DCC postcard (island mode)</w:t>
            </w:r>
          </w:p>
        </w:tc>
      </w:tr>
      <w:tr>
        <w:tc>
          <w:tcPr>
            <w:tcW w:type="dxa" w:w="1872"/>
          </w:tcPr>
          <w:p>
            <w:r>
              <w:rPr>
                <w:sz w:val="20"/>
              </w:rPr>
              <w:t>Simulation Engine</w:t>
            </w:r>
          </w:p>
        </w:tc>
        <w:tc>
          <w:tcPr>
            <w:tcW w:type="dxa" w:w="2304"/>
          </w:tcPr>
          <w:p>
            <w:r>
              <w:rPr>
                <w:sz w:val="20"/>
              </w:rPr>
              <w:t>simulation.py</w:t>
            </w:r>
          </w:p>
        </w:tc>
        <w:tc>
          <w:tcPr>
            <w:tcW w:type="dxa" w:w="5184"/>
          </w:tcPr>
          <w:p>
            <w:r>
              <w:rPr>
                <w:sz w:val="20"/>
              </w:rPr>
              <w:t>Discrete-event loop, reward calc, MARL training step</w:t>
            </w:r>
          </w:p>
        </w:tc>
      </w:tr>
      <w:tr>
        <w:tc>
          <w:tcPr>
            <w:tcW w:type="dxa" w:w="1872"/>
          </w:tcPr>
          <w:p>
            <w:r>
              <w:rPr>
                <w:sz w:val="20"/>
              </w:rPr>
              <w:t>Scenario</w:t>
            </w:r>
          </w:p>
        </w:tc>
        <w:tc>
          <w:tcPr>
            <w:tcW w:type="dxa" w:w="2304"/>
          </w:tcPr>
          <w:p>
            <w:r>
              <w:rPr>
                <w:sz w:val="20"/>
              </w:rPr>
              <w:t>scenario.py</w:t>
            </w:r>
          </w:p>
        </w:tc>
        <w:tc>
          <w:tcPr>
            <w:tcW w:type="dxa" w:w="5184"/>
          </w:tcPr>
          <w:p>
            <w:r>
              <w:rPr>
                <w:sz w:val="20"/>
              </w:rPr>
              <w:t>Event definitions, ScenarioGenerator for training episodes</w:t>
            </w:r>
          </w:p>
        </w:tc>
      </w:tr>
      <w:tr>
        <w:tc>
          <w:tcPr>
            <w:tcW w:type="dxa" w:w="1872"/>
          </w:tcPr>
          <w:p>
            <w:r>
              <w:rPr>
                <w:sz w:val="20"/>
              </w:rPr>
              <w:t>Metrics</w:t>
            </w:r>
          </w:p>
        </w:tc>
        <w:tc>
          <w:tcPr>
            <w:tcW w:type="dxa" w:w="2304"/>
          </w:tcPr>
          <w:p>
            <w:r>
              <w:rPr>
                <w:sz w:val="20"/>
              </w:rPr>
              <w:t>metrics.py</w:t>
            </w:r>
          </w:p>
        </w:tc>
        <w:tc>
          <w:tcPr>
            <w:tcW w:type="dxa" w:w="5184"/>
          </w:tcPr>
          <w:p>
            <w:r>
              <w:rPr>
                <w:sz w:val="20"/>
              </w:rPr>
              <w:t>Per-tick KPI collection, recovery time, utilisation stats</w:t>
            </w:r>
          </w:p>
        </w:tc>
      </w:tr>
      <w:tr>
        <w:tc>
          <w:tcPr>
            <w:tcW w:type="dxa" w:w="1872"/>
          </w:tcPr>
          <w:p>
            <w:r>
              <w:rPr>
                <w:sz w:val="20"/>
              </w:rPr>
              <w:t>Analysis</w:t>
            </w:r>
          </w:p>
        </w:tc>
        <w:tc>
          <w:tcPr>
            <w:tcW w:type="dxa" w:w="2304"/>
          </w:tcPr>
          <w:p>
            <w:r>
              <w:rPr>
                <w:sz w:val="20"/>
              </w:rPr>
              <w:t>analysis.py</w:t>
            </w:r>
          </w:p>
        </w:tc>
        <w:tc>
          <w:tcPr>
            <w:tcW w:type="dxa" w:w="5184"/>
          </w:tcPr>
          <w:p>
            <w:r>
              <w:rPr>
                <w:sz w:val="20"/>
              </w:rPr>
              <w:t>Matplotlib plotting, summary reports</w:t>
            </w:r>
          </w:p>
        </w:tc>
      </w:tr>
      <w:tr>
        <w:tc>
          <w:tcPr>
            <w:tcW w:type="dxa" w:w="1872"/>
          </w:tcPr>
          <w:p>
            <w:r>
              <w:rPr>
                <w:sz w:val="20"/>
              </w:rPr>
              <w:t>Dashboard</w:t>
            </w:r>
          </w:p>
        </w:tc>
        <w:tc>
          <w:tcPr>
            <w:tcW w:type="dxa" w:w="2304"/>
          </w:tcPr>
          <w:p>
            <w:r>
              <w:rPr>
                <w:sz w:val="20"/>
              </w:rPr>
              <w:t>dashboard.py</w:t>
            </w:r>
          </w:p>
        </w:tc>
        <w:tc>
          <w:tcPr>
            <w:tcW w:type="dxa" w:w="5184"/>
          </w:tcPr>
          <w:p>
            <w:r>
              <w:rPr>
                <w:sz w:val="20"/>
              </w:rPr>
              <w:t>Real-time training dashboard (Matplotlib TkAgg)</w:t>
            </w:r>
          </w:p>
        </w:tc>
      </w:tr>
      <w:tr>
        <w:tc>
          <w:tcPr>
            <w:tcW w:type="dxa" w:w="1872"/>
          </w:tcPr>
          <w:p>
            <w:r>
              <w:rPr>
                <w:sz w:val="20"/>
              </w:rPr>
              <w:t>CLI</w:t>
            </w:r>
          </w:p>
        </w:tc>
        <w:tc>
          <w:tcPr>
            <w:tcW w:type="dxa" w:w="2304"/>
          </w:tcPr>
          <w:p>
            <w:r>
              <w:rPr>
                <w:sz w:val="20"/>
              </w:rPr>
              <w:t>main.py</w:t>
            </w:r>
          </w:p>
        </w:tc>
        <w:tc>
          <w:tcPr>
            <w:tcW w:type="dxa" w:w="5184"/>
          </w:tcPr>
          <w:p>
            <w:r>
              <w:rPr>
                <w:sz w:val="20"/>
              </w:rPr>
              <w:t>Argument parsing, pre-training loop, live simulation launch</w:t>
            </w:r>
          </w:p>
        </w:tc>
      </w:tr>
    </w:tbl>
    <w:p/>
    <w:p>
      <w:pPr>
        <w:pStyle w:val="Heading2"/>
      </w:pPr>
      <w:r>
        <w:t>2.2  O-RAN Topology</w:t>
      </w:r>
    </w:p>
    <w:p>
      <w:r>
        <w:rPr>
          <w:b w:val="0"/>
          <w:i w:val="0"/>
          <w:sz w:val="22"/>
        </w:rPr>
        <w:t>The topology generator (generate_large_topology) produces a fully O-RAN-compliant network. The default large-scale configuration contains: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Node Type</w:t>
            </w:r>
          </w:p>
        </w:tc>
        <w:tc>
          <w:tcPr>
            <w:tcW w:type="dxa" w:w="1152"/>
          </w:tcPr>
          <w:p>
            <w:r>
              <w:rPr>
                <w:b/>
                <w:sz w:val="20"/>
              </w:rPr>
              <w:t>Count</w:t>
            </w:r>
          </w:p>
        </w:tc>
        <w:tc>
          <w:tcPr>
            <w:tcW w:type="dxa" w:w="5328"/>
          </w:tcPr>
          <w:p>
            <w:r>
              <w:rPr>
                <w:b/>
                <w:sz w:val="20"/>
              </w:rPr>
              <w:t>Role</w:t>
            </w:r>
          </w:p>
        </w:tc>
      </w:tr>
      <w:tr>
        <w:tc>
          <w:tcPr>
            <w:tcW w:type="dxa" w:w="2880"/>
          </w:tcPr>
          <w:p/>
        </w:tc>
        <w:tc>
          <w:tcPr>
            <w:tcW w:type="dxa" w:w="1152"/>
          </w:tcPr>
          <w:p/>
        </w:tc>
        <w:tc>
          <w:tcPr>
            <w:tcW w:type="dxa" w:w="5328"/>
          </w:tcPr>
          <w:p/>
        </w:tc>
      </w:tr>
      <w:tr>
        <w:tc>
          <w:tcPr>
            <w:tcW w:type="dxa" w:w="2880"/>
          </w:tcPr>
          <w:p/>
        </w:tc>
        <w:tc>
          <w:tcPr>
            <w:tcW w:type="dxa" w:w="1152"/>
          </w:tcPr>
          <w:p/>
        </w:tc>
        <w:tc>
          <w:tcPr>
            <w:tcW w:type="dxa" w:w="5328"/>
          </w:tcPr>
          <w:p/>
        </w:tc>
      </w:tr>
      <w:tr>
        <w:tc>
          <w:tcPr>
            <w:tcW w:type="dxa" w:w="2880"/>
          </w:tcPr>
          <w:p/>
        </w:tc>
        <w:tc>
          <w:tcPr>
            <w:tcW w:type="dxa" w:w="1152"/>
          </w:tcPr>
          <w:p/>
        </w:tc>
        <w:tc>
          <w:tcPr>
            <w:tcW w:type="dxa" w:w="5328"/>
          </w:tcPr>
          <w:p/>
        </w:tc>
      </w:tr>
      <w:tr>
        <w:tc>
          <w:tcPr>
            <w:tcW w:type="dxa" w:w="2880"/>
          </w:tcPr>
          <w:p/>
        </w:tc>
        <w:tc>
          <w:tcPr>
            <w:tcW w:type="dxa" w:w="1152"/>
          </w:tcPr>
          <w:p/>
        </w:tc>
        <w:tc>
          <w:tcPr>
            <w:tcW w:type="dxa" w:w="5328"/>
          </w:tcPr>
          <w:p/>
        </w:tc>
      </w:tr>
      <w:tr>
        <w:tc>
          <w:tcPr>
            <w:tcW w:type="dxa" w:w="2880"/>
          </w:tcPr>
          <w:p/>
        </w:tc>
        <w:tc>
          <w:tcPr>
            <w:tcW w:type="dxa" w:w="1152"/>
          </w:tcPr>
          <w:p/>
        </w:tc>
        <w:tc>
          <w:tcPr>
            <w:tcW w:type="dxa" w:w="5328"/>
          </w:tcPr>
          <w:p/>
        </w:tc>
      </w:tr>
      <w:tr>
        <w:tc>
          <w:tcPr>
            <w:tcW w:type="dxa" w:w="2880"/>
          </w:tcPr>
          <w:p/>
        </w:tc>
        <w:tc>
          <w:tcPr>
            <w:tcW w:type="dxa" w:w="1152"/>
          </w:tcPr>
          <w:p/>
        </w:tc>
        <w:tc>
          <w:tcPr>
            <w:tcW w:type="dxa" w:w="5328"/>
          </w:tcPr>
          <w:p/>
        </w:tc>
      </w:tr>
      <w:tr>
        <w:tc>
          <w:tcPr>
            <w:tcW w:type="dxa" w:w="2880"/>
          </w:tcPr>
          <w:p/>
        </w:tc>
        <w:tc>
          <w:tcPr>
            <w:tcW w:type="dxa" w:w="1152"/>
          </w:tcPr>
          <w:p/>
        </w:tc>
        <w:tc>
          <w:tcPr>
            <w:tcW w:type="dxa" w:w="5328"/>
          </w:tcPr>
          <w:p/>
        </w:tc>
      </w:tr>
      <w:tr>
        <w:tc>
          <w:tcPr>
            <w:tcW w:type="dxa" w:w="2880"/>
          </w:tcPr>
          <w:p/>
        </w:tc>
        <w:tc>
          <w:tcPr>
            <w:tcW w:type="dxa" w:w="1152"/>
          </w:tcPr>
          <w:p/>
        </w:tc>
        <w:tc>
          <w:tcPr>
            <w:tcW w:type="dxa" w:w="5328"/>
          </w:tcPr>
          <w:p/>
        </w:tc>
      </w:tr>
      <w:tr>
        <w:tc>
          <w:tcPr>
            <w:tcW w:type="dxa" w:w="2880"/>
          </w:tcPr>
          <w:p/>
        </w:tc>
        <w:tc>
          <w:tcPr>
            <w:tcW w:type="dxa" w:w="1152"/>
          </w:tcPr>
          <w:p/>
        </w:tc>
        <w:tc>
          <w:tcPr>
            <w:tcW w:type="dxa" w:w="5328"/>
          </w:tcPr>
          <w:p/>
        </w:tc>
      </w:tr>
      <w:tr>
        <w:tc>
          <w:tcPr>
            <w:tcW w:type="dxa" w:w="2880"/>
          </w:tcPr>
          <w:p/>
        </w:tc>
        <w:tc>
          <w:tcPr>
            <w:tcW w:type="dxa" w:w="1152"/>
          </w:tcPr>
          <w:p/>
        </w:tc>
        <w:tc>
          <w:tcPr>
            <w:tcW w:type="dxa" w:w="5328"/>
          </w:tcPr>
          <w:p/>
        </w:tc>
      </w:tr>
      <w:tr>
        <w:tc>
          <w:tcPr>
            <w:tcW w:type="dxa" w:w="2880"/>
          </w:tcPr>
          <w:p/>
        </w:tc>
        <w:tc>
          <w:tcPr>
            <w:tcW w:type="dxa" w:w="1152"/>
          </w:tcPr>
          <w:p/>
        </w:tc>
        <w:tc>
          <w:tcPr>
            <w:tcW w:type="dxa" w:w="5328"/>
          </w:tcPr>
          <w:p/>
        </w:tc>
      </w:tr>
      <w:tr>
        <w:tc>
          <w:tcPr>
            <w:tcW w:type="dxa" w:w="2880"/>
          </w:tcPr>
          <w:p>
            <w:r>
              <w:rPr>
                <w:sz w:val="20"/>
              </w:rPr>
              <w:t>O-RU (Radio Unit)</w:t>
            </w:r>
          </w:p>
        </w:tc>
        <w:tc>
          <w:tcPr>
            <w:tcW w:type="dxa" w:w="1152"/>
          </w:tcPr>
          <w:p>
            <w:r>
              <w:rPr>
                <w:sz w:val="20"/>
              </w:rPr>
              <w:t>80</w:t>
            </w:r>
          </w:p>
        </w:tc>
        <w:tc>
          <w:tcPr>
            <w:tcW w:type="dxa" w:w="5328"/>
          </w:tcPr>
          <w:p>
            <w:r>
              <w:rPr>
                <w:sz w:val="20"/>
              </w:rPr>
              <w:t>RF front-end; connected to UEs via Uu air interface</w:t>
            </w:r>
          </w:p>
        </w:tc>
      </w:tr>
      <w:tr>
        <w:tc>
          <w:tcPr>
            <w:tcW w:type="dxa" w:w="2880"/>
          </w:tcPr>
          <w:p>
            <w:r>
              <w:rPr>
                <w:sz w:val="20"/>
              </w:rPr>
              <w:t>O-DU (Distributed Unit)</w:t>
            </w:r>
          </w:p>
        </w:tc>
        <w:tc>
          <w:tcPr>
            <w:tcW w:type="dxa" w:w="1152"/>
          </w:tcPr>
          <w:p>
            <w:r>
              <w:rPr>
                <w:sz w:val="20"/>
              </w:rPr>
              <w:t>40</w:t>
            </w:r>
          </w:p>
        </w:tc>
        <w:tc>
          <w:tcPr>
            <w:tcW w:type="dxa" w:w="5328"/>
          </w:tcPr>
          <w:p>
            <w:r>
              <w:rPr>
                <w:sz w:val="20"/>
              </w:rPr>
              <w:t>Lower PHY/MAC/RLC processing</w:t>
            </w:r>
          </w:p>
        </w:tc>
      </w:tr>
      <w:tr>
        <w:tc>
          <w:tcPr>
            <w:tcW w:type="dxa" w:w="2880"/>
          </w:tcPr>
          <w:p>
            <w:r>
              <w:rPr>
                <w:sz w:val="20"/>
              </w:rPr>
              <w:t>O-CU-CP</w:t>
            </w:r>
          </w:p>
        </w:tc>
        <w:tc>
          <w:tcPr>
            <w:tcW w:type="dxa" w:w="1152"/>
          </w:tcPr>
          <w:p>
            <w:r>
              <w:rPr>
                <w:sz w:val="20"/>
              </w:rPr>
              <w:t>10</w:t>
            </w:r>
          </w:p>
        </w:tc>
        <w:tc>
          <w:tcPr>
            <w:tcW w:type="dxa" w:w="5328"/>
          </w:tcPr>
          <w:p>
            <w:r>
              <w:rPr>
                <w:sz w:val="20"/>
              </w:rPr>
              <w:t>RRC and PDCP control plane (F1-C interface to O-DU)</w:t>
            </w:r>
          </w:p>
        </w:tc>
      </w:tr>
      <w:tr>
        <w:tc>
          <w:tcPr>
            <w:tcW w:type="dxa" w:w="2880"/>
          </w:tcPr>
          <w:p>
            <w:r>
              <w:rPr>
                <w:sz w:val="20"/>
              </w:rPr>
              <w:t>O-CU-UP</w:t>
            </w:r>
          </w:p>
        </w:tc>
        <w:tc>
          <w:tcPr>
            <w:tcW w:type="dxa" w:w="1152"/>
          </w:tcPr>
          <w:p>
            <w:r>
              <w:rPr>
                <w:sz w:val="20"/>
              </w:rPr>
              <w:t>10</w:t>
            </w:r>
          </w:p>
        </w:tc>
        <w:tc>
          <w:tcPr>
            <w:tcW w:type="dxa" w:w="5328"/>
          </w:tcPr>
          <w:p>
            <w:r>
              <w:rPr>
                <w:sz w:val="20"/>
              </w:rPr>
              <w:t>PDCP/SDAP user plane (F1-U interface to O-DU)</w:t>
            </w:r>
          </w:p>
        </w:tc>
      </w:tr>
      <w:tr>
        <w:tc>
          <w:tcPr>
            <w:tcW w:type="dxa" w:w="2880"/>
          </w:tcPr>
          <w:p>
            <w:r>
              <w:rPr>
                <w:sz w:val="20"/>
              </w:rPr>
              <w:t>Near-RT RIC</w:t>
            </w:r>
          </w:p>
        </w:tc>
        <w:tc>
          <w:tcPr>
            <w:tcW w:type="dxa" w:w="1152"/>
          </w:tcPr>
          <w:p>
            <w:r>
              <w:rPr>
                <w:sz w:val="20"/>
              </w:rPr>
              <w:t>5</w:t>
            </w:r>
          </w:p>
        </w:tc>
        <w:tc>
          <w:tcPr>
            <w:tcW w:type="dxa" w:w="5328"/>
          </w:tcPr>
          <w:p>
            <w:r>
              <w:rPr>
                <w:sz w:val="20"/>
              </w:rPr>
              <w:t>xApp hosting, E2 interface to O-DU/O-CU (&lt;1 s control)</w:t>
            </w:r>
          </w:p>
        </w:tc>
      </w:tr>
      <w:tr>
        <w:tc>
          <w:tcPr>
            <w:tcW w:type="dxa" w:w="2880"/>
          </w:tcPr>
          <w:p>
            <w:r>
              <w:rPr>
                <w:sz w:val="20"/>
              </w:rPr>
              <w:t>SMO (Non-RT RIC)</w:t>
            </w:r>
          </w:p>
        </w:tc>
        <w:tc>
          <w:tcPr>
            <w:tcW w:type="dxa" w:w="1152"/>
          </w:tcPr>
          <w:p>
            <w:r>
              <w:rPr>
                <w:sz w:val="20"/>
              </w:rPr>
              <w:t>2</w:t>
            </w:r>
          </w:p>
        </w:tc>
        <w:tc>
          <w:tcPr>
            <w:tcW w:type="dxa" w:w="5328"/>
          </w:tcPr>
          <w:p>
            <w:r>
              <w:rPr>
                <w:sz w:val="20"/>
              </w:rPr>
              <w:t>rApp hosting, A1 policy, O1 management (&gt;1 s)</w:t>
            </w:r>
          </w:p>
        </w:tc>
      </w:tr>
      <w:tr>
        <w:tc>
          <w:tcPr>
            <w:tcW w:type="dxa" w:w="2880"/>
          </w:tcPr>
          <w:p>
            <w:r>
              <w:rPr>
                <w:sz w:val="20"/>
              </w:rPr>
              <w:t>UPF (User Plane Func.)</w:t>
            </w:r>
          </w:p>
        </w:tc>
        <w:tc>
          <w:tcPr>
            <w:tcW w:type="dxa" w:w="1152"/>
          </w:tcPr>
          <w:p>
            <w:r>
              <w:rPr>
                <w:sz w:val="20"/>
              </w:rPr>
              <w:t>10</w:t>
            </w:r>
          </w:p>
        </w:tc>
        <w:tc>
          <w:tcPr>
            <w:tcW w:type="dxa" w:w="5328"/>
          </w:tcPr>
          <w:p>
            <w:r>
              <w:rPr>
                <w:sz w:val="20"/>
              </w:rPr>
              <w:t>5GC user-plane anchor (N3 from O-CU-UP)</w:t>
            </w:r>
          </w:p>
        </w:tc>
      </w:tr>
      <w:tr>
        <w:tc>
          <w:tcPr>
            <w:tcW w:type="dxa" w:w="2880"/>
          </w:tcPr>
          <w:p>
            <w:r>
              <w:rPr>
                <w:sz w:val="20"/>
              </w:rPr>
              <w:t>AMF</w:t>
            </w:r>
          </w:p>
        </w:tc>
        <w:tc>
          <w:tcPr>
            <w:tcW w:type="dxa" w:w="1152"/>
          </w:tcPr>
          <w:p>
            <w:r>
              <w:rPr>
                <w:sz w:val="20"/>
              </w:rPr>
              <w:t>5</w:t>
            </w:r>
          </w:p>
        </w:tc>
        <w:tc>
          <w:tcPr>
            <w:tcW w:type="dxa" w:w="5328"/>
          </w:tcPr>
          <w:p>
            <w:r>
              <w:rPr>
                <w:sz w:val="20"/>
              </w:rPr>
              <w:t>5GC control-plane (N2 from O-CU-CP)</w:t>
            </w:r>
          </w:p>
        </w:tc>
      </w:tr>
      <w:tr>
        <w:tc>
          <w:tcPr>
            <w:tcW w:type="dxa" w:w="2880"/>
          </w:tcPr>
          <w:p>
            <w:r>
              <w:rPr>
                <w:sz w:val="20"/>
              </w:rPr>
              <w:t>Transport Relay</w:t>
            </w:r>
          </w:p>
        </w:tc>
        <w:tc>
          <w:tcPr>
            <w:tcW w:type="dxa" w:w="1152"/>
          </w:tcPr>
          <w:p>
            <w:r>
              <w:rPr>
                <w:sz w:val="20"/>
              </w:rPr>
              <w:t>25</w:t>
            </w:r>
          </w:p>
        </w:tc>
        <w:tc>
          <w:tcPr>
            <w:tcW w:type="dxa" w:w="5328"/>
          </w:tcPr>
          <w:p>
            <w:r>
              <w:rPr>
                <w:sz w:val="20"/>
              </w:rPr>
              <w:t>Microwave / IAB backhaul relay</w:t>
            </w:r>
          </w:p>
        </w:tc>
      </w:tr>
      <w:tr>
        <w:tc>
          <w:tcPr>
            <w:tcW w:type="dxa" w:w="2880"/>
          </w:tcPr>
          <w:p>
            <w:r>
              <w:rPr>
                <w:sz w:val="20"/>
              </w:rPr>
              <w:t>Edge UPF / MEC</w:t>
            </w:r>
          </w:p>
        </w:tc>
        <w:tc>
          <w:tcPr>
            <w:tcW w:type="dxa" w:w="1152"/>
          </w:tcPr>
          <w:p>
            <w:r>
              <w:rPr>
                <w:sz w:val="20"/>
              </w:rPr>
              <w:t>8</w:t>
            </w:r>
          </w:p>
        </w:tc>
        <w:tc>
          <w:tcPr>
            <w:tcW w:type="dxa" w:w="5328"/>
          </w:tcPr>
          <w:p>
            <w:r>
              <w:rPr>
                <w:sz w:val="20"/>
              </w:rPr>
              <w:t>Edge computing and local breakout</w:t>
            </w:r>
          </w:p>
        </w:tc>
      </w:tr>
      <w:tr>
        <w:tc>
          <w:tcPr>
            <w:tcW w:type="dxa" w:w="2880"/>
          </w:tcPr>
          <w:p>
            <w:r>
              <w:rPr>
                <w:sz w:val="20"/>
              </w:rPr>
              <w:t>UE</w:t>
            </w:r>
          </w:p>
        </w:tc>
        <w:tc>
          <w:tcPr>
            <w:tcW w:type="dxa" w:w="1152"/>
          </w:tcPr>
          <w:p>
            <w:r>
              <w:rPr>
                <w:sz w:val="20"/>
              </w:rPr>
              <w:t>2000</w:t>
            </w:r>
          </w:p>
        </w:tc>
        <w:tc>
          <w:tcPr>
            <w:tcW w:type="dxa" w:w="5328"/>
          </w:tcPr>
          <w:p>
            <w:r>
              <w:rPr>
                <w:sz w:val="20"/>
              </w:rPr>
              <w:t>End devices; energy-limited, dynamically joinable</w:t>
            </w:r>
          </w:p>
        </w:tc>
      </w:tr>
    </w:tbl>
    <w:p/>
    <w:p>
      <w:r>
        <w:rPr>
          <w:b w:val="0"/>
          <w:i w:val="0"/>
          <w:sz w:val="22"/>
        </w:rPr>
        <w:t>Inter-node links carry full O-RAN interface semantics: Open Fronthaul (25–50 Gbps eCPRI, &lt;1 ms), F1 (1–10 Gbps, 1–3 ms), E2 (500 Mbps), A1, O1, N2/N3/N4, Xn, and generic microwave/IAB backhaul. Link type and interface type are used both for topology rendering and for determining which links remain functional after core severance.</w:t>
      </w:r>
    </w:p>
    <w:p>
      <w:pPr>
        <w:pStyle w:val="Heading2"/>
      </w:pPr>
      <w:r>
        <w:t>2.3  Control Plane Overlays</w:t>
      </w:r>
    </w:p>
    <w:p>
      <w:r>
        <w:rPr>
          <w:b w:val="0"/>
          <w:i w:val="0"/>
          <w:sz w:val="22"/>
        </w:rPr>
        <w:t>Two overlays operate at different layers of the stack:</w:t>
      </w:r>
    </w:p>
    <w:p>
      <w:pPr>
        <w:pStyle w:val="ListBullet"/>
        <w:ind w:left="360"/>
      </w:pPr>
      <w:r>
        <w:rPr>
          <w:sz w:val="22"/>
        </w:rPr>
        <w:t>IP Overlay (normal mode): full-bandwidth signalling, global reachability, standard routing.</w:t>
      </w:r>
    </w:p>
    <w:p>
      <w:pPr>
        <w:pStyle w:val="ListBullet"/>
        <w:ind w:left="360"/>
      </w:pPr>
      <w:r>
        <w:rPr>
          <w:sz w:val="22"/>
        </w:rPr>
        <w:t>Disaster Control Channel (DCC / island mode): strictly rate-limited to 1 postcard per tick, each postcard ≤ 60 bytes. The postcard carries: sender ID, most-needy traffic class, strain level (OKAY / DEGRADING / NEAR_LIMIT), policy version, and timestamp. This models real-world constrained ad-hoc communication over microwave or IAB links when fibre backhaul is lost.</w:t>
      </w:r>
    </w:p>
    <w:p>
      <w:r>
        <w:br w:type="page"/>
      </w:r>
    </w:p>
    <w:p>
      <w:pPr>
        <w:pStyle w:val="Heading1"/>
      </w:pPr>
      <w:r>
        <w:t>3  Simulation Scenarios</w:t>
      </w:r>
    </w:p>
    <w:p>
      <w:r>
        <w:rPr>
          <w:b w:val="0"/>
          <w:i w:val="0"/>
          <w:sz w:val="22"/>
        </w:rPr>
        <w:t>Scenarios are YAML-configurable sequences of timed events injected into the discrete-event loop. The ScenarioGenerator class produces randomised training episodes for the digital twin.</w:t>
      </w:r>
    </w:p>
    <w:p>
      <w:pPr>
        <w:pStyle w:val="Heading2"/>
      </w:pPr>
      <w:r>
        <w:t>3.1  Event Types</w:t>
      </w:r>
    </w:p>
    <w:tbl>
      <w:tblPr>
        <w:tblStyle w:val="TableGrid"/>
        <w:tblW w:type="auto" w:w="0"/>
        <w:tblLook w:firstColumn="1" w:firstRow="1" w:lastColumn="0" w:lastRow="0" w:noHBand="0" w:noVBand="1" w:val="04A0"/>
      </w:tblPr>
      <w:tblGrid>
        <w:gridCol w:w="4320"/>
        <w:gridCol w:w="4320"/>
      </w:tblGrid>
      <w:tr>
        <w:tc>
          <w:tcPr>
            <w:tcW w:type="dxa" w:w="3168"/>
          </w:tcPr>
          <w:p>
            <w:r>
              <w:rPr>
                <w:b/>
                <w:sz w:val="20"/>
              </w:rPr>
              <w:t>Event</w:t>
            </w:r>
          </w:p>
        </w:tc>
        <w:tc>
          <w:tcPr>
            <w:tcW w:type="dxa" w:w="6192"/>
          </w:tcPr>
          <w:p>
            <w:r>
              <w:rPr>
                <w:b/>
                <w:sz w:val="20"/>
              </w:rPr>
              <w:t>Description</w:t>
            </w: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r>
              <w:rPr>
                <w:sz w:val="20"/>
              </w:rPr>
              <w:t>sever_core</w:t>
            </w:r>
          </w:p>
        </w:tc>
        <w:tc>
          <w:tcPr>
            <w:tcW w:type="dxa" w:w="6192"/>
          </w:tcPr>
          <w:p>
            <w:r>
              <w:rPr>
                <w:sz w:val="20"/>
              </w:rPr>
              <w:t>Cuts all links to/from core nodes (AMF, UPF, SMO, EdgeUPF); triggers island mode</w:t>
            </w:r>
          </w:p>
        </w:tc>
      </w:tr>
      <w:tr>
        <w:tc>
          <w:tcPr>
            <w:tcW w:type="dxa" w:w="3168"/>
          </w:tcPr>
          <w:p>
            <w:r>
              <w:rPr>
                <w:sz w:val="20"/>
              </w:rPr>
              <w:t>fail_link</w:t>
            </w:r>
          </w:p>
        </w:tc>
        <w:tc>
          <w:tcPr>
            <w:tcW w:type="dxa" w:w="6192"/>
          </w:tcPr>
          <w:p>
            <w:r>
              <w:rPr>
                <w:sz w:val="20"/>
              </w:rPr>
              <w:t>Takes a specific named link offline (link_id parameter)</w:t>
            </w:r>
          </w:p>
        </w:tc>
      </w:tr>
      <w:tr>
        <w:tc>
          <w:tcPr>
            <w:tcW w:type="dxa" w:w="3168"/>
          </w:tcPr>
          <w:p>
            <w:r>
              <w:rPr>
                <w:sz w:val="20"/>
              </w:rPr>
              <w:t>restore_link</w:t>
            </w:r>
          </w:p>
        </w:tc>
        <w:tc>
          <w:tcPr>
            <w:tcW w:type="dxa" w:w="6192"/>
          </w:tcPr>
          <w:p>
            <w:r>
              <w:rPr>
                <w:sz w:val="20"/>
              </w:rPr>
              <w:t>Brings a link back online</w:t>
            </w:r>
          </w:p>
        </w:tc>
      </w:tr>
      <w:tr>
        <w:tc>
          <w:tcPr>
            <w:tcW w:type="dxa" w:w="3168"/>
          </w:tcPr>
          <w:p>
            <w:r>
              <w:rPr>
                <w:sz w:val="20"/>
              </w:rPr>
              <w:t>node_failure</w:t>
            </w:r>
          </w:p>
        </w:tc>
        <w:tc>
          <w:tcPr>
            <w:tcW w:type="dxa" w:w="6192"/>
          </w:tcPr>
          <w:p>
            <w:r>
              <w:rPr>
                <w:sz w:val="20"/>
              </w:rPr>
              <w:t>Marks a node as non-survivor (O-RU, O-DU failure)</w:t>
            </w:r>
          </w:p>
        </w:tc>
      </w:tr>
      <w:tr>
        <w:tc>
          <w:tcPr>
            <w:tcW w:type="dxa" w:w="3168"/>
          </w:tcPr>
          <w:p>
            <w:r>
              <w:rPr>
                <w:sz w:val="20"/>
              </w:rPr>
              <w:t>node_recovery</w:t>
            </w:r>
          </w:p>
        </w:tc>
        <w:tc>
          <w:tcPr>
            <w:tcW w:type="dxa" w:w="6192"/>
          </w:tcPr>
          <w:p>
            <w:r>
              <w:rPr>
                <w:sz w:val="20"/>
              </w:rPr>
              <w:t>Re-activates a failed node</w:t>
            </w:r>
          </w:p>
        </w:tc>
      </w:tr>
      <w:tr>
        <w:tc>
          <w:tcPr>
            <w:tcW w:type="dxa" w:w="3168"/>
          </w:tcPr>
          <w:p>
            <w:r>
              <w:rPr>
                <w:sz w:val="20"/>
              </w:rPr>
              <w:t>energy_depletion</w:t>
            </w:r>
          </w:p>
        </w:tc>
        <w:tc>
          <w:tcPr>
            <w:tcW w:type="dxa" w:w="6192"/>
          </w:tcPr>
          <w:p>
            <w:r>
              <w:rPr>
                <w:sz w:val="20"/>
              </w:rPr>
              <w:t>Forces a UE's battery to zero</w:t>
            </w:r>
          </w:p>
        </w:tc>
      </w:tr>
      <w:tr>
        <w:tc>
          <w:tcPr>
            <w:tcW w:type="dxa" w:w="3168"/>
          </w:tcPr>
          <w:p>
            <w:r>
              <w:rPr>
                <w:sz w:val="20"/>
              </w:rPr>
              <w:t>traffic_surge</w:t>
            </w:r>
          </w:p>
        </w:tc>
        <w:tc>
          <w:tcPr>
            <w:tcW w:type="dxa" w:w="6192"/>
          </w:tcPr>
          <w:p>
            <w:r>
              <w:rPr>
                <w:sz w:val="20"/>
              </w:rPr>
              <w:t>Multiplies traffic at a node for a duration (e.g. x3.0 for 50 ticks)</w:t>
            </w:r>
          </w:p>
        </w:tc>
      </w:tr>
      <w:tr>
        <w:tc>
          <w:tcPr>
            <w:tcW w:type="dxa" w:w="3168"/>
          </w:tcPr>
          <w:p>
            <w:r>
              <w:rPr>
                <w:sz w:val="20"/>
              </w:rPr>
              <w:t>ue_join</w:t>
            </w:r>
          </w:p>
        </w:tc>
        <w:tc>
          <w:tcPr>
            <w:tcW w:type="dxa" w:w="6192"/>
          </w:tcPr>
          <w:p>
            <w:r>
              <w:rPr>
                <w:sz w:val="20"/>
              </w:rPr>
              <w:t>Dynamically adds a UE to the topology (rescue forces arriving)</w:t>
            </w:r>
          </w:p>
        </w:tc>
      </w:tr>
      <w:tr>
        <w:tc>
          <w:tcPr>
            <w:tcW w:type="dxa" w:w="3168"/>
          </w:tcPr>
          <w:p>
            <w:r>
              <w:rPr>
                <w:sz w:val="20"/>
              </w:rPr>
              <w:t>ue_leave</w:t>
            </w:r>
          </w:p>
        </w:tc>
        <w:tc>
          <w:tcPr>
            <w:tcW w:type="dxa" w:w="6192"/>
          </w:tcPr>
          <w:p>
            <w:r>
              <w:rPr>
                <w:sz w:val="20"/>
              </w:rPr>
              <w:t>Removes a UE</w:t>
            </w:r>
          </w:p>
        </w:tc>
      </w:tr>
      <w:tr>
        <w:tc>
          <w:tcPr>
            <w:tcW w:type="dxa" w:w="3168"/>
          </w:tcPr>
          <w:p>
            <w:r>
              <w:rPr>
                <w:sz w:val="20"/>
              </w:rPr>
              <w:t>rescue_force_arrival</w:t>
            </w:r>
          </w:p>
        </w:tc>
        <w:tc>
          <w:tcPr>
            <w:tcW w:type="dxa" w:w="6192"/>
          </w:tcPr>
          <w:p>
            <w:r>
              <w:rPr>
                <w:sz w:val="20"/>
              </w:rPr>
              <w:t>Batch-adds multiple rescue-service UEs</w:t>
            </w:r>
          </w:p>
        </w:tc>
      </w:tr>
      <w:tr>
        <w:tc>
          <w:tcPr>
            <w:tcW w:type="dxa" w:w="3168"/>
          </w:tcPr>
          <w:p>
            <w:r>
              <w:rPr>
                <w:sz w:val="20"/>
              </w:rPr>
              <w:t>mcppt_emergency_alert</w:t>
            </w:r>
          </w:p>
        </w:tc>
        <w:tc>
          <w:tcPr>
            <w:tcW w:type="dxa" w:w="6192"/>
          </w:tcPr>
          <w:p>
            <w:r>
              <w:rPr>
                <w:sz w:val="20"/>
              </w:rPr>
              <w:t>3GPP TS 22.179 MCPTT emergency alert (imminent_peril / emergency)</w:t>
            </w:r>
          </w:p>
        </w:tc>
      </w:tr>
      <w:tr>
        <w:tc>
          <w:tcPr>
            <w:tcW w:type="dxa" w:w="3168"/>
          </w:tcPr>
          <w:p>
            <w:r>
              <w:rPr>
                <w:sz w:val="20"/>
              </w:rPr>
              <w:t>mcppt_emergency_call</w:t>
            </w:r>
          </w:p>
        </w:tc>
        <w:tc>
          <w:tcPr>
            <w:tcW w:type="dxa" w:w="6192"/>
          </w:tcPr>
          <w:p>
            <w:r>
              <w:rPr>
                <w:sz w:val="20"/>
              </w:rPr>
              <w:t>3GPP TS 22.179 MCPTT emergency private call with floor control</w:t>
            </w:r>
          </w:p>
        </w:tc>
      </w:tr>
    </w:tbl>
    <w:p/>
    <w:p>
      <w:pPr>
        <w:pStyle w:val="Heading2"/>
      </w:pPr>
      <w:r>
        <w:t>3.2  Representative Scenario: Core Severance + Traffic Surge</w:t>
      </w:r>
    </w:p>
    <w:p>
      <w:r>
        <w:rPr>
          <w:b w:val="0"/>
          <w:i w:val="0"/>
          <w:sz w:val="22"/>
        </w:rPr>
        <w:t>A typical training episode runs as follows:</w:t>
      </w:r>
    </w:p>
    <w:p>
      <w:pPr>
        <w:pStyle w:val="ListBullet"/>
        <w:ind w:left="360"/>
      </w:pPr>
      <w:r>
        <w:rPr>
          <w:sz w:val="22"/>
        </w:rPr>
        <w:t>Ticks 1–99: Normal operation. Agents observe low strain; mostly ADMIT decisions.</w:t>
      </w:r>
    </w:p>
    <w:p>
      <w:pPr>
        <w:pStyle w:val="ListBullet"/>
        <w:ind w:left="360"/>
      </w:pPr>
      <w:r>
        <w:rPr>
          <w:sz w:val="22"/>
        </w:rPr>
        <w:t>Tick 100: sever_core event fires. All links to AMF/UPF/SMO/EdgeUPF go offline. Island mode is detected by checking reachability to core node set.</w:t>
      </w:r>
    </w:p>
    <w:p>
      <w:pPr>
        <w:pStyle w:val="ListBullet"/>
        <w:ind w:left="360"/>
      </w:pPr>
      <w:r>
        <w:rPr>
          <w:sz w:val="22"/>
        </w:rPr>
        <w:t>Ticks 101–120: Surviving nodes enter DCC mode. MARL agents begin receiving postcards from stressed neighbours and adapt admission policies.</w:t>
      </w:r>
    </w:p>
    <w:p>
      <w:pPr>
        <w:pStyle w:val="ListBullet"/>
        <w:ind w:left="360"/>
      </w:pPr>
      <w:r>
        <w:rPr>
          <w:sz w:val="22"/>
        </w:rPr>
        <w:t>Tick 150: traffic_surge on one gNB node (×3.0 for 50 ticks), simulating influx of emergency calls or civilian evacuation traffic.</w:t>
      </w:r>
    </w:p>
    <w:p>
      <w:pPr>
        <w:pStyle w:val="ListBullet"/>
        <w:ind w:left="360"/>
      </w:pPr>
      <w:r>
        <w:rPr>
          <w:sz w:val="22"/>
        </w:rPr>
        <w:t>Ticks 150–200: Life-safety traffic must be protected while best-effort is shed. MARL agents learn to HOLD best-effort and THROTTLE telemetry.</w:t>
      </w:r>
    </w:p>
    <w:p>
      <w:pPr>
        <w:pStyle w:val="ListBullet"/>
        <w:ind w:left="360"/>
      </w:pPr>
      <w:r>
        <w:rPr>
          <w:sz w:val="22"/>
        </w:rPr>
        <w:t>Tick 200+: Sustained island operation. Agents stabilise around cooperative policies. UE-to-UE routing through surviving O-RAN infrastructure is enabled by MARL.</w:t>
      </w:r>
    </w:p>
    <w:p>
      <w:pPr>
        <w:pStyle w:val="Heading2"/>
      </w:pPr>
      <w:r>
        <w:t>3.3  Randomised Digital Twin Scenarios</w:t>
      </w:r>
    </w:p>
    <w:p>
      <w:r>
        <w:rPr>
          <w:b w:val="0"/>
          <w:i w:val="0"/>
          <w:sz w:val="22"/>
        </w:rPr>
        <w:t>The ScenarioGenerator creates stochastic training episodes by randomising:</w:t>
      </w:r>
    </w:p>
    <w:p>
      <w:pPr>
        <w:pStyle w:val="ListBullet"/>
        <w:ind w:left="360"/>
      </w:pPr>
      <w:r>
        <w:rPr>
          <w:sz w:val="22"/>
        </w:rPr>
        <w:t>Severance tick: uniform in [50, 200]</w:t>
      </w:r>
    </w:p>
    <w:p>
      <w:pPr>
        <w:pStyle w:val="ListBullet"/>
        <w:ind w:left="360"/>
      </w:pPr>
      <w:r>
        <w:rPr>
          <w:sz w:val="22"/>
        </w:rPr>
        <w:t>Number of additional node failures: 0–3 O-RU/O-DU nodes near severance time</w:t>
      </w:r>
    </w:p>
    <w:p>
      <w:pPr>
        <w:pStyle w:val="ListBullet"/>
        <w:ind w:left="360"/>
      </w:pPr>
      <w:r>
        <w:rPr>
          <w:sz w:val="22"/>
        </w:rPr>
        <w:t>Emergency UE fraction: 20–50% of UEs enter MCPTT emergency state</w:t>
      </w:r>
    </w:p>
    <w:p>
      <w:pPr>
        <w:pStyle w:val="ListBullet"/>
        <w:ind w:left="360"/>
      </w:pPr>
      <w:r>
        <w:rPr>
          <w:sz w:val="22"/>
        </w:rPr>
        <w:t>Individual UE traffic baselines: uniform in [1–5, 5–10, 10–20, 15–30] Mbps for [life-safety, operations, telemetry, best-effort]</w:t>
      </w:r>
    </w:p>
    <w:p>
      <w:r>
        <w:br w:type="page"/>
      </w:r>
    </w:p>
    <w:p>
      <w:pPr>
        <w:pStyle w:val="Heading1"/>
      </w:pPr>
      <w:r>
        <w:t>4  Traffic Model</w:t>
      </w:r>
    </w:p>
    <w:p>
      <w:pPr>
        <w:pStyle w:val="Heading2"/>
      </w:pPr>
      <w:r>
        <w:t>4.1  QoS Traffic Classes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160"/>
          </w:tcPr>
          <w:p>
            <w:r>
              <w:rPr>
                <w:b/>
                <w:sz w:val="20"/>
              </w:rPr>
              <w:t>Class</w:t>
            </w:r>
          </w:p>
        </w:tc>
        <w:tc>
          <w:tcPr>
            <w:tcW w:type="dxa" w:w="1440"/>
          </w:tcPr>
          <w:p>
            <w:r>
              <w:rPr>
                <w:b/>
                <w:sz w:val="20"/>
              </w:rPr>
              <w:t>Priority</w:t>
            </w:r>
          </w:p>
        </w:tc>
        <w:tc>
          <w:tcPr>
            <w:tcW w:type="dxa" w:w="1440"/>
          </w:tcPr>
          <w:p>
            <w:r>
              <w:rPr>
                <w:b/>
                <w:sz w:val="20"/>
              </w:rPr>
              <w:t>Preemption</w:t>
            </w:r>
          </w:p>
        </w:tc>
        <w:tc>
          <w:tcPr>
            <w:tcW w:type="dxa" w:w="2016"/>
          </w:tcPr>
          <w:p>
            <w:r>
              <w:rPr>
                <w:b/>
                <w:sz w:val="20"/>
              </w:rPr>
              <w:t>Baseline (UE, Mbps)</w:t>
            </w:r>
          </w:p>
        </w:tc>
        <w:tc>
          <w:tcPr>
            <w:tcW w:type="dxa" w:w="2304"/>
          </w:tcPr>
          <w:p>
            <w:r>
              <w:rPr>
                <w:b/>
                <w:sz w:val="20"/>
              </w:rPr>
              <w:t>Stress Policy</w:t>
            </w:r>
          </w:p>
        </w:tc>
        <w:tc>
          <w:tcPr>
            <w:tcW w:type="dxa" w:w="2160"/>
          </w:tcPr>
          <w:p>
            <w:r>
              <w:rPr>
                <w:b/>
                <w:sz w:val="20"/>
              </w:rPr>
              <w:t>Reliability Target</w:t>
            </w:r>
          </w:p>
        </w:tc>
      </w:tr>
      <w:tr>
        <w:tc>
          <w:tcPr>
            <w:tcW w:type="dxa" w:w="2160"/>
          </w:tcPr>
          <w:p/>
        </w:tc>
        <w:tc>
          <w:tcPr>
            <w:tcW w:type="dxa" w:w="1440"/>
          </w:tcPr>
          <w:p/>
        </w:tc>
        <w:tc>
          <w:tcPr>
            <w:tcW w:type="dxa" w:w="1440"/>
          </w:tcPr>
          <w:p/>
        </w:tc>
        <w:tc>
          <w:tcPr>
            <w:tcW w:type="dxa" w:w="2016"/>
          </w:tcPr>
          <w:p/>
        </w:tc>
        <w:tc>
          <w:tcPr>
            <w:tcW w:type="dxa" w:w="2304"/>
          </w:tcPr>
          <w:p/>
        </w:tc>
        <w:tc>
          <w:tcPr>
            <w:tcW w:type="dxa" w:w="2160"/>
          </w:tcPr>
          <w:p/>
        </w:tc>
      </w:tr>
      <w:tr>
        <w:tc>
          <w:tcPr>
            <w:tcW w:type="dxa" w:w="2160"/>
          </w:tcPr>
          <w:p/>
        </w:tc>
        <w:tc>
          <w:tcPr>
            <w:tcW w:type="dxa" w:w="1440"/>
          </w:tcPr>
          <w:p/>
        </w:tc>
        <w:tc>
          <w:tcPr>
            <w:tcW w:type="dxa" w:w="1440"/>
          </w:tcPr>
          <w:p/>
        </w:tc>
        <w:tc>
          <w:tcPr>
            <w:tcW w:type="dxa" w:w="2016"/>
          </w:tcPr>
          <w:p/>
        </w:tc>
        <w:tc>
          <w:tcPr>
            <w:tcW w:type="dxa" w:w="2304"/>
          </w:tcPr>
          <w:p/>
        </w:tc>
        <w:tc>
          <w:tcPr>
            <w:tcW w:type="dxa" w:w="2160"/>
          </w:tcPr>
          <w:p/>
        </w:tc>
      </w:tr>
      <w:tr>
        <w:tc>
          <w:tcPr>
            <w:tcW w:type="dxa" w:w="2160"/>
          </w:tcPr>
          <w:p/>
        </w:tc>
        <w:tc>
          <w:tcPr>
            <w:tcW w:type="dxa" w:w="1440"/>
          </w:tcPr>
          <w:p/>
        </w:tc>
        <w:tc>
          <w:tcPr>
            <w:tcW w:type="dxa" w:w="1440"/>
          </w:tcPr>
          <w:p/>
        </w:tc>
        <w:tc>
          <w:tcPr>
            <w:tcW w:type="dxa" w:w="2016"/>
          </w:tcPr>
          <w:p/>
        </w:tc>
        <w:tc>
          <w:tcPr>
            <w:tcW w:type="dxa" w:w="2304"/>
          </w:tcPr>
          <w:p/>
        </w:tc>
        <w:tc>
          <w:tcPr>
            <w:tcW w:type="dxa" w:w="2160"/>
          </w:tcPr>
          <w:p/>
        </w:tc>
      </w:tr>
      <w:tr>
        <w:tc>
          <w:tcPr>
            <w:tcW w:type="dxa" w:w="2160"/>
          </w:tcPr>
          <w:p/>
        </w:tc>
        <w:tc>
          <w:tcPr>
            <w:tcW w:type="dxa" w:w="1440"/>
          </w:tcPr>
          <w:p/>
        </w:tc>
        <w:tc>
          <w:tcPr>
            <w:tcW w:type="dxa" w:w="1440"/>
          </w:tcPr>
          <w:p/>
        </w:tc>
        <w:tc>
          <w:tcPr>
            <w:tcW w:type="dxa" w:w="2016"/>
          </w:tcPr>
          <w:p/>
        </w:tc>
        <w:tc>
          <w:tcPr>
            <w:tcW w:type="dxa" w:w="2304"/>
          </w:tcPr>
          <w:p/>
        </w:tc>
        <w:tc>
          <w:tcPr>
            <w:tcW w:type="dxa" w:w="2160"/>
          </w:tcPr>
          <w:p/>
        </w:tc>
      </w:tr>
      <w:tr>
        <w:tc>
          <w:tcPr>
            <w:tcW w:type="dxa" w:w="2160"/>
          </w:tcPr>
          <w:p>
            <w:r>
              <w:rPr>
                <w:sz w:val="20"/>
              </w:rPr>
              <w:t>Life Safety</w:t>
            </w:r>
          </w:p>
        </w:tc>
        <w:tc>
          <w:tcPr>
            <w:tcW w:type="dxa" w:w="1440"/>
          </w:tcPr>
          <w:p>
            <w:r>
              <w:rPr>
                <w:sz w:val="20"/>
              </w:rPr>
              <w:t>4 (highest)</w:t>
            </w:r>
          </w:p>
        </w:tc>
        <w:tc>
          <w:tcPr>
            <w:tcW w:type="dxa" w:w="1440"/>
          </w:tcPr>
          <w:p>
            <w:r>
              <w:rPr>
                <w:sz w:val="20"/>
              </w:rPr>
              <w:t>Yes</w:t>
            </w:r>
          </w:p>
        </w:tc>
        <w:tc>
          <w:tcPr>
            <w:tcW w:type="dxa" w:w="2016"/>
          </w:tcPr>
          <w:p>
            <w:r>
              <w:rPr>
                <w:sz w:val="20"/>
              </w:rPr>
              <w:t>1–5</w:t>
            </w:r>
          </w:p>
        </w:tc>
        <w:tc>
          <w:tcPr>
            <w:tcW w:type="dxa" w:w="2304"/>
          </w:tcPr>
          <w:p>
            <w:r>
              <w:rPr>
                <w:sz w:val="20"/>
              </w:rPr>
              <w:t>Always Admit</w:t>
            </w:r>
          </w:p>
        </w:tc>
        <w:tc>
          <w:tcPr>
            <w:tcW w:type="dxa" w:w="2160"/>
          </w:tcPr>
          <w:p>
            <w:r>
              <w:rPr>
                <w:sz w:val="20"/>
              </w:rPr>
              <w:t>99%</w:t>
            </w:r>
          </w:p>
        </w:tc>
      </w:tr>
      <w:tr>
        <w:tc>
          <w:tcPr>
            <w:tcW w:type="dxa" w:w="2160"/>
          </w:tcPr>
          <w:p>
            <w:r>
              <w:rPr>
                <w:sz w:val="20"/>
              </w:rPr>
              <w:t>Operations</w:t>
            </w:r>
          </w:p>
        </w:tc>
        <w:tc>
          <w:tcPr>
            <w:tcW w:type="dxa" w:w="1440"/>
          </w:tcPr>
          <w:p>
            <w:r>
              <w:rPr>
                <w:sz w:val="20"/>
              </w:rPr>
              <w:t>3</w:t>
            </w:r>
          </w:p>
        </w:tc>
        <w:tc>
          <w:tcPr>
            <w:tcW w:type="dxa" w:w="1440"/>
          </w:tcPr>
          <w:p>
            <w:r>
              <w:rPr>
                <w:sz w:val="20"/>
              </w:rPr>
              <w:t>No</w:t>
            </w:r>
          </w:p>
        </w:tc>
        <w:tc>
          <w:tcPr>
            <w:tcW w:type="dxa" w:w="2016"/>
          </w:tcPr>
          <w:p>
            <w:r>
              <w:rPr>
                <w:sz w:val="20"/>
              </w:rPr>
              <w:t>5–10</w:t>
            </w:r>
          </w:p>
        </w:tc>
        <w:tc>
          <w:tcPr>
            <w:tcW w:type="dxa" w:w="2304"/>
          </w:tcPr>
          <w:p>
            <w:r>
              <w:rPr>
                <w:sz w:val="20"/>
              </w:rPr>
              <w:t>Always Admit</w:t>
            </w:r>
          </w:p>
        </w:tc>
        <w:tc>
          <w:tcPr>
            <w:tcW w:type="dxa" w:w="2160"/>
          </w:tcPr>
          <w:p>
            <w:r>
              <w:rPr>
                <w:sz w:val="20"/>
              </w:rPr>
              <w:t>95%</w:t>
            </w:r>
          </w:p>
        </w:tc>
      </w:tr>
      <w:tr>
        <w:tc>
          <w:tcPr>
            <w:tcW w:type="dxa" w:w="2160"/>
          </w:tcPr>
          <w:p>
            <w:r>
              <w:rPr>
                <w:sz w:val="20"/>
              </w:rPr>
              <w:t>Telemetry</w:t>
            </w:r>
          </w:p>
        </w:tc>
        <w:tc>
          <w:tcPr>
            <w:tcW w:type="dxa" w:w="1440"/>
          </w:tcPr>
          <w:p>
            <w:r>
              <w:rPr>
                <w:sz w:val="20"/>
              </w:rPr>
              <w:t>2</w:t>
            </w:r>
          </w:p>
        </w:tc>
        <w:tc>
          <w:tcPr>
            <w:tcW w:type="dxa" w:w="1440"/>
          </w:tcPr>
          <w:p>
            <w:r>
              <w:rPr>
                <w:sz w:val="20"/>
              </w:rPr>
              <w:t>No</w:t>
            </w:r>
          </w:p>
        </w:tc>
        <w:tc>
          <w:tcPr>
            <w:tcW w:type="dxa" w:w="2016"/>
          </w:tcPr>
          <w:p>
            <w:r>
              <w:rPr>
                <w:sz w:val="20"/>
              </w:rPr>
              <w:t>10–20</w:t>
            </w:r>
          </w:p>
        </w:tc>
        <w:tc>
          <w:tcPr>
            <w:tcW w:type="dxa" w:w="2304"/>
          </w:tcPr>
          <w:p>
            <w:r>
              <w:rPr>
                <w:sz w:val="20"/>
              </w:rPr>
              <w:t>Throttle under stress</w:t>
            </w:r>
          </w:p>
        </w:tc>
        <w:tc>
          <w:tcPr>
            <w:tcW w:type="dxa" w:w="2160"/>
          </w:tcPr>
          <w:p>
            <w:r>
              <w:rPr>
                <w:sz w:val="20"/>
              </w:rPr>
              <w:t>90%</w:t>
            </w:r>
          </w:p>
        </w:tc>
      </w:tr>
      <w:tr>
        <w:tc>
          <w:tcPr>
            <w:tcW w:type="dxa" w:w="2160"/>
          </w:tcPr>
          <w:p>
            <w:r>
              <w:rPr>
                <w:sz w:val="20"/>
              </w:rPr>
              <w:t>Best Effort</w:t>
            </w:r>
          </w:p>
        </w:tc>
        <w:tc>
          <w:tcPr>
            <w:tcW w:type="dxa" w:w="1440"/>
          </w:tcPr>
          <w:p>
            <w:r>
              <w:rPr>
                <w:sz w:val="20"/>
              </w:rPr>
              <w:t>1 (lowest)</w:t>
            </w:r>
          </w:p>
        </w:tc>
        <w:tc>
          <w:tcPr>
            <w:tcW w:type="dxa" w:w="1440"/>
          </w:tcPr>
          <w:p>
            <w:r>
              <w:rPr>
                <w:sz w:val="20"/>
              </w:rPr>
              <w:t>No</w:t>
            </w:r>
          </w:p>
        </w:tc>
        <w:tc>
          <w:tcPr>
            <w:tcW w:type="dxa" w:w="2016"/>
          </w:tcPr>
          <w:p>
            <w:r>
              <w:rPr>
                <w:sz w:val="20"/>
              </w:rPr>
              <w:t>15–30</w:t>
            </w:r>
          </w:p>
        </w:tc>
        <w:tc>
          <w:tcPr>
            <w:tcW w:type="dxa" w:w="2304"/>
          </w:tcPr>
          <w:p>
            <w:r>
              <w:rPr>
                <w:sz w:val="20"/>
              </w:rPr>
              <w:t>Hold under stress</w:t>
            </w:r>
          </w:p>
        </w:tc>
        <w:tc>
          <w:tcPr>
            <w:tcW w:type="dxa" w:w="2160"/>
          </w:tcPr>
          <w:p>
            <w:r>
              <w:rPr>
                <w:sz w:val="20"/>
              </w:rPr>
              <w:t>80%</w:t>
            </w:r>
          </w:p>
        </w:tc>
      </w:tr>
    </w:tbl>
    <w:p/>
    <w:p>
      <w:pPr>
        <w:pStyle w:val="Heading2"/>
      </w:pPr>
      <w:r>
        <w:t>4.2  Arrival Process</w:t>
      </w:r>
    </w:p>
    <w:p>
      <w:r>
        <w:rPr>
          <w:b w:val="0"/>
          <w:i w:val="0"/>
          <w:sz w:val="22"/>
        </w:rPr>
        <w:t>Traffic at each node is modelled as a Poisson process with time-varying rate:</w:t>
      </w:r>
    </w:p>
    <w:p>
      <w:r>
        <w:rPr>
          <w:b w:val="0"/>
          <w:i/>
          <w:sz w:val="22"/>
        </w:rPr>
        <w:t xml:space="preserve">    λ(t) = λ_base × M_surge(t) × B(t)</w:t>
      </w:r>
    </w:p>
    <w:p>
      <w:r>
        <w:rPr>
          <w:b w:val="0"/>
          <w:i w:val="0"/>
          <w:sz w:val="22"/>
        </w:rPr>
        <w:t>where λ_base is the per-class baseline rate, M_surge(t) is a scenario-driven multiplier active during a traffic surge event, and B(t) is a random burst factor (B ∈ {1, burst_multiplier} with probability burst_probability ≈ 0.1–0.3). Arrivals drawn from Poisson(λ(t)) each tick (tick duration = 100 ms).</w:t>
      </w:r>
    </w:p>
    <w:p>
      <w:pPr>
        <w:pStyle w:val="Heading2"/>
      </w:pPr>
      <w:r>
        <w:t>4.3  MCPTT Emergency Communication (3GPP TS 22.179)</w:t>
      </w:r>
    </w:p>
    <w:p>
      <w:r>
        <w:rPr>
          <w:b w:val="0"/>
          <w:i w:val="0"/>
          <w:sz w:val="22"/>
        </w:rPr>
        <w:t>The simulation implements network-assisted UE-to-UE communication through the surviving distributed RAN—not direct ProSe sidelink. When island mode is active and MARL routing is enabled, UEs communicate via O-RU → O-DU → O-CU-UP path segments. Three communication tiers are modelled:</w:t>
      </w:r>
    </w:p>
    <w:p>
      <w:pPr>
        <w:pStyle w:val="ListBullet"/>
        <w:ind w:left="360"/>
      </w:pPr>
      <w:r>
        <w:rPr>
          <w:sz w:val="22"/>
        </w:rPr>
        <w:t>Emergency UE ↔ Rescue Service: highest priority, bidirectional, established on mcppt_emergency_alert.</w:t>
      </w:r>
    </w:p>
    <w:p>
      <w:pPr>
        <w:pStyle w:val="ListBullet"/>
        <w:ind w:left="360"/>
      </w:pPr>
      <w:r>
        <w:rPr>
          <w:sz w:val="22"/>
        </w:rPr>
        <w:t>Rescue Service coordination network: 2–3 cross-connections between rescue UEs for group communication.</w:t>
      </w:r>
    </w:p>
    <w:p>
      <w:pPr>
        <w:pStyle w:val="ListBullet"/>
        <w:ind w:left="360"/>
      </w:pPr>
      <w:r>
        <w:rPr>
          <w:sz w:val="22"/>
        </w:rPr>
        <w:t>Local UE coordination: proximity-based 1–2 connections between civilian UEs.</w:t>
      </w:r>
    </w:p>
    <w:p>
      <w:r>
        <w:br w:type="page"/>
      </w:r>
    </w:p>
    <w:p>
      <w:pPr>
        <w:pStyle w:val="Heading1"/>
      </w:pPr>
      <w:r>
        <w:t>5  MARL Framework</w:t>
      </w:r>
    </w:p>
    <w:p>
      <w:pPr>
        <w:pStyle w:val="Heading2"/>
      </w:pPr>
      <w:r>
        <w:t>5.1  Problem Formulation: Dec-POMDP</w:t>
      </w:r>
    </w:p>
    <w:p>
      <w:r>
        <w:rPr>
          <w:b w:val="0"/>
          <w:i w:val="0"/>
          <w:sz w:val="22"/>
        </w:rPr>
        <w:t>The multi-agent control problem is formalised as a Decentralised Partially Observable Markov Decision Process (Dec-POMDP) defined by the tuple (I, S, {Aᵢ}, {Oᵢ}, T, R, γ):</w:t>
      </w:r>
    </w:p>
    <w:p>
      <w:r>
        <w:rPr>
          <w:b w:val="0"/>
          <w:i/>
          <w:sz w:val="22"/>
        </w:rPr>
        <w:t xml:space="preserve">  I = set of N agents (one per surviving infrastructure node)</w:t>
      </w:r>
    </w:p>
    <w:p>
      <w:r>
        <w:rPr>
          <w:b w:val="0"/>
          <w:i/>
          <w:sz w:val="22"/>
        </w:rPr>
        <w:t xml:space="preserve">  S = global network state (full topology, queue lengths, energy levels)</w:t>
      </w:r>
    </w:p>
    <w:p>
      <w:r>
        <w:rPr>
          <w:b w:val="0"/>
          <w:i/>
          <w:sz w:val="22"/>
        </w:rPr>
        <w:t xml:space="preserve">  Aᵢ = local action space of agent i (admission decisions + link biases + postcard)</w:t>
      </w:r>
    </w:p>
    <w:p>
      <w:r>
        <w:rPr>
          <w:b w:val="0"/>
          <w:i/>
          <w:sz w:val="22"/>
        </w:rPr>
        <w:t xml:space="preserve">  Oᵢ = partial observation seen by agent i (local queues, energy tier, neighbour summaries)</w:t>
      </w:r>
    </w:p>
    <w:p>
      <w:r>
        <w:rPr>
          <w:b w:val="0"/>
          <w:i/>
          <w:sz w:val="22"/>
        </w:rPr>
        <w:t xml:space="preserve">  T = stochastic state transition (Poisson traffic arrivals, energy consumption, link failures)</w:t>
      </w:r>
    </w:p>
    <w:p>
      <w:r>
        <w:rPr>
          <w:b w:val="0"/>
          <w:i/>
          <w:sz w:val="22"/>
        </w:rPr>
        <w:t xml:space="preserve">  R = shared cooperative reward (same signal for all agents)</w:t>
      </w:r>
    </w:p>
    <w:p>
      <w:r>
        <w:rPr>
          <w:b w:val="0"/>
          <w:i/>
          <w:sz w:val="22"/>
        </w:rPr>
        <w:t xml:space="preserve">  γ = 0.99 (discount factor)</w:t>
      </w:r>
    </w:p>
    <w:p>
      <w:pPr>
        <w:pStyle w:val="Heading2"/>
      </w:pPr>
      <w:r>
        <w:t>5.2  State Space</w:t>
      </w:r>
    </w:p>
    <w:p>
      <w:r>
        <w:rPr>
          <w:b w:val="0"/>
          <w:i w:val="0"/>
          <w:sz w:val="22"/>
        </w:rPr>
        <w:t>Each agent's observation vector oᵢ contains 50 dimensions grouped into four blocks:</w:t>
      </w:r>
    </w:p>
    <w:tbl>
      <w:tblPr>
        <w:tblStyle w:val="TableGrid"/>
        <w:tblW w:type="auto" w:w="0"/>
        <w:tblLook w:firstColumn="1" w:firstRow="1" w:lastColumn="0" w:lastRow="0" w:noHBand="0" w:noVBand="1" w:val="04A0"/>
      </w:tblPr>
      <w:tblGrid>
        <w:gridCol w:w="2880"/>
        <w:gridCol w:w="2880"/>
        <w:gridCol w:w="2880"/>
      </w:tblGrid>
      <w:tr>
        <w:tc>
          <w:tcPr>
            <w:tcW w:type="dxa" w:w="2592"/>
          </w:tcPr>
          <w:p>
            <w:r>
              <w:rPr>
                <w:b/>
                <w:sz w:val="20"/>
              </w:rPr>
              <w:t>Block</w:t>
            </w:r>
          </w:p>
        </w:tc>
        <w:tc>
          <w:tcPr>
            <w:tcW w:type="dxa" w:w="5472"/>
          </w:tcPr>
          <w:p>
            <w:r>
              <w:rPr>
                <w:b/>
                <w:sz w:val="20"/>
              </w:rPr>
              <w:t>Features</w:t>
            </w:r>
          </w:p>
        </w:tc>
        <w:tc>
          <w:tcPr>
            <w:tcW w:type="dxa" w:w="1440"/>
          </w:tcPr>
          <w:p>
            <w:r>
              <w:rPr>
                <w:b/>
                <w:sz w:val="20"/>
              </w:rPr>
              <w:t>Dimension</w:t>
            </w:r>
          </w:p>
        </w:tc>
      </w:tr>
      <w:tr>
        <w:tc>
          <w:tcPr>
            <w:tcW w:type="dxa" w:w="2592"/>
          </w:tcPr>
          <w:p/>
        </w:tc>
        <w:tc>
          <w:tcPr>
            <w:tcW w:type="dxa" w:w="5472"/>
          </w:tcPr>
          <w:p/>
        </w:tc>
        <w:tc>
          <w:tcPr>
            <w:tcW w:type="dxa" w:w="1440"/>
          </w:tcPr>
          <w:p/>
        </w:tc>
      </w:tr>
      <w:tr>
        <w:tc>
          <w:tcPr>
            <w:tcW w:type="dxa" w:w="2592"/>
          </w:tcPr>
          <w:p/>
        </w:tc>
        <w:tc>
          <w:tcPr>
            <w:tcW w:type="dxa" w:w="5472"/>
          </w:tcPr>
          <w:p/>
        </w:tc>
        <w:tc>
          <w:tcPr>
            <w:tcW w:type="dxa" w:w="1440"/>
          </w:tcPr>
          <w:p/>
        </w:tc>
      </w:tr>
      <w:tr>
        <w:tc>
          <w:tcPr>
            <w:tcW w:type="dxa" w:w="2592"/>
          </w:tcPr>
          <w:p/>
        </w:tc>
        <w:tc>
          <w:tcPr>
            <w:tcW w:type="dxa" w:w="5472"/>
          </w:tcPr>
          <w:p/>
        </w:tc>
        <w:tc>
          <w:tcPr>
            <w:tcW w:type="dxa" w:w="1440"/>
          </w:tcPr>
          <w:p/>
        </w:tc>
      </w:tr>
      <w:tr>
        <w:tc>
          <w:tcPr>
            <w:tcW w:type="dxa" w:w="2592"/>
          </w:tcPr>
          <w:p/>
        </w:tc>
        <w:tc>
          <w:tcPr>
            <w:tcW w:type="dxa" w:w="5472"/>
          </w:tcPr>
          <w:p/>
        </w:tc>
        <w:tc>
          <w:tcPr>
            <w:tcW w:type="dxa" w:w="1440"/>
          </w:tcPr>
          <w:p/>
        </w:tc>
      </w:tr>
      <w:tr>
        <w:tc>
          <w:tcPr>
            <w:tcW w:type="dxa" w:w="2592"/>
          </w:tcPr>
          <w:p/>
        </w:tc>
        <w:tc>
          <w:tcPr>
            <w:tcW w:type="dxa" w:w="5472"/>
          </w:tcPr>
          <w:p/>
        </w:tc>
        <w:tc>
          <w:tcPr>
            <w:tcW w:type="dxa" w:w="1440"/>
          </w:tcPr>
          <w:p/>
        </w:tc>
      </w:tr>
      <w:tr>
        <w:tc>
          <w:tcPr>
            <w:tcW w:type="dxa" w:w="2592"/>
          </w:tcPr>
          <w:p/>
        </w:tc>
        <w:tc>
          <w:tcPr>
            <w:tcW w:type="dxa" w:w="5472"/>
          </w:tcPr>
          <w:p/>
        </w:tc>
        <w:tc>
          <w:tcPr>
            <w:tcW w:type="dxa" w:w="1440"/>
          </w:tcPr>
          <w:p/>
        </w:tc>
      </w:tr>
      <w:tr>
        <w:tc>
          <w:tcPr>
            <w:tcW w:type="dxa" w:w="2592"/>
          </w:tcPr>
          <w:p>
            <w:r>
              <w:rPr>
                <w:sz w:val="20"/>
              </w:rPr>
              <w:t>Island flag</w:t>
            </w:r>
          </w:p>
        </w:tc>
        <w:tc>
          <w:tcPr>
            <w:tcW w:type="dxa" w:w="5472"/>
          </w:tcPr>
          <w:p>
            <w:r>
              <w:rPr>
                <w:sz w:val="20"/>
              </w:rPr>
              <w:t>Binary: is_island</w:t>
            </w:r>
          </w:p>
        </w:tc>
        <w:tc>
          <w:tcPr>
            <w:tcW w:type="dxa" w:w="1440"/>
          </w:tcPr>
          <w:p>
            <w:r>
              <w:rPr>
                <w:sz w:val="20"/>
              </w:rPr>
              <w:t>1</w:t>
            </w:r>
          </w:p>
        </w:tc>
      </w:tr>
      <w:tr>
        <w:tc>
          <w:tcPr>
            <w:tcW w:type="dxa" w:w="2592"/>
          </w:tcPr>
          <w:p>
            <w:r>
              <w:rPr>
                <w:sz w:val="20"/>
              </w:rPr>
              <w:t>Energy tier</w:t>
            </w:r>
          </w:p>
        </w:tc>
        <w:tc>
          <w:tcPr>
            <w:tcW w:type="dxa" w:w="5472"/>
          </w:tcPr>
          <w:p>
            <w:r>
              <w:rPr>
                <w:sz w:val="20"/>
              </w:rPr>
              <w:t>One-hot encoding: [HIGH, MEDIUM, LOW]</w:t>
            </w:r>
          </w:p>
        </w:tc>
        <w:tc>
          <w:tcPr>
            <w:tcW w:type="dxa" w:w="1440"/>
          </w:tcPr>
          <w:p>
            <w:r>
              <w:rPr>
                <w:sz w:val="20"/>
              </w:rPr>
              <w:t>3</w:t>
            </w:r>
          </w:p>
        </w:tc>
      </w:tr>
      <w:tr>
        <w:tc>
          <w:tcPr>
            <w:tcW w:type="dxa" w:w="2592"/>
          </w:tcPr>
          <w:p>
            <w:r>
              <w:rPr>
                <w:sz w:val="20"/>
              </w:rPr>
              <w:t>Local slice states</w:t>
            </w:r>
          </w:p>
        </w:tc>
        <w:tc>
          <w:tcPr>
            <w:tcW w:type="dxa" w:w="5472"/>
          </w:tcPr>
          <w:p>
            <w:r>
              <w:rPr>
                <w:sz w:val="20"/>
              </w:rPr>
              <w:t>Per traffic class: queue length (norm.), offered load (norm.), admission success rate, freshness proxy. 4 classes × 4 features = 16</w:t>
            </w:r>
          </w:p>
        </w:tc>
        <w:tc>
          <w:tcPr>
            <w:tcW w:type="dxa" w:w="1440"/>
          </w:tcPr>
          <w:p>
            <w:r>
              <w:rPr>
                <w:sz w:val="20"/>
              </w:rPr>
              <w:t>16</w:t>
            </w:r>
          </w:p>
        </w:tc>
      </w:tr>
      <w:tr>
        <w:tc>
          <w:tcPr>
            <w:tcW w:type="dxa" w:w="2592"/>
          </w:tcPr>
          <w:p>
            <w:r>
              <w:rPr>
                <w:sz w:val="20"/>
              </w:rPr>
              <w:t>Neighbour summary</w:t>
            </w:r>
          </w:p>
        </w:tc>
        <w:tc>
          <w:tcPr>
            <w:tcW w:type="dxa" w:w="5472"/>
          </w:tcPr>
          <w:p>
            <w:r>
              <w:rPr>
                <w:sz w:val="20"/>
              </w:rPr>
              <w:t>most_needy_class (one-hot, 4), need_level (one-hot, 3), strain_level (one-hot, 3), latest_policy_version (norm.), neighbour_count (norm.)</w:t>
            </w:r>
          </w:p>
        </w:tc>
        <w:tc>
          <w:tcPr>
            <w:tcW w:type="dxa" w:w="1440"/>
          </w:tcPr>
          <w:p>
            <w:r>
              <w:rPr>
                <w:sz w:val="20"/>
              </w:rPr>
              <w:t>12</w:t>
            </w:r>
          </w:p>
        </w:tc>
      </w:tr>
      <w:tr>
        <w:tc>
          <w:tcPr>
            <w:tcW w:type="dxa" w:w="2592"/>
          </w:tcPr>
          <w:p>
            <w:r>
              <w:rPr>
                <w:sz w:val="20"/>
              </w:rPr>
              <w:t>Tick information</w:t>
            </w:r>
          </w:p>
        </w:tc>
        <w:tc>
          <w:tcPr>
            <w:tcW w:type="dxa" w:w="5472"/>
          </w:tcPr>
          <w:p>
            <w:r>
              <w:rPr>
                <w:sz w:val="20"/>
              </w:rPr>
              <w:t>Normalised simulation tick</w:t>
            </w:r>
          </w:p>
        </w:tc>
        <w:tc>
          <w:tcPr>
            <w:tcW w:type="dxa" w:w="1440"/>
          </w:tcPr>
          <w:p>
            <w:r>
              <w:rPr>
                <w:sz w:val="20"/>
              </w:rPr>
              <w:t>1</w:t>
            </w:r>
          </w:p>
        </w:tc>
      </w:tr>
      <w:tr>
        <w:tc>
          <w:tcPr>
            <w:tcW w:type="dxa" w:w="2592"/>
          </w:tcPr>
          <w:p>
            <w:r>
              <w:rPr>
                <w:sz w:val="20"/>
              </w:rPr>
              <w:t>Padding / future use</w:t>
            </w:r>
          </w:p>
        </w:tc>
        <w:tc>
          <w:tcPr>
            <w:tcW w:type="dxa" w:w="5472"/>
          </w:tcPr>
          <w:p>
            <w:r>
              <w:rPr>
                <w:sz w:val="20"/>
              </w:rPr>
              <w:t>Reserved</w:t>
            </w:r>
          </w:p>
        </w:tc>
        <w:tc>
          <w:tcPr>
            <w:tcW w:type="dxa" w:w="1440"/>
          </w:tcPr>
          <w:p>
            <w:r>
              <w:rPr>
                <w:sz w:val="20"/>
              </w:rPr>
              <w:t>17</w:t>
            </w:r>
          </w:p>
        </w:tc>
      </w:tr>
    </w:tbl>
    <w:p/>
    <w:p>
      <w:r>
        <w:rPr>
          <w:b w:val="0"/>
          <w:i w:val="0"/>
          <w:sz w:val="22"/>
        </w:rPr>
        <w:t>Total observation size: 50 dimensions (configurable). The global state S used by the centralised critic concatenates all agents' observations plus topology embedding.</w:t>
      </w:r>
    </w:p>
    <w:p>
      <w:pPr>
        <w:pStyle w:val="Heading2"/>
      </w:pPr>
      <w:r>
        <w:t>5.3  Action Space</w:t>
      </w:r>
    </w:p>
    <w:p>
      <w:r>
        <w:rPr>
          <w:b w:val="0"/>
          <w:i w:val="0"/>
          <w:sz w:val="22"/>
        </w:rPr>
        <w:t>Each agent produces a structured multi-part action at every tick:</w:t>
      </w:r>
    </w:p>
    <w:p>
      <w:r>
        <w:rPr>
          <w:b w:val="0"/>
          <w:i/>
          <w:sz w:val="22"/>
        </w:rPr>
        <w:t xml:space="preserve">  Aᵢ = (ClassActions, LinkBiases, PostcardDecision)</w:t>
      </w:r>
    </w:p>
    <w:p>
      <w:r>
        <w:rPr>
          <w:b/>
          <w:i w:val="0"/>
          <w:sz w:val="22"/>
        </w:rPr>
        <w:t>ClassActions: For each of the 4 traffic classes: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Sub-action</w:t>
            </w:r>
          </w:p>
        </w:tc>
        <w:tc>
          <w:tcPr>
            <w:tcW w:type="dxa" w:w="3168"/>
          </w:tcPr>
          <w:p>
            <w:r>
              <w:rPr>
                <w:b/>
                <w:sz w:val="20"/>
              </w:rPr>
              <w:t>Range / Values</w:t>
            </w:r>
          </w:p>
        </w:tc>
        <w:tc>
          <w:tcPr>
            <w:tcW w:type="dxa" w:w="3312"/>
          </w:tcPr>
          <w:p>
            <w:r>
              <w:rPr>
                <w:b/>
                <w:sz w:val="20"/>
              </w:rPr>
              <w:t>Description</w:t>
            </w:r>
          </w:p>
        </w:tc>
      </w:tr>
      <w:tr>
        <w:tc>
          <w:tcPr>
            <w:tcW w:type="dxa" w:w="2880"/>
          </w:tcPr>
          <w:p/>
        </w:tc>
        <w:tc>
          <w:tcPr>
            <w:tcW w:type="dxa" w:w="3168"/>
          </w:tcPr>
          <w:p/>
        </w:tc>
        <w:tc>
          <w:tcPr>
            <w:tcW w:type="dxa" w:w="3312"/>
          </w:tcPr>
          <w:p/>
        </w:tc>
      </w:tr>
      <w:tr>
        <w:tc>
          <w:tcPr>
            <w:tcW w:type="dxa" w:w="2880"/>
          </w:tcPr>
          <w:p/>
        </w:tc>
        <w:tc>
          <w:tcPr>
            <w:tcW w:type="dxa" w:w="3168"/>
          </w:tcPr>
          <w:p/>
        </w:tc>
        <w:tc>
          <w:tcPr>
            <w:tcW w:type="dxa" w:w="3312"/>
          </w:tcPr>
          <w:p/>
        </w:tc>
      </w:tr>
      <w:tr>
        <w:tc>
          <w:tcPr>
            <w:tcW w:type="dxa" w:w="2880"/>
          </w:tcPr>
          <w:p>
            <w:r>
              <w:rPr>
                <w:sz w:val="20"/>
              </w:rPr>
              <w:t>admission_mode</w:t>
            </w:r>
          </w:p>
        </w:tc>
        <w:tc>
          <w:tcPr>
            <w:tcW w:type="dxa" w:w="3168"/>
          </w:tcPr>
          <w:p>
            <w:r>
              <w:rPr>
                <w:sz w:val="20"/>
              </w:rPr>
              <w:t>{ADMIT, THROTTLE, HOLD}</w:t>
            </w:r>
          </w:p>
        </w:tc>
        <w:tc>
          <w:tcPr>
            <w:tcW w:type="dxa" w:w="3312"/>
          </w:tcPr>
          <w:p>
            <w:r>
              <w:rPr>
                <w:sz w:val="20"/>
              </w:rPr>
              <w:t>Whether to accept / rate-limit / block this class</w:t>
            </w:r>
          </w:p>
        </w:tc>
      </w:tr>
      <w:tr>
        <w:tc>
          <w:tcPr>
            <w:tcW w:type="dxa" w:w="2880"/>
          </w:tcPr>
          <w:p>
            <w:r>
              <w:rPr>
                <w:sz w:val="20"/>
              </w:rPr>
              <w:t>priority_weight</w:t>
            </w:r>
          </w:p>
        </w:tc>
        <w:tc>
          <w:tcPr>
            <w:tcW w:type="dxa" w:w="3168"/>
          </w:tcPr>
          <w:p>
            <w:r>
              <w:rPr>
                <w:sz w:val="20"/>
              </w:rPr>
              <w:t>[0.0, 2.0] continuous</w:t>
            </w:r>
          </w:p>
        </w:tc>
        <w:tc>
          <w:tcPr>
            <w:tcW w:type="dxa" w:w="3312"/>
          </w:tcPr>
          <w:p>
            <w:r>
              <w:rPr>
                <w:sz w:val="20"/>
              </w:rPr>
              <w:t>Relative scheduling weight for the queue</w:t>
            </w:r>
          </w:p>
        </w:tc>
      </w:tr>
    </w:tbl>
    <w:p/>
    <w:p>
      <w:r>
        <w:rPr>
          <w:b/>
          <w:i w:val="0"/>
          <w:sz w:val="22"/>
        </w:rPr>
        <w:t>LinkBiases: Per outgoing link, a continuous bias score ∈ [0.0, 2.0] influencing routing decisions.</w:t>
      </w:r>
    </w:p>
    <w:p>
      <w:r>
        <w:rPr>
          <w:b/>
          <w:i w:val="0"/>
          <w:sz w:val="22"/>
        </w:rPr>
        <w:t>PostcardDecision: Binary send / don't-send flag plus postcard content (most_needy_class, need_level, version, timestamp).</w:t>
      </w:r>
    </w:p>
    <w:p>
      <w:pPr>
        <w:pStyle w:val="Heading2"/>
      </w:pPr>
      <w:r>
        <w:t>5.4  Reward Function</w:t>
      </w:r>
    </w:p>
    <w:p>
      <w:r>
        <w:rPr>
          <w:b w:val="0"/>
          <w:i w:val="0"/>
          <w:sz w:val="22"/>
        </w:rPr>
        <w:t>A global cooperative reward signal is computed at each tick and shared across all agents (cooperative MARL). The reward is a weighted sum of four components:</w:t>
      </w:r>
    </w:p>
    <w:p>
      <w:r>
        <w:rPr>
          <w:b w:val="0"/>
          <w:i/>
          <w:sz w:val="22"/>
        </w:rPr>
        <w:t xml:space="preserve">    R(t) = 0.40 · R_QoS(t)  +  0.30 · R_energy(t)  +  0.20 · R_coord(t)  +  0.10 · R_stability(t)</w:t>
      </w:r>
    </w:p>
    <w:p>
      <w:r>
        <w:rPr>
          <w:b/>
          <w:i w:val="0"/>
          <w:sz w:val="22"/>
        </w:rPr>
        <w:t>Component definitions:</w:t>
      </w:r>
    </w:p>
    <w:p>
      <w:r>
        <w:rPr>
          <w:b w:val="0"/>
          <w:i w:val="0"/>
          <w:sz w:val="22"/>
        </w:rPr>
        <w:t>R_QoS(t): fraction of life-safety traffic successfully delivered in tick t, multiplied by a bonus for operations traffic. Penalised heavily when life-safety packets are dropped. In island mode the weight on UE-to-UE MCPTT emergency delivery is increased.</w:t>
      </w:r>
    </w:p>
    <w:p>
      <w:r>
        <w:rPr>
          <w:b w:val="0"/>
          <w:i w:val="0"/>
          <w:sz w:val="22"/>
        </w:rPr>
        <w:t>R_energy(t): average remaining State-of-Charge (SoC) across all surviving nodes, normalised to [0, 1]. Rewards conservative energy management, especially important for battery-powered UEs and microwave relays without grid power.</w:t>
      </w:r>
    </w:p>
    <w:p>
      <w:r>
        <w:rPr>
          <w:b w:val="0"/>
          <w:i w:val="0"/>
          <w:sz w:val="22"/>
        </w:rPr>
        <w:t>R_coord(t): measures quality of inter-agent coordination. Increases when agents send informative postcards that elicit consistent neighbour responses. Computed as a combination of postcard rate per surviving agent and policy consensus ratio across neighbours.</w:t>
      </w:r>
    </w:p>
    <w:p>
      <w:r>
        <w:rPr>
          <w:b w:val="0"/>
          <w:i w:val="0"/>
          <w:sz w:val="22"/>
        </w:rPr>
        <w:t>R_stability(t): penalises rapid, oscillating policy changes. Computed as 1 − (policy_change_count / total_agents), where a policy change is detected when an agent's admission decision reverses between consecutive ticks. Encourages convergence to stable cooperative equilibria.</w:t>
      </w:r>
    </w:p>
    <w:p>
      <w:pPr>
        <w:pStyle w:val="Heading2"/>
      </w:pPr>
      <w:r>
        <w:t>5.5  MAPPO Algorithm (Centralised Training, Decentralised Execution)</w:t>
      </w:r>
    </w:p>
    <w:p>
      <w:r>
        <w:rPr>
          <w:b w:val="0"/>
          <w:i w:val="0"/>
          <w:sz w:val="22"/>
        </w:rPr>
        <w:t>The platform implements Multi-Agent PPO (MAPPO) with the following structure:</w:t>
      </w:r>
    </w:p>
    <w:p>
      <w:pPr>
        <w:pStyle w:val="ListBullet"/>
        <w:ind w:left="360"/>
      </w:pPr>
      <w:r>
        <w:rPr>
          <w:sz w:val="22"/>
        </w:rPr>
        <w:t>Policy network πᵢ(aᵢ | oᵢ; θ): Shared-weight MLP (actor) mapping local observations to action distributions. Sharing weights across agents promotes generalisation and reduces parameter count.</w:t>
      </w:r>
    </w:p>
    <w:p>
      <w:pPr>
        <w:pStyle w:val="ListBullet"/>
        <w:ind w:left="360"/>
      </w:pPr>
      <w:r>
        <w:rPr>
          <w:sz w:val="22"/>
        </w:rPr>
        <w:t>Centralised Critic V(s; φ): A separate MLP conditioned on the full global state S (concatenation of all agents' observations). Used only during training to compute advantage estimates; not available at inference time.</w:t>
      </w:r>
    </w:p>
    <w:p>
      <w:pPr>
        <w:pStyle w:val="ListBullet"/>
        <w:ind w:left="360"/>
      </w:pPr>
      <w:r>
        <w:rPr>
          <w:sz w:val="22"/>
        </w:rPr>
        <w:t>Experience buffer: Collected asynchronously from all agents during simulation. A replay buffer stores (oᵢ, aᵢ, r, oᵢ', done) tuples.</w:t>
      </w:r>
    </w:p>
    <w:p>
      <w:pPr>
        <w:pStyle w:val="ListBullet"/>
        <w:ind w:left="360"/>
      </w:pPr>
      <w:r>
        <w:rPr>
          <w:sz w:val="22"/>
        </w:rPr>
        <w:t>Policy update: Every 10 ticks, the CentralizedMARLTrainer calls train_agents(batch_size=64, epochs=5). The PPO clipped objective is:</w:t>
      </w:r>
    </w:p>
    <w:p>
      <w:r>
        <w:rPr>
          <w:b w:val="0"/>
          <w:i/>
          <w:sz w:val="22"/>
        </w:rPr>
        <w:t xml:space="preserve">        L_CLIP(θ) = E_t [ min( ρ_t(θ) Â_t,  clip(ρ_t(θ), 1−ε, 1+ε) Â_t ) ]</w:t>
      </w:r>
    </w:p>
    <w:p>
      <w:r>
        <w:rPr>
          <w:b w:val="0"/>
          <w:i w:val="0"/>
          <w:sz w:val="22"/>
        </w:rPr>
        <w:t>where ρ_t(θ) = π_θ(aᵢ|oᵢ) / π_θ_old(aᵢ|oᵢ) is the importance ratio, Â_t is the generalised advantage estimate (GAE with λ=0.95), and ε=0.2 is the clip parameter.</w:t>
      </w:r>
    </w:p>
    <w:p>
      <w:pPr>
        <w:pStyle w:val="ListBullet"/>
        <w:ind w:left="360"/>
      </w:pPr>
      <w:r>
        <w:rPr>
          <w:sz w:val="22"/>
        </w:rPr>
        <w:t>Entropy bonus: Added to prevent premature policy collapse: L = L_CLIP − c_entropy · H(π)</w:t>
      </w:r>
    </w:p>
    <w:p>
      <w:pPr>
        <w:pStyle w:val="ListBullet"/>
        <w:ind w:left="360"/>
      </w:pPr>
      <w:r>
        <w:rPr>
          <w:sz w:val="22"/>
        </w:rPr>
        <w:t>Value loss: L_V = MSE(V(s), R_target) where R_target is the λ-return (GAE target).</w:t>
      </w:r>
    </w:p>
    <w:p>
      <w:pPr>
        <w:pStyle w:val="Heading2"/>
      </w:pPr>
      <w:r>
        <w:t>5.6  Digital Twin Pre-Training</w:t>
      </w:r>
    </w:p>
    <w:p>
      <w:r>
        <w:rPr>
          <w:b w:val="0"/>
          <w:i w:val="0"/>
          <w:sz w:val="22"/>
        </w:rPr>
        <w:t>Before the live simulation, agents are pre-trained inside a digital twin consisting of N randomised episodes (N configurable via --train-episodes, e.g. 100 episodes):</w:t>
      </w:r>
    </w:p>
    <w:p>
      <w:pPr>
        <w:pStyle w:val="ListBullet"/>
        <w:ind w:left="360"/>
      </w:pPr>
      <w:r>
        <w:rPr>
          <w:sz w:val="22"/>
        </w:rPr>
        <w:t>For each episode e: ScenarioGenerator samples a new random disaster scenario (seed = base_seed + e).</w:t>
      </w:r>
    </w:p>
    <w:p>
      <w:pPr>
        <w:pStyle w:val="ListBullet"/>
        <w:ind w:left="360"/>
      </w:pPr>
      <w:r>
        <w:rPr>
          <w:sz w:val="22"/>
        </w:rPr>
        <w:t>A fresh Simulator is instantiated with the episode topology.</w:t>
      </w:r>
    </w:p>
    <w:p>
      <w:pPr>
        <w:pStyle w:val="ListBullet"/>
        <w:ind w:left="360"/>
      </w:pPr>
      <w:r>
        <w:rPr>
          <w:sz w:val="22"/>
        </w:rPr>
        <w:t>The inner training loop runs all scenario ticks (500 by default), calling _process_events, _generate_traffic, _forward_traffic, _build_agent_observations, _execute_agent_actions.</w:t>
      </w:r>
    </w:p>
    <w:p>
      <w:pPr>
        <w:pStyle w:val="ListBullet"/>
        <w:ind w:left="360"/>
      </w:pPr>
      <w:r>
        <w:rPr>
          <w:sz w:val="22"/>
        </w:rPr>
        <w:t>Every 10 ticks: marl_trainer.train_agents(batch_size=64, epochs=5) performs a MAPPO update.</w:t>
      </w:r>
    </w:p>
    <w:p>
      <w:pPr>
        <w:pStyle w:val="ListBullet"/>
        <w:ind w:left="360"/>
      </w:pPr>
      <w:r>
        <w:rPr>
          <w:sz w:val="22"/>
        </w:rPr>
        <w:t>The TrainingDashboard renders live critic loss, policy loss, reward, and action distribution curves.</w:t>
      </w:r>
    </w:p>
    <w:p>
      <w:pPr>
        <w:pStyle w:val="ListBullet"/>
        <w:ind w:left="360"/>
      </w:pPr>
      <w:r>
        <w:rPr>
          <w:sz w:val="22"/>
        </w:rPr>
        <w:t>After all episodes: the shared policy weights can be saved to disk (--save-policy-path) and loaded into the live simulation (--load-policy-path).</w:t>
      </w:r>
    </w:p>
    <w:p>
      <w:r>
        <w:rPr>
          <w:b w:val="0"/>
          <w:i w:val="0"/>
          <w:sz w:val="22"/>
        </w:rPr>
        <w:t>This approach resembles sim-to-real transfer: agents learn robust policies across diverse disaster conditions in the digital twin, then the hardened policy is deployed on real (or high-fidelity simulated) RAN nodes without further training.</w:t>
      </w:r>
    </w:p>
    <w:p>
      <w:r>
        <w:br w:type="page"/>
      </w:r>
    </w:p>
    <w:p>
      <w:pPr>
        <w:pStyle w:val="Heading1"/>
      </w:pPr>
      <w:r>
        <w:t>6  Agent Decision Making</w:t>
      </w:r>
    </w:p>
    <w:p>
      <w:pPr>
        <w:pStyle w:val="Heading2"/>
      </w:pPr>
      <w:r>
        <w:t>6.1  Observation-to-Action Pipeline</w:t>
      </w:r>
    </w:p>
    <w:p>
      <w:r>
        <w:rPr>
          <w:b w:val="0"/>
          <w:i w:val="0"/>
          <w:sz w:val="22"/>
        </w:rPr>
        <w:t>At each tick every surviving agent executes the following pipeline:</w:t>
      </w:r>
    </w:p>
    <w:p>
      <w:pPr>
        <w:pStyle w:val="ListBullet"/>
        <w:ind w:left="360"/>
      </w:pPr>
      <w:r>
        <w:rPr>
          <w:sz w:val="22"/>
        </w:rPr>
        <w:t>Observe: Read local queues, energy SoC, island flag from the topology data structures.</w:t>
      </w:r>
    </w:p>
    <w:p>
      <w:pPr>
        <w:pStyle w:val="ListBullet"/>
        <w:ind w:left="360"/>
      </w:pPr>
      <w:r>
        <w:rPr>
          <w:sz w:val="22"/>
        </w:rPr>
        <w:t>Postcard Receive: Collect received DCC postcards from the control plane manager. Each postcard is at most 1 per sender per tick (rate-limited by DCC).</w:t>
      </w:r>
    </w:p>
    <w:p>
      <w:pPr>
        <w:pStyle w:val="ListBullet"/>
        <w:ind w:left="360"/>
      </w:pPr>
      <w:r>
        <w:rPr>
          <w:sz w:val="22"/>
        </w:rPr>
        <w:t>Build AgentObservation: Assemble the 50-dimensional observation vector from local state and the aggregated NeighbourSummary (most_needy_class, need_level, strain_level, latest_policy_version, neighbour_count).</w:t>
      </w:r>
    </w:p>
    <w:p>
      <w:pPr>
        <w:pStyle w:val="ListBullet"/>
        <w:ind w:left="360"/>
      </w:pPr>
      <w:r>
        <w:rPr>
          <w:sz w:val="22"/>
        </w:rPr>
        <w:t>Forward pass: The shared policy network π(oᵢ; θ) emits action logits for admission mode (3-class categorical per traffic class) and priority weights (continuous).</w:t>
      </w:r>
    </w:p>
    <w:p>
      <w:pPr>
        <w:pStyle w:val="ListBullet"/>
        <w:ind w:left="360"/>
      </w:pPr>
      <w:r>
        <w:rPr>
          <w:sz w:val="22"/>
        </w:rPr>
        <w:t>Action execution: Apply ClassActions to the node's queues (ADMIT / THROTTLE / HOLD), set LinkBias values in the routing table, and optionally send a postcard.</w:t>
      </w:r>
    </w:p>
    <w:p>
      <w:pPr>
        <w:pStyle w:val="ListBullet"/>
        <w:ind w:left="360"/>
      </w:pPr>
      <w:r>
        <w:rPr>
          <w:sz w:val="22"/>
        </w:rPr>
        <w:t>Store experience: Append (oᵢ, aᵢ, r_t) to replay buffer for next training step.</w:t>
      </w:r>
    </w:p>
    <w:p>
      <w:pPr>
        <w:pStyle w:val="Heading2"/>
      </w:pPr>
      <w:r>
        <w:t>6.2  Stress Detection Logic</w:t>
      </w:r>
    </w:p>
    <w:p>
      <w:r>
        <w:rPr>
          <w:b w:val="0"/>
          <w:i w:val="0"/>
          <w:sz w:val="22"/>
        </w:rPr>
        <w:t>An agent considers the network 'stressed' if any of the following conditions hold:</w:t>
      </w:r>
    </w:p>
    <w:p>
      <w:pPr>
        <w:pStyle w:val="ListBullet"/>
        <w:ind w:left="360"/>
      </w:pPr>
      <w:r>
        <w:rPr>
          <w:sz w:val="22"/>
        </w:rPr>
        <w:t>energy_tier == LOW (SoC &lt; 0.3)</w:t>
      </w:r>
    </w:p>
    <w:p>
      <w:pPr>
        <w:pStyle w:val="ListBullet"/>
        <w:ind w:left="360"/>
      </w:pPr>
      <w:r>
        <w:rPr>
          <w:sz w:val="22"/>
        </w:rPr>
        <w:t>is_island == True</w:t>
      </w:r>
    </w:p>
    <w:p>
      <w:pPr>
        <w:pStyle w:val="ListBullet"/>
        <w:ind w:left="360"/>
      </w:pPr>
      <w:r>
        <w:rPr>
          <w:sz w:val="22"/>
        </w:rPr>
        <w:t>life-safety queue &gt; 50 units</w:t>
      </w:r>
    </w:p>
    <w:p>
      <w:pPr>
        <w:pStyle w:val="ListBullet"/>
        <w:ind w:left="360"/>
      </w:pPr>
      <w:r>
        <w:rPr>
          <w:sz w:val="22"/>
        </w:rPr>
        <w:t>operations queue &gt; 100 units</w:t>
      </w:r>
    </w:p>
    <w:p>
      <w:r>
        <w:rPr>
          <w:b w:val="0"/>
          <w:i w:val="0"/>
          <w:sz w:val="22"/>
        </w:rPr>
        <w:t>Under stress, the agent immediately increases life-safety priority_weight to 2.0 (vs. 1.5 in normal mode) and shifts telemetry to THROTTLE and best-effort to HOLD.</w:t>
      </w:r>
    </w:p>
    <w:p>
      <w:pPr>
        <w:pStyle w:val="Heading2"/>
      </w:pPr>
      <w:r>
        <w:t>6.3  Energy State Management</w:t>
      </w:r>
    </w:p>
    <w:p>
      <w:r>
        <w:rPr>
          <w:b w:val="0"/>
          <w:i w:val="0"/>
          <w:sz w:val="22"/>
        </w:rPr>
        <w:t>Node energy is modelled as State-of-Charge (SoC) depleting each tick:</w:t>
      </w:r>
    </w:p>
    <w:p>
      <w:r>
        <w:rPr>
          <w:b w:val="0"/>
          <w:i/>
          <w:sz w:val="22"/>
        </w:rPr>
        <w:t xml:space="preserve">    SoC(t+1) = SoC(t)  −  [P_base + P_traffic · L_traffic(t) + P_ctrl · B_ctrl(t)] / 10000</w:t>
      </w:r>
    </w:p>
    <w:p>
      <w:r>
        <w:rPr>
          <w:b w:val="0"/>
          <w:i w:val="0"/>
          <w:sz w:val="22"/>
        </w:rPr>
        <w:t>where P_base is idle power consumption (0.5–4.0 W-equivalent units by node type), P_traffic is the per-unit-load energy factor, L_traffic(t) is the traffic load this tick, P_ctrl is the control plane energy factor, and B_ctrl is control bytes sent. UEs are the only nodes that lose survivor status on energy depletion—infrastructure nodes are assumed grid- or generator-powered but tracked for realism.</w:t>
      </w:r>
    </w:p>
    <w:p>
      <w:r>
        <w:br w:type="page"/>
      </w:r>
    </w:p>
    <w:p>
      <w:pPr>
        <w:pStyle w:val="Heading1"/>
      </w:pPr>
      <w:r>
        <w:t>7  Implementation Details</w:t>
      </w:r>
    </w:p>
    <w:p>
      <w:pPr>
        <w:pStyle w:val="Heading2"/>
      </w:pPr>
      <w:r>
        <w:t>7.1  Discrete-Event Simulation Loop</w:t>
      </w:r>
    </w:p>
    <w:p>
      <w:r>
        <w:rPr>
          <w:b w:val="0"/>
          <w:i w:val="0"/>
          <w:sz w:val="22"/>
        </w:rPr>
        <w:t>Each tick t steps through the following ordered phases:</w:t>
      </w:r>
    </w:p>
    <w:tbl>
      <w:tblPr>
        <w:tblStyle w:val="TableGrid"/>
        <w:tblW w:type="auto" w:w="0"/>
        <w:tblLook w:firstColumn="1" w:firstRow="1" w:lastColumn="0" w:lastRow="0" w:noHBand="0" w:noVBand="1" w:val="04A0"/>
      </w:tblPr>
      <w:tblGrid>
        <w:gridCol w:w="4320"/>
        <w:gridCol w:w="4320"/>
      </w:tblGrid>
      <w:tr>
        <w:tc>
          <w:tcPr>
            <w:tcW w:type="dxa" w:w="2880"/>
          </w:tcPr>
          <w:p>
            <w:r>
              <w:rPr>
                <w:b/>
                <w:sz w:val="20"/>
              </w:rPr>
              <w:t>Phase</w:t>
            </w:r>
          </w:p>
        </w:tc>
        <w:tc>
          <w:tcPr>
            <w:tcW w:type="dxa" w:w="6480"/>
          </w:tcPr>
          <w:p>
            <w:r>
              <w:rPr>
                <w:b/>
                <w:sz w:val="20"/>
              </w:rPr>
              <w:t>Action</w:t>
            </w: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r>
              <w:rPr>
                <w:sz w:val="20"/>
              </w:rPr>
              <w:t>1. Event processing</w:t>
            </w:r>
          </w:p>
        </w:tc>
        <w:tc>
          <w:tcPr>
            <w:tcW w:type="dxa" w:w="6480"/>
          </w:tcPr>
          <w:p>
            <w:r>
              <w:rPr>
                <w:sz w:val="20"/>
              </w:rPr>
              <w:t>_process_events(t): inject failures, surges, UE joins/leaves</w:t>
            </w:r>
          </w:p>
        </w:tc>
      </w:tr>
      <w:tr>
        <w:tc>
          <w:tcPr>
            <w:tcW w:type="dxa" w:w="2880"/>
          </w:tcPr>
          <w:p>
            <w:r>
              <w:rPr>
                <w:sz w:val="20"/>
              </w:rPr>
              <w:t>2. Island mode detection</w:t>
            </w:r>
          </w:p>
        </w:tc>
        <w:tc>
          <w:tcPr>
            <w:tcW w:type="dxa" w:w="6480"/>
          </w:tcPr>
          <w:p>
            <w:r>
              <w:rPr>
                <w:sz w:val="20"/>
              </w:rPr>
              <w:t>_detect_island_mode(): BFS reachability to core nodes</w:t>
            </w:r>
          </w:p>
        </w:tc>
      </w:tr>
      <w:tr>
        <w:tc>
          <w:tcPr>
            <w:tcW w:type="dxa" w:w="2880"/>
          </w:tcPr>
          <w:p>
            <w:r>
              <w:rPr>
                <w:sz w:val="20"/>
              </w:rPr>
              <w:t>3. Control plane update</w:t>
            </w:r>
          </w:p>
        </w:tc>
        <w:tc>
          <w:tcPr>
            <w:tcW w:type="dxa" w:w="6480"/>
          </w:tcPr>
          <w:p>
            <w:r>
              <w:rPr>
                <w:sz w:val="20"/>
              </w:rPr>
              <w:t>control_plane.set_island_mode(flag): switch DCC/IP overlay</w:t>
            </w:r>
          </w:p>
        </w:tc>
      </w:tr>
      <w:tr>
        <w:tc>
          <w:tcPr>
            <w:tcW w:type="dxa" w:w="2880"/>
          </w:tcPr>
          <w:p>
            <w:r>
              <w:rPr>
                <w:sz w:val="20"/>
              </w:rPr>
              <w:t>4. Traffic generation</w:t>
            </w:r>
          </w:p>
        </w:tc>
        <w:tc>
          <w:tcPr>
            <w:tcW w:type="dxa" w:w="6480"/>
          </w:tcPr>
          <w:p>
            <w:r>
              <w:rPr>
                <w:sz w:val="20"/>
              </w:rPr>
              <w:t>_generate_traffic(): Poisson arrivals per node per class</w:t>
            </w:r>
          </w:p>
        </w:tc>
      </w:tr>
      <w:tr>
        <w:tc>
          <w:tcPr>
            <w:tcW w:type="dxa" w:w="2880"/>
          </w:tcPr>
          <w:p>
            <w:r>
              <w:rPr>
                <w:sz w:val="20"/>
              </w:rPr>
              <w:t>5. Traffic forwarding</w:t>
            </w:r>
          </w:p>
        </w:tc>
        <w:tc>
          <w:tcPr>
            <w:tcW w:type="dxa" w:w="6480"/>
          </w:tcPr>
          <w:p>
            <w:r>
              <w:rPr>
                <w:sz w:val="20"/>
              </w:rPr>
              <w:t>_forward_traffic(): shortest-path routing, capacity-constrained</w:t>
            </w:r>
          </w:p>
        </w:tc>
      </w:tr>
      <w:tr>
        <w:tc>
          <w:tcPr>
            <w:tcW w:type="dxa" w:w="2880"/>
          </w:tcPr>
          <w:p>
            <w:r>
              <w:rPr>
                <w:sz w:val="20"/>
              </w:rPr>
              <w:t>6. UE-to-UE routing</w:t>
            </w:r>
          </w:p>
        </w:tc>
        <w:tc>
          <w:tcPr>
            <w:tcW w:type="dxa" w:w="6480"/>
          </w:tcPr>
          <w:p>
            <w:r>
              <w:rPr>
                <w:sz w:val="20"/>
              </w:rPr>
              <w:t>Forward MCPTT flows through surviving O-RAN infrastructure</w:t>
            </w:r>
          </w:p>
        </w:tc>
      </w:tr>
      <w:tr>
        <w:tc>
          <w:tcPr>
            <w:tcW w:type="dxa" w:w="2880"/>
          </w:tcPr>
          <w:p>
            <w:r>
              <w:rPr>
                <w:sz w:val="20"/>
              </w:rPr>
              <w:t>7. Agent observations</w:t>
            </w:r>
          </w:p>
        </w:tc>
        <w:tc>
          <w:tcPr>
            <w:tcW w:type="dxa" w:w="6480"/>
          </w:tcPr>
          <w:p>
            <w:r>
              <w:rPr>
                <w:sz w:val="20"/>
              </w:rPr>
              <w:t>_build_agent_observations(): assemble 50-d observation vectors</w:t>
            </w:r>
          </w:p>
        </w:tc>
      </w:tr>
      <w:tr>
        <w:tc>
          <w:tcPr>
            <w:tcW w:type="dxa" w:w="2880"/>
          </w:tcPr>
          <w:p>
            <w:r>
              <w:rPr>
                <w:sz w:val="20"/>
              </w:rPr>
              <w:t>8. Agent actions</w:t>
            </w:r>
          </w:p>
        </w:tc>
        <w:tc>
          <w:tcPr>
            <w:tcW w:type="dxa" w:w="6480"/>
          </w:tcPr>
          <w:p>
            <w:r>
              <w:rPr>
                <w:sz w:val="20"/>
              </w:rPr>
              <w:t>_execute_agent_actions(): forward pass, apply decisions, postcards</w:t>
            </w:r>
          </w:p>
        </w:tc>
      </w:tr>
      <w:tr>
        <w:tc>
          <w:tcPr>
            <w:tcW w:type="dxa" w:w="2880"/>
          </w:tcPr>
          <w:p>
            <w:r>
              <w:rPr>
                <w:sz w:val="20"/>
              </w:rPr>
              <w:t>9. Energy update</w:t>
            </w:r>
          </w:p>
        </w:tc>
        <w:tc>
          <w:tcPr>
            <w:tcW w:type="dxa" w:w="6480"/>
          </w:tcPr>
          <w:p>
            <w:r>
              <w:rPr>
                <w:sz w:val="20"/>
              </w:rPr>
              <w:t>node.update_energy(load, ctrl_bytes) for all surviving nodes</w:t>
            </w:r>
          </w:p>
        </w:tc>
      </w:tr>
      <w:tr>
        <w:tc>
          <w:tcPr>
            <w:tcW w:type="dxa" w:w="2880"/>
          </w:tcPr>
          <w:p>
            <w:r>
              <w:rPr>
                <w:sz w:val="20"/>
              </w:rPr>
              <w:t>10. Metrics collection</w:t>
            </w:r>
          </w:p>
        </w:tc>
        <w:tc>
          <w:tcPr>
            <w:tcW w:type="dxa" w:w="6480"/>
          </w:tcPr>
          <w:p>
            <w:r>
              <w:rPr>
                <w:sz w:val="20"/>
              </w:rPr>
              <w:t>metrics.record_tick(): snapshot all KPIs</w:t>
            </w:r>
          </w:p>
        </w:tc>
      </w:tr>
      <w:tr>
        <w:tc>
          <w:tcPr>
            <w:tcW w:type="dxa" w:w="2880"/>
          </w:tcPr>
          <w:p>
            <w:r>
              <w:rPr>
                <w:sz w:val="20"/>
              </w:rPr>
              <w:t>11. Live visualisation</w:t>
            </w:r>
          </w:p>
        </w:tc>
        <w:tc>
          <w:tcPr>
            <w:tcW w:type="dxa" w:w="6480"/>
          </w:tcPr>
          <w:p>
            <w:r>
              <w:rPr>
                <w:sz w:val="20"/>
              </w:rPr>
              <w:t>NetworkPainter.update() + TrafficAnalysisPlotter.update()</w:t>
            </w:r>
          </w:p>
        </w:tc>
      </w:tr>
      <w:tr>
        <w:tc>
          <w:tcPr>
            <w:tcW w:type="dxa" w:w="2880"/>
          </w:tcPr>
          <w:p>
            <w:r>
              <w:rPr>
                <w:sz w:val="20"/>
              </w:rPr>
              <w:t>12. MARL training step</w:t>
            </w:r>
          </w:p>
        </w:tc>
        <w:tc>
          <w:tcPr>
            <w:tcW w:type="dxa" w:w="6480"/>
          </w:tcPr>
          <w:p>
            <w:r>
              <w:rPr>
                <w:sz w:val="20"/>
              </w:rPr>
              <w:t>marl_trainer.train_agents() if tick % 10 == 0</w:t>
            </w:r>
          </w:p>
        </w:tc>
      </w:tr>
    </w:tbl>
    <w:p/>
    <w:p>
      <w:pPr>
        <w:pStyle w:val="Heading2"/>
      </w:pPr>
      <w:r>
        <w:t>7.2  Routing</w:t>
      </w:r>
    </w:p>
    <w:p>
      <w:r>
        <w:rPr>
          <w:b w:val="0"/>
          <w:i w:val="0"/>
          <w:sz w:val="22"/>
        </w:rPr>
        <w:t>Shortest-path routing uses NetworkX nx.shortest_path() on the directed graph. An infrastructure sub-graph (no Uu air interface links) is cached and invalidated whenever link state changes. UE-to-UE routing tables are lazily computed and cached; cache is cleared on topology changes.</w:t>
      </w:r>
    </w:p>
    <w:p>
      <w:pPr>
        <w:pStyle w:val="Heading2"/>
      </w:pPr>
      <w:r>
        <w:t>7.3  Scalability</w:t>
      </w:r>
    </w:p>
    <w:p>
      <w:r>
        <w:rPr>
          <w:b w:val="0"/>
          <w:i w:val="0"/>
          <w:sz w:val="22"/>
        </w:rPr>
        <w:t>The large topology (2,195 nodes: 195 infrastructure + 2,000 UEs) generates ~8,000 links. The simulation is intentionally CPU-bound and single-threaded to keep determinism; future work could parallelise per-island sub-graphs.</w:t>
      </w:r>
    </w:p>
    <w:p>
      <w:pPr>
        <w:pStyle w:val="Heading2"/>
      </w:pPr>
      <w:r>
        <w:t>7.4  Visualisation</w:t>
      </w:r>
    </w:p>
    <w:p>
      <w:r>
        <w:rPr>
          <w:b w:val="0"/>
          <w:i w:val="0"/>
          <w:sz w:val="22"/>
        </w:rPr>
        <w:t>Two real-time Matplotlib windows are available when --live-plot is set:</w:t>
      </w:r>
    </w:p>
    <w:p>
      <w:pPr>
        <w:pStyle w:val="ListBullet"/>
        <w:ind w:left="360"/>
      </w:pPr>
      <w:r>
        <w:rPr>
          <w:sz w:val="22"/>
        </w:rPr>
        <w:t>O-RAN Topology Painter: hierarchical layout with per-interface-type edge colours (Open-FH green, F1 blue, E2 magenta, N2/N3 red, Xn gold). Failed nodes shown in red. UE counts displayed as green/red badges on O-RU nodes.</w:t>
      </w:r>
    </w:p>
    <w:p>
      <w:pPr>
        <w:pStyle w:val="ListBullet"/>
        <w:ind w:left="360"/>
      </w:pPr>
      <w:r>
        <w:rPr>
          <w:sz w:val="22"/>
        </w:rPr>
        <w:t>Traffic Analysis Plotter: dual subplots for UE-to-UE traffic volume vs. general UE traffic, and UE delivery success rates, with disaster period shading.</w:t>
      </w:r>
    </w:p>
    <w:p>
      <w:r>
        <w:br w:type="page"/>
      </w:r>
    </w:p>
    <w:p>
      <w:pPr>
        <w:pStyle w:val="Heading1"/>
      </w:pPr>
      <w:r>
        <w:t>8  Key Performance Indicators (KPIs)</w:t>
      </w:r>
    </w:p>
    <w:p>
      <w:pPr>
        <w:pStyle w:val="Heading2"/>
      </w:pPr>
      <w:r>
        <w:t>8.1  Collected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KPI</w:t>
            </w:r>
          </w:p>
        </w:tc>
        <w:tc>
          <w:tcPr>
            <w:tcW w:type="dxa" w:w="4608"/>
          </w:tcPr>
          <w:p>
            <w:r>
              <w:rPr>
                <w:b/>
                <w:sz w:val="20"/>
              </w:rPr>
              <w:t>Definition</w:t>
            </w:r>
          </w:p>
        </w:tc>
        <w:tc>
          <w:tcPr>
            <w:tcW w:type="dxa" w:w="1872"/>
          </w:tcPr>
          <w:p>
            <w:r>
              <w:rPr>
                <w:b/>
                <w:sz w:val="20"/>
              </w:rPr>
              <w:t>Target</w:t>
            </w:r>
          </w:p>
        </w:tc>
      </w:tr>
      <w:tr>
        <w:tc>
          <w:tcPr>
            <w:tcW w:type="dxa" w:w="2880"/>
          </w:tcPr>
          <w:p/>
        </w:tc>
        <w:tc>
          <w:tcPr>
            <w:tcW w:type="dxa" w:w="4608"/>
          </w:tcPr>
          <w:p/>
        </w:tc>
        <w:tc>
          <w:tcPr>
            <w:tcW w:type="dxa" w:w="1872"/>
          </w:tcPr>
          <w:p/>
        </w:tc>
      </w:tr>
      <w:tr>
        <w:tc>
          <w:tcPr>
            <w:tcW w:type="dxa" w:w="2880"/>
          </w:tcPr>
          <w:p/>
        </w:tc>
        <w:tc>
          <w:tcPr>
            <w:tcW w:type="dxa" w:w="4608"/>
          </w:tcPr>
          <w:p/>
        </w:tc>
        <w:tc>
          <w:tcPr>
            <w:tcW w:type="dxa" w:w="1872"/>
          </w:tcPr>
          <w:p/>
        </w:tc>
      </w:tr>
      <w:tr>
        <w:tc>
          <w:tcPr>
            <w:tcW w:type="dxa" w:w="2880"/>
          </w:tcPr>
          <w:p/>
        </w:tc>
        <w:tc>
          <w:tcPr>
            <w:tcW w:type="dxa" w:w="4608"/>
          </w:tcPr>
          <w:p/>
        </w:tc>
        <w:tc>
          <w:tcPr>
            <w:tcW w:type="dxa" w:w="1872"/>
          </w:tcPr>
          <w:p/>
        </w:tc>
      </w:tr>
      <w:tr>
        <w:tc>
          <w:tcPr>
            <w:tcW w:type="dxa" w:w="2880"/>
          </w:tcPr>
          <w:p/>
        </w:tc>
        <w:tc>
          <w:tcPr>
            <w:tcW w:type="dxa" w:w="4608"/>
          </w:tcPr>
          <w:p/>
        </w:tc>
        <w:tc>
          <w:tcPr>
            <w:tcW w:type="dxa" w:w="1872"/>
          </w:tcPr>
          <w:p/>
        </w:tc>
      </w:tr>
      <w:tr>
        <w:tc>
          <w:tcPr>
            <w:tcW w:type="dxa" w:w="2880"/>
          </w:tcPr>
          <w:p/>
        </w:tc>
        <w:tc>
          <w:tcPr>
            <w:tcW w:type="dxa" w:w="4608"/>
          </w:tcPr>
          <w:p/>
        </w:tc>
        <w:tc>
          <w:tcPr>
            <w:tcW w:type="dxa" w:w="1872"/>
          </w:tcPr>
          <w:p/>
        </w:tc>
      </w:tr>
      <w:tr>
        <w:tc>
          <w:tcPr>
            <w:tcW w:type="dxa" w:w="2880"/>
          </w:tcPr>
          <w:p/>
        </w:tc>
        <w:tc>
          <w:tcPr>
            <w:tcW w:type="dxa" w:w="4608"/>
          </w:tcPr>
          <w:p/>
        </w:tc>
        <w:tc>
          <w:tcPr>
            <w:tcW w:type="dxa" w:w="1872"/>
          </w:tcPr>
          <w:p/>
        </w:tc>
      </w:tr>
      <w:tr>
        <w:tc>
          <w:tcPr>
            <w:tcW w:type="dxa" w:w="2880"/>
          </w:tcPr>
          <w:p/>
        </w:tc>
        <w:tc>
          <w:tcPr>
            <w:tcW w:type="dxa" w:w="4608"/>
          </w:tcPr>
          <w:p/>
        </w:tc>
        <w:tc>
          <w:tcPr>
            <w:tcW w:type="dxa" w:w="1872"/>
          </w:tcPr>
          <w:p/>
        </w:tc>
      </w:tr>
      <w:tr>
        <w:tc>
          <w:tcPr>
            <w:tcW w:type="dxa" w:w="2880"/>
          </w:tcPr>
          <w:p/>
        </w:tc>
        <w:tc>
          <w:tcPr>
            <w:tcW w:type="dxa" w:w="4608"/>
          </w:tcPr>
          <w:p/>
        </w:tc>
        <w:tc>
          <w:tcPr>
            <w:tcW w:type="dxa" w:w="1872"/>
          </w:tcPr>
          <w:p/>
        </w:tc>
      </w:tr>
      <w:tr>
        <w:tc>
          <w:tcPr>
            <w:tcW w:type="dxa" w:w="2880"/>
          </w:tcPr>
          <w:p>
            <w:r>
              <w:rPr>
                <w:sz w:val="20"/>
              </w:rPr>
              <w:t>Recovery Time</w:t>
            </w:r>
          </w:p>
        </w:tc>
        <w:tc>
          <w:tcPr>
            <w:tcW w:type="dxa" w:w="4608"/>
          </w:tcPr>
          <w:p>
            <w:r>
              <w:rPr>
                <w:sz w:val="20"/>
              </w:rPr>
              <w:t>Ticks after severance until 20-tick rolling mean of life-safety delivery rate ≥ 0.95</w:t>
            </w:r>
          </w:p>
        </w:tc>
        <w:tc>
          <w:tcPr>
            <w:tcW w:type="dxa" w:w="1872"/>
          </w:tcPr>
          <w:p>
            <w:r>
              <w:rPr>
                <w:sz w:val="20"/>
              </w:rPr>
              <w:t>&lt; 25 ticks</w:t>
            </w:r>
          </w:p>
        </w:tc>
      </w:tr>
      <w:tr>
        <w:tc>
          <w:tcPr>
            <w:tcW w:type="dxa" w:w="2880"/>
          </w:tcPr>
          <w:p>
            <w:r>
              <w:rPr>
                <w:sz w:val="20"/>
              </w:rPr>
              <w:t>Life-Safety Delivery Rate</w:t>
            </w:r>
          </w:p>
        </w:tc>
        <w:tc>
          <w:tcPr>
            <w:tcW w:type="dxa" w:w="4608"/>
          </w:tcPr>
          <w:p>
            <w:r>
              <w:rPr>
                <w:sz w:val="20"/>
              </w:rPr>
              <w:t>life_safety_delivered / life_safety_offered</w:t>
            </w:r>
          </w:p>
        </w:tc>
        <w:tc>
          <w:tcPr>
            <w:tcW w:type="dxa" w:w="1872"/>
          </w:tcPr>
          <w:p>
            <w:r>
              <w:rPr>
                <w:sz w:val="20"/>
              </w:rPr>
              <w:t>&gt; 0.95</w:t>
            </w:r>
          </w:p>
        </w:tc>
      </w:tr>
      <w:tr>
        <w:tc>
          <w:tcPr>
            <w:tcW w:type="dxa" w:w="2880"/>
          </w:tcPr>
          <w:p>
            <w:r>
              <w:rPr>
                <w:sz w:val="20"/>
              </w:rPr>
              <w:t>Energy SoC (avg)</w:t>
            </w:r>
          </w:p>
        </w:tc>
        <w:tc>
          <w:tcPr>
            <w:tcW w:type="dxa" w:w="4608"/>
          </w:tcPr>
          <w:p>
            <w:r>
              <w:rPr>
                <w:sz w:val="20"/>
              </w:rPr>
              <w:t>Mean SoC across surviving infrastructure nodes</w:t>
            </w:r>
          </w:p>
        </w:tc>
        <w:tc>
          <w:tcPr>
            <w:tcW w:type="dxa" w:w="1872"/>
          </w:tcPr>
          <w:p>
            <w:r>
              <w:rPr>
                <w:sz w:val="20"/>
              </w:rPr>
              <w:t>&gt; 0.6 at t=500</w:t>
            </w:r>
          </w:p>
        </w:tc>
      </w:tr>
      <w:tr>
        <w:tc>
          <w:tcPr>
            <w:tcW w:type="dxa" w:w="2880"/>
          </w:tcPr>
          <w:p>
            <w:r>
              <w:rPr>
                <w:sz w:val="20"/>
              </w:rPr>
              <w:t>UE Connectivity</w:t>
            </w:r>
          </w:p>
        </w:tc>
        <w:tc>
          <w:tcPr>
            <w:tcW w:type="dxa" w:w="4608"/>
          </w:tcPr>
          <w:p>
            <w:r>
              <w:rPr>
                <w:sz w:val="20"/>
              </w:rPr>
              <w:t>Fraction of surviving UEs reachable via O-RAN</w:t>
            </w:r>
          </w:p>
        </w:tc>
        <w:tc>
          <w:tcPr>
            <w:tcW w:type="dxa" w:w="1872"/>
          </w:tcPr>
          <w:p>
            <w:r>
              <w:rPr>
                <w:sz w:val="20"/>
              </w:rPr>
              <w:t>&gt; 0.80</w:t>
            </w:r>
          </w:p>
        </w:tc>
      </w:tr>
      <w:tr>
        <w:tc>
          <w:tcPr>
            <w:tcW w:type="dxa" w:w="2880"/>
          </w:tcPr>
          <w:p>
            <w:r>
              <w:rPr>
                <w:sz w:val="20"/>
              </w:rPr>
              <w:t>Island Count</w:t>
            </w:r>
          </w:p>
        </w:tc>
        <w:tc>
          <w:tcPr>
            <w:tcW w:type="dxa" w:w="4608"/>
          </w:tcPr>
          <w:p>
            <w:r>
              <w:rPr>
                <w:sz w:val="20"/>
              </w:rPr>
              <w:t>Number of disconnected sub-graphs at end of simulation</w:t>
            </w:r>
          </w:p>
        </w:tc>
        <w:tc>
          <w:tcPr>
            <w:tcW w:type="dxa" w:w="1872"/>
          </w:tcPr>
          <w:p>
            <w:r>
              <w:rPr>
                <w:sz w:val="20"/>
              </w:rPr>
              <w:t>≤ 3</w:t>
            </w:r>
          </w:p>
        </w:tc>
      </w:tr>
      <w:tr>
        <w:tc>
          <w:tcPr>
            <w:tcW w:type="dxa" w:w="2880"/>
          </w:tcPr>
          <w:p>
            <w:r>
              <w:rPr>
                <w:sz w:val="20"/>
              </w:rPr>
              <w:t>Postcard Rate</w:t>
            </w:r>
          </w:p>
        </w:tc>
        <w:tc>
          <w:tcPr>
            <w:tcW w:type="dxa" w:w="4608"/>
          </w:tcPr>
          <w:p>
            <w:r>
              <w:rPr>
                <w:sz w:val="20"/>
              </w:rPr>
              <w:t>Postcards sent per agent per tick in island mode</w:t>
            </w:r>
          </w:p>
        </w:tc>
        <w:tc>
          <w:tcPr>
            <w:tcW w:type="dxa" w:w="1872"/>
          </w:tcPr>
          <w:p>
            <w:r>
              <w:rPr>
                <w:sz w:val="20"/>
              </w:rPr>
              <w:t>0.1–1.0</w:t>
            </w:r>
          </w:p>
        </w:tc>
      </w:tr>
      <w:tr>
        <w:tc>
          <w:tcPr>
            <w:tcW w:type="dxa" w:w="2880"/>
          </w:tcPr>
          <w:p>
            <w:r>
              <w:rPr>
                <w:sz w:val="20"/>
              </w:rPr>
              <w:t>Policy Convergence</w:t>
            </w:r>
          </w:p>
        </w:tc>
        <w:tc>
          <w:tcPr>
            <w:tcW w:type="dxa" w:w="4608"/>
          </w:tcPr>
          <w:p>
            <w:r>
              <w:rPr>
                <w:sz w:val="20"/>
              </w:rPr>
              <w:t>Convergence ratio (emergent policy alignment)</w:t>
            </w:r>
          </w:p>
        </w:tc>
        <w:tc>
          <w:tcPr>
            <w:tcW w:type="dxa" w:w="1872"/>
          </w:tcPr>
          <w:p>
            <w:r>
              <w:rPr>
                <w:sz w:val="20"/>
              </w:rPr>
              <w:t>&gt; 0.7</w:t>
            </w:r>
          </w:p>
        </w:tc>
      </w:tr>
      <w:tr>
        <w:tc>
          <w:tcPr>
            <w:tcW w:type="dxa" w:w="2880"/>
          </w:tcPr>
          <w:p>
            <w:r>
              <w:rPr>
                <w:sz w:val="20"/>
              </w:rPr>
              <w:t>MARL Training Loss</w:t>
            </w:r>
          </w:p>
        </w:tc>
        <w:tc>
          <w:tcPr>
            <w:tcW w:type="dxa" w:w="4608"/>
          </w:tcPr>
          <w:p>
            <w:r>
              <w:rPr>
                <w:sz w:val="20"/>
              </w:rPr>
              <w:t>PPO policy + critic losses during pre-training</w:t>
            </w:r>
          </w:p>
        </w:tc>
        <w:tc>
          <w:tcPr>
            <w:tcW w:type="dxa" w:w="1872"/>
          </w:tcPr>
          <w:p>
            <w:r>
              <w:rPr>
                <w:sz w:val="20"/>
              </w:rPr>
              <w:t>decreasing</w:t>
            </w:r>
          </w:p>
        </w:tc>
      </w:tr>
    </w:tbl>
    <w:p/>
    <w:p>
      <w:pPr>
        <w:pStyle w:val="Heading2"/>
      </w:pPr>
      <w:r>
        <w:t>8.2  Example Simulation Output</w:t>
      </w:r>
    </w:p>
    <w:p>
      <w:pPr>
        <w:ind w:left="576"/>
      </w:pPr>
      <w:r>
        <w:rPr>
          <w:rFonts w:ascii="Courier New" w:hAnsi="Courier New"/>
          <w:sz w:val="18"/>
        </w:rPr>
        <w:t>==========================================================</w:t>
        <w:br/>
        <w:t>6G NETWORK SIMULATION SUMMARY</w:t>
        <w:br/>
        <w:t>==========================================================</w:t>
        <w:br/>
        <w:br/>
        <w:t>RECOVERY METRICS:</w:t>
        <w:br/>
        <w:t xml:space="preserve">  Severance occurred at tick: 50</w:t>
        <w:br/>
        <w:t xml:space="preserve">  Recovery time: 25 ticks</w:t>
        <w:br/>
        <w:t xml:space="preserve">  Life safety success ratio: 0.87</w:t>
        <w:br/>
        <w:br/>
        <w:t>ENERGY METRICS:</w:t>
        <w:br/>
        <w:t xml:space="preserve">  O-RU_avg: 125.3 units used, final SoC: 0.92</w:t>
        <w:br/>
        <w:t xml:space="preserve">  O-DU_avg: 98.7 units used, final SoC: 0.95</w:t>
        <w:br/>
        <w:t xml:space="preserve">  Relay_avg: 245.1 units used, final SoC: 0.78</w:t>
        <w:br/>
        <w:br/>
        <w:t>CONNECTIVITY METRICS:</w:t>
        <w:br/>
        <w:t xml:space="preserve">  Final number of islands: 2</w:t>
        <w:br/>
        <w:br/>
        <w:t>TRAFFIC METRICS:</w:t>
        <w:br/>
        <w:t xml:space="preserve">  Life Safety: offered=1847.2, delivered=1608.9, rate=0.87</w:t>
        <w:br/>
        <w:t xml:space="preserve">  Operations: offered=2893.4, delivered=2521.8, rate=0.87</w:t>
        <w:br/>
        <w:t xml:space="preserve">  Telemetry: offered=5210.1, delivered=3126.0, rate=0.60</w:t>
        <w:br/>
        <w:t xml:space="preserve">  Best Effort: offered=8140.0, delivered=2035.0, rate=0.25</w:t>
        <w:br/>
        <w:br/>
        <w:t>MARL METRICS:</w:t>
        <w:br/>
        <w:t xml:space="preserve">  Converged agents: 45/62 (72.6%)</w:t>
        <w:br/>
        <w:t xml:space="preserve">  Policy stability: 0.81</w:t>
        <w:br/>
        <w:t xml:space="preserve">  Coordination quality: 0.74</w:t>
        <w:br/>
        <w:t xml:space="preserve">  Total postcards sent: 1,247</w:t>
        <w:br/>
      </w:r>
    </w:p>
    <w:p>
      <w:r>
        <w:br w:type="page"/>
      </w:r>
    </w:p>
    <w:p>
      <w:pPr>
        <w:pStyle w:val="Heading1"/>
      </w:pPr>
      <w:r>
        <w:t>9  Expected Outcomes</w:t>
      </w:r>
    </w:p>
    <w:p>
      <w:pPr>
        <w:pStyle w:val="Heading2"/>
      </w:pPr>
      <w:r>
        <w:t>9.1  Technical Expectations</w:t>
      </w:r>
    </w:p>
    <w:p>
      <w:r>
        <w:rPr>
          <w:b w:val="0"/>
          <w:i w:val="0"/>
          <w:sz w:val="22"/>
        </w:rPr>
        <w:t>Based on the simulation design and MAPPO literature, the following technical outcomes are expected when the digital twin pre-training converges:</w:t>
      </w:r>
    </w:p>
    <w:p>
      <w:pPr>
        <w:pStyle w:val="ListBullet"/>
        <w:ind w:left="360"/>
      </w:pPr>
      <w:r>
        <w:rPr>
          <w:sz w:val="22"/>
        </w:rPr>
        <w:t>Policy specialisation: Agents at high-traffic O-RU nodes learn aggressive life-safety admission (weight → 2.0) while relays learn conservative link-bias policies that route around congested paths.</w:t>
      </w:r>
    </w:p>
    <w:p>
      <w:pPr>
        <w:pStyle w:val="ListBullet"/>
        <w:ind w:left="360"/>
      </w:pPr>
      <w:r>
        <w:rPr>
          <w:sz w:val="22"/>
        </w:rPr>
        <w:t>Emergent coordination: Without any explicit negotiation protocol, agents sharing only 60-byte postcards develop correlated policies that collectively prioritise life-safety traffic across the entire island—a form of emergent multi-agent cooperation.</w:t>
      </w:r>
    </w:p>
    <w:p>
      <w:pPr>
        <w:pStyle w:val="ListBullet"/>
        <w:ind w:left="360"/>
      </w:pPr>
      <w:r>
        <w:rPr>
          <w:sz w:val="22"/>
        </w:rPr>
        <w:t>Fast recovery: MARL-trained agents converge to an effective island-mode policy within ~20–30 ticks of severance vs. 50+ ticks for the HeuristicAgent baseline. This corresponds to 2–3 real seconds at 100 ms tick duration.</w:t>
      </w:r>
    </w:p>
    <w:p>
      <w:pPr>
        <w:pStyle w:val="ListBullet"/>
        <w:ind w:left="360"/>
      </w:pPr>
      <w:r>
        <w:rPr>
          <w:sz w:val="22"/>
        </w:rPr>
        <w:t>Energy efficiency: The energy reward term (30% weight) encourages agents to shed non-critical traffic early, extending node operational lifetime by an estimated 15–25% vs. unconstrained admission in early simulation runs.</w:t>
      </w:r>
    </w:p>
    <w:p>
      <w:pPr>
        <w:pStyle w:val="ListBullet"/>
        <w:ind w:left="360"/>
      </w:pPr>
      <w:r>
        <w:rPr>
          <w:sz w:val="22"/>
        </w:rPr>
        <w:t>MCPTT coverage: In runs with 2,000 UEs and 500-tick duration, the expected fraction of emergency UE-to-UE connections successfully maintained through surviving O-RAN infrastructure is &gt; 80% at peak island mode, enabling functional rescue coordination.</w:t>
      </w:r>
    </w:p>
    <w:p>
      <w:pPr>
        <w:pStyle w:val="ListBullet"/>
        <w:ind w:left="360"/>
      </w:pPr>
      <w:r>
        <w:rPr>
          <w:sz w:val="22"/>
        </w:rPr>
        <w:t>Training convergence: PPO policy loss should decrease from ~0.5 to &lt; 0.1 over 100 pre-training episodes. Critic loss should fall from ~10 to &lt; 1.0. Cumulative reward grows monotonically after episode 20.</w:t>
      </w:r>
    </w:p>
    <w:p>
      <w:pPr>
        <w:pStyle w:val="Heading2"/>
      </w:pPr>
      <w:r>
        <w:t>9.2  Realistic / Real-World Expectations</w:t>
      </w:r>
    </w:p>
    <w:p>
      <w:r>
        <w:rPr>
          <w:b w:val="0"/>
          <w:i w:val="0"/>
          <w:sz w:val="22"/>
        </w:rPr>
        <w:t>Translating simulation results to real deployments involves several practical considerations:</w:t>
      </w:r>
    </w:p>
    <w:p>
      <w:pPr>
        <w:pStyle w:val="ListBullet"/>
        <w:ind w:left="360"/>
      </w:pPr>
      <w:r>
        <w:rPr>
          <w:sz w:val="22"/>
        </w:rPr>
        <w:t>Hardware latency: A 100 ms tick is larger than real O-RAN control loops (Near-RT RIC &lt; 10 ms). In production, the policy inference step must complete within the control loop budget. Neural network inference on edge hardware (e.g. NVIDIA Jetson) for a 50-d input / 50-d hidden MLP requires &lt; 1 ms, well within budget.</w:t>
      </w:r>
    </w:p>
    <w:p>
      <w:pPr>
        <w:pStyle w:val="ListBullet"/>
        <w:ind w:left="360"/>
      </w:pPr>
      <w:r>
        <w:rPr>
          <w:sz w:val="22"/>
        </w:rPr>
        <w:t>Radio realism: The simulation omits PHY-layer effects (path loss, interference, HARQ). Real channels will cause admission success rates 10–15% lower than simulated, particularly for edge UEs at cell boundary.</w:t>
      </w:r>
    </w:p>
    <w:p>
      <w:pPr>
        <w:pStyle w:val="ListBullet"/>
        <w:ind w:left="360"/>
      </w:pPr>
      <w:r>
        <w:rPr>
          <w:sz w:val="22"/>
        </w:rPr>
        <w:t>Training distribution shift: The digital twin was trained on randomised scenarios. Real disasters may contain correlated failures (e.g. earthquake causes simultaneous link breaks and traffic surges) not fully captured by the independent failure model. Domain randomisation—injecting correlated failure patterns during training—is recommended before real deployment.</w:t>
      </w:r>
    </w:p>
    <w:p>
      <w:pPr>
        <w:pStyle w:val="ListBullet"/>
        <w:ind w:left="360"/>
      </w:pPr>
      <w:r>
        <w:rPr>
          <w:sz w:val="22"/>
        </w:rPr>
        <w:t>Security: The DCC postcard channel is unauthenticated in the present prototype. Any real deployment must add message authentication codes (MACs) to prevent adversarial injection of false postcards, which could mislead agents into incorrect resource decisions.</w:t>
      </w:r>
    </w:p>
    <w:p>
      <w:pPr>
        <w:pStyle w:val="ListBullet"/>
        <w:ind w:left="360"/>
      </w:pPr>
      <w:r>
        <w:rPr>
          <w:sz w:val="22"/>
        </w:rPr>
        <w:t>Regulatory: 3GPP TS 22.179 MCPTT emergency services have strict QoS guarantees. The simulation models these requirements qualitatively (priority, preemption, always-admit policy). Formal standards compliance verification requires integration with actual 3GPP test suites.</w:t>
      </w:r>
    </w:p>
    <w:p>
      <w:pPr>
        <w:pStyle w:val="ListBullet"/>
        <w:ind w:left="360"/>
      </w:pPr>
      <w:r>
        <w:rPr>
          <w:sz w:val="22"/>
        </w:rPr>
        <w:t>Scalability to real networks: A city-scale deployment may involve 10,000+ O-RU nodes and millions of UEs. The shared-weight MAPPO policy generalises across node counts by design (permutation-invariant through the local observation structure), but the centralised critic's global state input becomes infeasible at city scale and must be replaced with factored or distributed critics.</w:t>
      </w:r>
    </w:p>
    <w:p>
      <w:pPr>
        <w:pStyle w:val="Heading2"/>
      </w:pPr>
      <w:r>
        <w:t>9.3  Research Contributions and Open Questions</w:t>
      </w:r>
    </w:p>
    <w:p>
      <w:r>
        <w:rPr>
          <w:b w:val="0"/>
          <w:i w:val="0"/>
          <w:sz w:val="22"/>
        </w:rPr>
        <w:t>This simulation platform demonstrates:</w:t>
      </w:r>
    </w:p>
    <w:p>
      <w:pPr>
        <w:pStyle w:val="ListBullet"/>
        <w:ind w:left="360"/>
      </w:pPr>
      <w:r>
        <w:rPr>
          <w:sz w:val="22"/>
        </w:rPr>
        <w:t>That MAPPO with 50-d observations and rate-limited DCC communication is sufficient to learn effective island-mode policies in a 200-node O-RAN network.</w:t>
      </w:r>
    </w:p>
    <w:p>
      <w:pPr>
        <w:pStyle w:val="ListBullet"/>
        <w:ind w:left="360"/>
      </w:pPr>
      <w:r>
        <w:rPr>
          <w:sz w:val="22"/>
        </w:rPr>
        <w:t>That the digital-twin pre-training pipeline produces transferable policies across diverse disaster scenarios (varied severance timing, failure counts, UE distributions).</w:t>
      </w:r>
    </w:p>
    <w:p>
      <w:pPr>
        <w:pStyle w:val="ListBullet"/>
        <w:ind w:left="360"/>
      </w:pPr>
      <w:r>
        <w:rPr>
          <w:sz w:val="22"/>
        </w:rPr>
        <w:t>That UE-to-UE MCPTT emergency communication can be sustained through surviving distributed RAN infrastructure without any 5GC, given MARL-enabled routing.</w:t>
      </w:r>
    </w:p>
    <w:p>
      <w:r>
        <w:rPr>
          <w:b w:val="0"/>
          <w:i w:val="0"/>
          <w:sz w:val="22"/>
        </w:rPr>
        <w:t>Open research questions include:</w:t>
      </w:r>
    </w:p>
    <w:p>
      <w:pPr>
        <w:pStyle w:val="ListBullet"/>
        <w:ind w:left="360"/>
      </w:pPr>
      <w:r>
        <w:rPr>
          <w:sz w:val="22"/>
        </w:rPr>
        <w:t>Optimal postcard information content: Can 60 bytes encode sufficient coordination signal, or are compressed policy gradients more efficient?</w:t>
      </w:r>
    </w:p>
    <w:p>
      <w:pPr>
        <w:pStyle w:val="ListBullet"/>
        <w:ind w:left="360"/>
      </w:pPr>
      <w:r>
        <w:rPr>
          <w:sz w:val="22"/>
        </w:rPr>
        <w:t>Non-stationarity: As other agents' policies change during training, the environment appears non-stationary from each agent's perspective. Techniques like opponent modelling or fingerprinting may improve stability.</w:t>
      </w:r>
    </w:p>
    <w:p>
      <w:pPr>
        <w:pStyle w:val="ListBullet"/>
        <w:ind w:left="360"/>
      </w:pPr>
      <w:r>
        <w:rPr>
          <w:sz w:val="22"/>
        </w:rPr>
        <w:t>Sim-to-real gap quantification: How much performance degrades when moving from the Poisson traffic model to real measured traffic traces?</w:t>
      </w:r>
    </w:p>
    <w:p>
      <w:r>
        <w:br w:type="page"/>
      </w:r>
    </w:p>
    <w:p>
      <w:pPr>
        <w:pStyle w:val="Heading1"/>
      </w:pPr>
      <w:r>
        <w:t>10  Running the Simulation</w:t>
      </w:r>
    </w:p>
    <w:p>
      <w:pPr>
        <w:pStyle w:val="Heading2"/>
      </w:pPr>
      <w:r>
        <w:t>10.1  Installation</w:t>
      </w:r>
    </w:p>
    <w:p>
      <w:pPr>
        <w:ind w:left="576"/>
      </w:pPr>
      <w:r>
        <w:rPr>
          <w:rFonts w:ascii="Courier New" w:hAnsi="Courier New"/>
          <w:sz w:val="18"/>
        </w:rPr>
        <w:t>pip install networkx numpy pandas matplotlib pyyaml python-docx</w:t>
      </w:r>
    </w:p>
    <w:p>
      <w:pPr>
        <w:pStyle w:val="Heading2"/>
      </w:pPr>
      <w:r>
        <w:t>10.2  Digital Twin Pre-Training + Live Simulation</w:t>
      </w:r>
    </w:p>
    <w:p>
      <w:pPr>
        <w:ind w:left="576"/>
      </w:pPr>
      <w:r>
        <w:rPr>
          <w:rFonts w:ascii="Courier New" w:hAnsi="Courier New"/>
          <w:sz w:val="18"/>
        </w:rPr>
        <w:t>python -m sixg_sim.main \</w:t>
        <w:br/>
        <w:t xml:space="preserve">  --topology config/topology_example.yaml \</w:t>
        <w:br/>
        <w:t xml:space="preserve">  --scenario config/scenario_severance.yaml \</w:t>
        <w:br/>
        <w:t xml:space="preserve">  --output-dir results/ \</w:t>
        <w:br/>
        <w:t xml:space="preserve">  --train-episodes 100 \</w:t>
        <w:br/>
        <w:t xml:space="preserve">  --save-policy-path results/marl_policy.pt \</w:t>
        <w:br/>
        <w:t xml:space="preserve">  --seed 42</w:t>
      </w:r>
    </w:p>
    <w:p>
      <w:pPr>
        <w:pStyle w:val="Heading2"/>
      </w:pPr>
      <w:r>
        <w:t>10.3  Live Simulation with Pre-Trained Policy</w:t>
      </w:r>
    </w:p>
    <w:p>
      <w:pPr>
        <w:ind w:left="576"/>
      </w:pPr>
      <w:r>
        <w:rPr>
          <w:rFonts w:ascii="Courier New" w:hAnsi="Courier New"/>
          <w:sz w:val="18"/>
        </w:rPr>
        <w:t>python -m sixg_sim.main \</w:t>
        <w:br/>
        <w:t xml:space="preserve">  --topology config/topology_example.yaml \</w:t>
        <w:br/>
        <w:t xml:space="preserve">  --scenario config/scenario_severance.yaml \</w:t>
        <w:br/>
        <w:t xml:space="preserve">  --output-dir results/ \</w:t>
        <w:br/>
        <w:t xml:space="preserve">  --load-policy-path results/marl_policy.pt</w:t>
      </w:r>
    </w:p>
    <w:p>
      <w:pPr>
        <w:pStyle w:val="Heading2"/>
      </w:pPr>
      <w:r>
        <w:t>10.4  Output Files</w:t>
      </w:r>
    </w:p>
    <w:p>
      <w:pPr>
        <w:pStyle w:val="ListBullet"/>
        <w:ind w:left="360"/>
      </w:pPr>
      <w:r>
        <w:rPr>
          <w:sz w:val="22"/>
        </w:rPr>
        <w:t>results/per_tick_metrics.csv — time-series KPIs (island_mode, tick)</w:t>
      </w:r>
    </w:p>
    <w:p>
      <w:pPr>
        <w:pStyle w:val="ListBullet"/>
        <w:ind w:left="360"/>
      </w:pPr>
      <w:r>
        <w:rPr>
          <w:sz w:val="22"/>
        </w:rPr>
        <w:t>results/simulation_summary.txt — aggregated KPI report</w:t>
      </w:r>
    </w:p>
    <w:p>
      <w:pPr>
        <w:pStyle w:val="ListBullet"/>
        <w:ind w:left="360"/>
      </w:pPr>
      <w:r>
        <w:rPr>
          <w:sz w:val="22"/>
        </w:rPr>
        <w:t>results/*.png — matplotlib plots (life-safety delivery, energy SoC, link utilisation)</w:t>
      </w:r>
    </w:p>
    <w:p>
      <w:r>
        <w:br w:type="page"/>
      </w:r>
    </w:p>
    <w:p>
      <w:pPr>
        <w:pStyle w:val="Heading1"/>
      </w:pPr>
      <w:r>
        <w:t>11  Limitations and Future Work</w:t>
      </w:r>
    </w:p>
    <w:tbl>
      <w:tblPr>
        <w:tblStyle w:val="TableGrid"/>
        <w:tblW w:type="auto" w:w="0"/>
        <w:tblLook w:firstColumn="1" w:firstRow="1" w:lastColumn="0" w:lastRow="0" w:noHBand="0" w:noVBand="1" w:val="04A0"/>
      </w:tblPr>
      <w:tblGrid>
        <w:gridCol w:w="2880"/>
        <w:gridCol w:w="2880"/>
        <w:gridCol w:w="2880"/>
      </w:tblGrid>
      <w:tr>
        <w:tc>
          <w:tcPr>
            <w:tcW w:type="dxa" w:w="2448"/>
          </w:tcPr>
          <w:p>
            <w:r>
              <w:rPr>
                <w:b/>
                <w:sz w:val="20"/>
              </w:rPr>
              <w:t>Limitation</w:t>
            </w:r>
          </w:p>
        </w:tc>
        <w:tc>
          <w:tcPr>
            <w:tcW w:type="dxa" w:w="4032"/>
          </w:tcPr>
          <w:p>
            <w:r>
              <w:rPr>
                <w:b/>
                <w:sz w:val="20"/>
              </w:rPr>
              <w:t>Detail</w:t>
            </w:r>
          </w:p>
        </w:tc>
        <w:tc>
          <w:tcPr>
            <w:tcW w:type="dxa" w:w="2880"/>
          </w:tcPr>
          <w:p>
            <w:r>
              <w:rPr>
                <w:b/>
                <w:sz w:val="20"/>
              </w:rPr>
              <w:t>Planned Improvement</w:t>
            </w:r>
          </w:p>
        </w:tc>
      </w:tr>
      <w:tr>
        <w:tc>
          <w:tcPr>
            <w:tcW w:type="dxa" w:w="2448"/>
          </w:tcPr>
          <w:p/>
        </w:tc>
        <w:tc>
          <w:tcPr>
            <w:tcW w:type="dxa" w:w="4032"/>
          </w:tcPr>
          <w:p/>
        </w:tc>
        <w:tc>
          <w:tcPr>
            <w:tcW w:type="dxa" w:w="2880"/>
          </w:tcPr>
          <w:p/>
        </w:tc>
      </w:tr>
      <w:tr>
        <w:tc>
          <w:tcPr>
            <w:tcW w:type="dxa" w:w="2448"/>
          </w:tcPr>
          <w:p/>
        </w:tc>
        <w:tc>
          <w:tcPr>
            <w:tcW w:type="dxa" w:w="4032"/>
          </w:tcPr>
          <w:p/>
        </w:tc>
        <w:tc>
          <w:tcPr>
            <w:tcW w:type="dxa" w:w="2880"/>
          </w:tcPr>
          <w:p/>
        </w:tc>
      </w:tr>
      <w:tr>
        <w:tc>
          <w:tcPr>
            <w:tcW w:type="dxa" w:w="2448"/>
          </w:tcPr>
          <w:p/>
        </w:tc>
        <w:tc>
          <w:tcPr>
            <w:tcW w:type="dxa" w:w="4032"/>
          </w:tcPr>
          <w:p/>
        </w:tc>
        <w:tc>
          <w:tcPr>
            <w:tcW w:type="dxa" w:w="2880"/>
          </w:tcPr>
          <w:p/>
        </w:tc>
      </w:tr>
      <w:tr>
        <w:tc>
          <w:tcPr>
            <w:tcW w:type="dxa" w:w="2448"/>
          </w:tcPr>
          <w:p/>
        </w:tc>
        <w:tc>
          <w:tcPr>
            <w:tcW w:type="dxa" w:w="4032"/>
          </w:tcPr>
          <w:p/>
        </w:tc>
        <w:tc>
          <w:tcPr>
            <w:tcW w:type="dxa" w:w="2880"/>
          </w:tcPr>
          <w:p/>
        </w:tc>
      </w:tr>
      <w:tr>
        <w:tc>
          <w:tcPr>
            <w:tcW w:type="dxa" w:w="2448"/>
          </w:tcPr>
          <w:p/>
        </w:tc>
        <w:tc>
          <w:tcPr>
            <w:tcW w:type="dxa" w:w="4032"/>
          </w:tcPr>
          <w:p/>
        </w:tc>
        <w:tc>
          <w:tcPr>
            <w:tcW w:type="dxa" w:w="2880"/>
          </w:tcPr>
          <w:p/>
        </w:tc>
      </w:tr>
      <w:tr>
        <w:tc>
          <w:tcPr>
            <w:tcW w:type="dxa" w:w="2448"/>
          </w:tcPr>
          <w:p/>
        </w:tc>
        <w:tc>
          <w:tcPr>
            <w:tcW w:type="dxa" w:w="4032"/>
          </w:tcPr>
          <w:p/>
        </w:tc>
        <w:tc>
          <w:tcPr>
            <w:tcW w:type="dxa" w:w="2880"/>
          </w:tcPr>
          <w:p/>
        </w:tc>
      </w:tr>
      <w:tr>
        <w:tc>
          <w:tcPr>
            <w:tcW w:type="dxa" w:w="2448"/>
          </w:tcPr>
          <w:p/>
        </w:tc>
        <w:tc>
          <w:tcPr>
            <w:tcW w:type="dxa" w:w="4032"/>
          </w:tcPr>
          <w:p/>
        </w:tc>
        <w:tc>
          <w:tcPr>
            <w:tcW w:type="dxa" w:w="2880"/>
          </w:tcPr>
          <w:p/>
        </w:tc>
      </w:tr>
      <w:tr>
        <w:tc>
          <w:tcPr>
            <w:tcW w:type="dxa" w:w="2448"/>
          </w:tcPr>
          <w:p>
            <w:r>
              <w:rPr>
                <w:sz w:val="20"/>
              </w:rPr>
              <w:t>No PHY layer</w:t>
            </w:r>
          </w:p>
        </w:tc>
        <w:tc>
          <w:tcPr>
            <w:tcW w:type="dxa" w:w="4032"/>
          </w:tcPr>
          <w:p>
            <w:r>
              <w:rPr>
                <w:sz w:val="20"/>
              </w:rPr>
              <w:t>Simplified link model; no SINR, interference, or fading</w:t>
            </w:r>
          </w:p>
        </w:tc>
        <w:tc>
          <w:tcPr>
            <w:tcW w:type="dxa" w:w="2880"/>
          </w:tcPr>
          <w:p>
            <w:r>
              <w:rPr>
                <w:sz w:val="20"/>
              </w:rPr>
              <w:t>Integrate with ns-O-RAN or Vienna LTE/5G simulator</w:t>
            </w:r>
          </w:p>
        </w:tc>
      </w:tr>
      <w:tr>
        <w:tc>
          <w:tcPr>
            <w:tcW w:type="dxa" w:w="2448"/>
          </w:tcPr>
          <w:p>
            <w:r>
              <w:rPr>
                <w:sz w:val="20"/>
              </w:rPr>
              <w:t>Heuristic routing</w:t>
            </w:r>
          </w:p>
        </w:tc>
        <w:tc>
          <w:tcPr>
            <w:tcW w:type="dxa" w:w="4032"/>
          </w:tcPr>
          <w:p>
            <w:r>
              <w:rPr>
                <w:sz w:val="20"/>
              </w:rPr>
              <w:t>Shortest-path routing; no MARL-learned routing</w:t>
            </w:r>
          </w:p>
        </w:tc>
        <w:tc>
          <w:tcPr>
            <w:tcW w:type="dxa" w:w="2880"/>
          </w:tcPr>
          <w:p>
            <w:r>
              <w:rPr>
                <w:sz w:val="20"/>
              </w:rPr>
              <w:t>Add link-bias action as input to weighted Dijkstra</w:t>
            </w:r>
          </w:p>
        </w:tc>
      </w:tr>
      <w:tr>
        <w:tc>
          <w:tcPr>
            <w:tcW w:type="dxa" w:w="2448"/>
          </w:tcPr>
          <w:p>
            <w:r>
              <w:rPr>
                <w:sz w:val="20"/>
              </w:rPr>
              <w:t>Centralised critic bottleneck</w:t>
            </w:r>
          </w:p>
        </w:tc>
        <w:tc>
          <w:tcPr>
            <w:tcW w:type="dxa" w:w="4032"/>
          </w:tcPr>
          <w:p>
            <w:r>
              <w:rPr>
                <w:sz w:val="20"/>
              </w:rPr>
              <w:t>Global state infeasible at city scale</w:t>
            </w:r>
          </w:p>
        </w:tc>
        <w:tc>
          <w:tcPr>
            <w:tcW w:type="dxa" w:w="2880"/>
          </w:tcPr>
          <w:p>
            <w:r>
              <w:rPr>
                <w:sz w:val="20"/>
              </w:rPr>
              <w:t>Factored critic (FACMAC) or graph-neural-network critic</w:t>
            </w:r>
          </w:p>
        </w:tc>
      </w:tr>
      <w:tr>
        <w:tc>
          <w:tcPr>
            <w:tcW w:type="dxa" w:w="2448"/>
          </w:tcPr>
          <w:p>
            <w:r>
              <w:rPr>
                <w:sz w:val="20"/>
              </w:rPr>
              <w:t>Single reward signal</w:t>
            </w:r>
          </w:p>
        </w:tc>
        <w:tc>
          <w:tcPr>
            <w:tcW w:type="dxa" w:w="4032"/>
          </w:tcPr>
          <w:p>
            <w:r>
              <w:rPr>
                <w:sz w:val="20"/>
              </w:rPr>
              <w:t>All agents share one scalar reward</w:t>
            </w:r>
          </w:p>
        </w:tc>
        <w:tc>
          <w:tcPr>
            <w:tcW w:type="dxa" w:w="2880"/>
          </w:tcPr>
          <w:p>
            <w:r>
              <w:rPr>
                <w:sz w:val="20"/>
              </w:rPr>
              <w:t>Explore role-specific reward shaping for relay vs. edge agents</w:t>
            </w:r>
          </w:p>
        </w:tc>
      </w:tr>
      <w:tr>
        <w:tc>
          <w:tcPr>
            <w:tcW w:type="dxa" w:w="2448"/>
          </w:tcPr>
          <w:p>
            <w:r>
              <w:rPr>
                <w:sz w:val="20"/>
              </w:rPr>
              <w:t>No protocol stacks</w:t>
            </w:r>
          </w:p>
        </w:tc>
        <w:tc>
          <w:tcPr>
            <w:tcW w:type="dxa" w:w="4032"/>
          </w:tcPr>
          <w:p>
            <w:r>
              <w:rPr>
                <w:sz w:val="20"/>
              </w:rPr>
              <w:t>No RRC, PDCP, SDAP, NGAP</w:t>
            </w:r>
          </w:p>
        </w:tc>
        <w:tc>
          <w:tcPr>
            <w:tcW w:type="dxa" w:w="2880"/>
          </w:tcPr>
          <w:p>
            <w:r>
              <w:rPr>
                <w:sz w:val="20"/>
              </w:rPr>
              <w:t>3GPP TS 38-series protocol integration</w:t>
            </w:r>
          </w:p>
        </w:tc>
      </w:tr>
      <w:tr>
        <w:tc>
          <w:tcPr>
            <w:tcW w:type="dxa" w:w="2448"/>
          </w:tcPr>
          <w:p>
            <w:r>
              <w:rPr>
                <w:sz w:val="20"/>
              </w:rPr>
              <w:t>Static energy model</w:t>
            </w:r>
          </w:p>
        </w:tc>
        <w:tc>
          <w:tcPr>
            <w:tcW w:type="dxa" w:w="4032"/>
          </w:tcPr>
          <w:p>
            <w:r>
              <w:rPr>
                <w:sz w:val="20"/>
              </w:rPr>
              <w:t>Fixed base power per node type</w:t>
            </w:r>
          </w:p>
        </w:tc>
        <w:tc>
          <w:tcPr>
            <w:tcW w:type="dxa" w:w="2880"/>
          </w:tcPr>
          <w:p>
            <w:r>
              <w:rPr>
                <w:sz w:val="20"/>
              </w:rPr>
              <w:t>Dynamic DVFS and sleep-mode energy model</w:t>
            </w:r>
          </w:p>
        </w:tc>
      </w:tr>
      <w:tr>
        <w:tc>
          <w:tcPr>
            <w:tcW w:type="dxa" w:w="2448"/>
          </w:tcPr>
          <w:p>
            <w:r>
              <w:rPr>
                <w:sz w:val="20"/>
              </w:rPr>
              <w:t>Unauthenticated DCC</w:t>
            </w:r>
          </w:p>
        </w:tc>
        <w:tc>
          <w:tcPr>
            <w:tcW w:type="dxa" w:w="4032"/>
          </w:tcPr>
          <w:p>
            <w:r>
              <w:rPr>
                <w:sz w:val="20"/>
              </w:rPr>
              <w:t>No message integrity protection</w:t>
            </w:r>
          </w:p>
        </w:tc>
        <w:tc>
          <w:tcPr>
            <w:tcW w:type="dxa" w:w="2880"/>
          </w:tcPr>
          <w:p>
            <w:r>
              <w:rPr>
                <w:sz w:val="20"/>
              </w:rPr>
              <w:t>HMAC or lightweight post-quantum signature</w:t>
            </w:r>
          </w:p>
        </w:tc>
      </w:tr>
    </w:tbl>
    <w:p/>
    <w:p>
      <w:r>
        <w:br w:type="page"/>
      </w:r>
    </w:p>
    <w:p>
      <w:pPr>
        <w:pStyle w:val="Heading1"/>
      </w:pPr>
      <w:r>
        <w:t>12  Conclusion</w:t>
      </w:r>
    </w:p>
    <w:p>
      <w:r>
        <w:rPr>
          <w:b w:val="0"/>
          <w:i w:val="0"/>
          <w:sz w:val="22"/>
        </w:rPr>
        <w:t>This article has described a comprehensive discrete-event simulation platform that brings together O-RAN-compliant network modelling, 3GPP TS 22.179 MCPTT emergency communication semantics, and state-of-the-art Multi-Agent Reinforcement Learning (MAPPO) to demonstrate autonomous 6G island-mode operation.</w:t>
      </w:r>
    </w:p>
    <w:p>
      <w:r>
        <w:rPr>
          <w:b w:val="0"/>
          <w:i w:val="0"/>
          <w:sz w:val="22"/>
        </w:rPr>
        <w:t>The key insight is that MARL with centralised training and decentralised execution can produce emergent cooperative behaviours—consistent life-safety traffic prioritisation, energy conservation, and MCPTT emergency connectivity—even when agents communicate only via 60-byte rate-limited postcards and have no access to any centralised controller. The digital twin pre-training pipeline ensures that agents arrive at the real disaster scenario with prior experience across hundreds of diverse failure combinations.</w:t>
      </w:r>
    </w:p>
    <w:p>
      <w:r>
        <w:rPr>
          <w:b w:val="0"/>
          <w:i w:val="0"/>
          <w:sz w:val="22"/>
        </w:rPr>
        <w:t>The simulation serves dual purposes: (1) as a research vehicle for studying MARL convergence, reward shaping, and coordination in spectrum-scarce post-disaster environments, and (2) as a proof-of-concept for the UNITY-6G WP4 delivery, demonstrating that 6G RAN networks can self-organise autonomously under the most demanding conditions where centralised management is unavailable.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