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D39BF" w14:textId="24CA695F" w:rsidR="000E1540" w:rsidRDefault="000E1540" w:rsidP="00185AA8">
      <w:pPr>
        <w:pStyle w:val="Title"/>
        <w:jc w:val="center"/>
        <w:rPr>
          <w:rFonts w:ascii="Segoe UI" w:hAnsi="Segoe UI" w:cs="Segoe UI"/>
          <w:b/>
          <w:bCs/>
        </w:rPr>
      </w:pPr>
      <w:r w:rsidRPr="000E1540">
        <w:rPr>
          <w:rFonts w:ascii="Segoe UI" w:hAnsi="Segoe UI" w:cs="Segoe UI"/>
          <w:b/>
          <w:bCs/>
        </w:rPr>
        <w:t>MIMO and Diversity</w:t>
      </w:r>
    </w:p>
    <w:p w14:paraId="1D9A7326" w14:textId="04392387" w:rsidR="00B501AC" w:rsidRPr="0030135F" w:rsidRDefault="00C33C5F" w:rsidP="00185AA8">
      <w:pPr>
        <w:pStyle w:val="Title"/>
        <w:jc w:val="center"/>
        <w:rPr>
          <w:rFonts w:ascii="Segoe UI" w:hAnsi="Segoe UI" w:cs="Segoe UI"/>
          <w:b/>
          <w:bCs/>
        </w:rPr>
      </w:pPr>
      <w:r w:rsidRPr="0030135F">
        <w:rPr>
          <w:rFonts w:ascii="Segoe UI" w:hAnsi="Segoe UI" w:cs="Segoe UI"/>
          <w:b/>
          <w:bCs/>
        </w:rPr>
        <w:t xml:space="preserve">Theoretical </w:t>
      </w:r>
      <w:r w:rsidR="00185AA8" w:rsidRPr="0030135F">
        <w:rPr>
          <w:rFonts w:ascii="Segoe UI" w:hAnsi="Segoe UI" w:cs="Segoe UI"/>
          <w:b/>
          <w:bCs/>
        </w:rPr>
        <w:t xml:space="preserve">Laboratory </w:t>
      </w:r>
      <w:r w:rsidR="00075BB7" w:rsidRPr="0030135F">
        <w:rPr>
          <w:rFonts w:ascii="Segoe UI" w:hAnsi="Segoe UI" w:cs="Segoe UI"/>
          <w:b/>
          <w:bCs/>
        </w:rPr>
        <w:t>S</w:t>
      </w:r>
      <w:r w:rsidR="00185AA8" w:rsidRPr="0030135F">
        <w:rPr>
          <w:rFonts w:ascii="Segoe UI" w:hAnsi="Segoe UI" w:cs="Segoe UI"/>
          <w:b/>
          <w:bCs/>
        </w:rPr>
        <w:t>ession</w:t>
      </w:r>
    </w:p>
    <w:p w14:paraId="78F96F4D" w14:textId="77777777" w:rsidR="00185AA8" w:rsidRPr="0030135F" w:rsidRDefault="00185AA8" w:rsidP="00185AA8">
      <w:pPr>
        <w:autoSpaceDE w:val="0"/>
        <w:autoSpaceDN w:val="0"/>
        <w:adjustRightInd w:val="0"/>
        <w:spacing w:after="0" w:line="240" w:lineRule="auto"/>
        <w:jc w:val="center"/>
        <w:rPr>
          <w:rStyle w:val="IntenseReference"/>
          <w:rFonts w:ascii="Segoe UI" w:hAnsi="Segoe UI" w:cs="Segoe UI"/>
          <w:sz w:val="24"/>
          <w:szCs w:val="24"/>
        </w:rPr>
      </w:pPr>
      <w:r w:rsidRPr="0030135F">
        <w:rPr>
          <w:rStyle w:val="IntenseReference"/>
          <w:rFonts w:ascii="Segoe UI" w:hAnsi="Segoe UI" w:cs="Segoe UI"/>
          <w:sz w:val="24"/>
          <w:szCs w:val="24"/>
        </w:rPr>
        <w:t>Wireless Communications 371-1-1903</w:t>
      </w:r>
    </w:p>
    <w:p w14:paraId="16FB1708" w14:textId="0D896ECC" w:rsidR="00185AA8" w:rsidRPr="0030135F" w:rsidRDefault="00C365C2" w:rsidP="00C81BD2">
      <w:pPr>
        <w:jc w:val="center"/>
        <w:rPr>
          <w:rStyle w:val="IntenseReference"/>
          <w:rFonts w:ascii="Segoe UI" w:hAnsi="Segoe UI" w:cs="Segoe UI"/>
          <w:sz w:val="24"/>
          <w:szCs w:val="24"/>
        </w:rPr>
      </w:pPr>
      <w:r>
        <w:rPr>
          <w:rStyle w:val="IntenseReference"/>
          <w:rFonts w:ascii="Segoe UI" w:hAnsi="Segoe UI" w:cs="Segoe UI"/>
          <w:sz w:val="24"/>
          <w:szCs w:val="24"/>
        </w:rPr>
        <w:t>Spring</w:t>
      </w:r>
      <w:r w:rsidR="00185AA8" w:rsidRPr="0030135F">
        <w:rPr>
          <w:rStyle w:val="IntenseReference"/>
          <w:rFonts w:ascii="Segoe UI" w:hAnsi="Segoe UI" w:cs="Segoe UI"/>
          <w:sz w:val="24"/>
          <w:szCs w:val="24"/>
        </w:rPr>
        <w:t xml:space="preserve"> 20</w:t>
      </w:r>
      <w:r w:rsidR="00E747E3">
        <w:rPr>
          <w:rStyle w:val="IntenseReference"/>
          <w:rFonts w:ascii="Segoe UI" w:hAnsi="Segoe UI" w:cs="Segoe UI"/>
          <w:sz w:val="24"/>
          <w:szCs w:val="24"/>
        </w:rPr>
        <w:t>20</w:t>
      </w:r>
    </w:p>
    <w:p w14:paraId="157746BD" w14:textId="04A3CEE2" w:rsidR="00185AA8" w:rsidRDefault="00185AA8" w:rsidP="00C81BD2">
      <w:pPr>
        <w:pStyle w:val="Heading1"/>
        <w:jc w:val="both"/>
        <w:rPr>
          <w:rFonts w:ascii="Segoe UI" w:hAnsi="Segoe UI" w:cs="Segoe UI"/>
          <w:sz w:val="36"/>
          <w:szCs w:val="36"/>
        </w:rPr>
      </w:pPr>
      <w:r w:rsidRPr="00521033">
        <w:rPr>
          <w:rFonts w:ascii="Segoe UI" w:hAnsi="Segoe UI" w:cs="Segoe UI"/>
          <w:sz w:val="36"/>
          <w:szCs w:val="36"/>
        </w:rPr>
        <w:t xml:space="preserve">Part 1 </w:t>
      </w:r>
      <w:r w:rsidR="00456F8C">
        <w:rPr>
          <w:rFonts w:ascii="Segoe UI" w:hAnsi="Segoe UI" w:cs="Segoe UI"/>
          <w:sz w:val="36"/>
          <w:szCs w:val="36"/>
        </w:rPr>
        <w:t>–</w:t>
      </w:r>
      <w:r w:rsidRPr="00521033">
        <w:rPr>
          <w:rFonts w:ascii="Segoe UI" w:hAnsi="Segoe UI" w:cs="Segoe UI"/>
          <w:sz w:val="36"/>
          <w:szCs w:val="36"/>
        </w:rPr>
        <w:t xml:space="preserve"> </w:t>
      </w:r>
      <w:r w:rsidR="00D52E0C" w:rsidRPr="00D52E0C">
        <w:rPr>
          <w:rFonts w:ascii="Segoe UI" w:hAnsi="Segoe UI" w:cs="Segoe UI"/>
          <w:sz w:val="36"/>
          <w:szCs w:val="36"/>
        </w:rPr>
        <w:t>General Theoretical Information</w:t>
      </w:r>
    </w:p>
    <w:p w14:paraId="0CFDA87B" w14:textId="77777777" w:rsidR="00DB1602" w:rsidRDefault="00DB1602" w:rsidP="009F5E30">
      <w:pPr>
        <w:rPr>
          <w:rStyle w:val="Strong"/>
          <w:rFonts w:ascii="Segoe UI" w:eastAsiaTheme="majorEastAsia" w:hAnsi="Segoe UI" w:cs="Segoe UI"/>
          <w:color w:val="1481AB" w:themeColor="accent1" w:themeShade="BF"/>
          <w:sz w:val="26"/>
          <w:szCs w:val="26"/>
        </w:rPr>
      </w:pPr>
      <w:r w:rsidRPr="00DB1602">
        <w:rPr>
          <w:rStyle w:val="Strong"/>
          <w:rFonts w:ascii="Segoe UI" w:eastAsiaTheme="majorEastAsia" w:hAnsi="Segoe UI" w:cs="Segoe UI"/>
          <w:color w:val="1481AB" w:themeColor="accent1" w:themeShade="BF"/>
          <w:sz w:val="26"/>
          <w:szCs w:val="26"/>
        </w:rPr>
        <w:t>Receiver Diversity</w:t>
      </w:r>
    </w:p>
    <w:p w14:paraId="2884D1E4" w14:textId="77777777" w:rsidR="00DB1602" w:rsidRPr="00DB1602" w:rsidRDefault="00DB1602" w:rsidP="00DB1602">
      <w:pPr>
        <w:autoSpaceDE w:val="0"/>
        <w:autoSpaceDN w:val="0"/>
        <w:adjustRightInd w:val="0"/>
        <w:spacing w:after="0" w:line="240" w:lineRule="auto"/>
        <w:jc w:val="both"/>
        <w:rPr>
          <w:rFonts w:ascii="Arial" w:hAnsi="Arial" w:cs="Arial"/>
          <w:color w:val="222222"/>
          <w:sz w:val="21"/>
          <w:szCs w:val="21"/>
          <w:shd w:val="clear" w:color="auto" w:fill="FFFFFF"/>
        </w:rPr>
      </w:pPr>
      <w:r w:rsidRPr="00DB1602">
        <w:rPr>
          <w:rFonts w:ascii="Arial" w:hAnsi="Arial" w:cs="Arial"/>
          <w:color w:val="222222"/>
          <w:sz w:val="21"/>
          <w:szCs w:val="21"/>
          <w:shd w:val="clear" w:color="auto" w:fill="FFFFFF"/>
        </w:rPr>
        <w:t>Antenna diversity, also known as space diversity or spatial diversity, is any one of several wireless diversity schemes that uses two or more antennas to improve the quality and reliability of a wireless link. Often, especially in urban and indoor environments, there is no clear line-of-sight (LOS) between transmitter and receiver. Instead the signal is reflected along multiple paths before finally being received. Each of these bounces can introduce phase shifts, time delays, attenuations, and distortions that can destructively interfere with one another at the aperture of the receiving antenna.</w:t>
      </w:r>
    </w:p>
    <w:p w14:paraId="0A74CDA1" w14:textId="77777777" w:rsidR="00DB1602" w:rsidRPr="00DB1602" w:rsidRDefault="00DB1602" w:rsidP="00DB1602">
      <w:pPr>
        <w:autoSpaceDE w:val="0"/>
        <w:autoSpaceDN w:val="0"/>
        <w:adjustRightInd w:val="0"/>
        <w:spacing w:after="0" w:line="240" w:lineRule="auto"/>
        <w:jc w:val="both"/>
        <w:rPr>
          <w:rFonts w:ascii="Arial" w:hAnsi="Arial" w:cs="Arial"/>
          <w:color w:val="222222"/>
          <w:sz w:val="21"/>
          <w:szCs w:val="21"/>
          <w:shd w:val="clear" w:color="auto" w:fill="FFFFFF"/>
        </w:rPr>
      </w:pPr>
    </w:p>
    <w:p w14:paraId="63F88EA3" w14:textId="1E41491F" w:rsidR="00C40F88" w:rsidRDefault="00DB1602" w:rsidP="00DB1602">
      <w:pPr>
        <w:autoSpaceDE w:val="0"/>
        <w:autoSpaceDN w:val="0"/>
        <w:adjustRightInd w:val="0"/>
        <w:spacing w:after="0" w:line="240" w:lineRule="auto"/>
        <w:jc w:val="both"/>
        <w:rPr>
          <w:rFonts w:ascii="Arial" w:hAnsi="Arial" w:cs="Arial"/>
          <w:color w:val="222222"/>
          <w:sz w:val="21"/>
          <w:szCs w:val="21"/>
          <w:shd w:val="clear" w:color="auto" w:fill="FFFFFF"/>
        </w:rPr>
      </w:pPr>
      <w:r w:rsidRPr="00DB1602">
        <w:rPr>
          <w:rFonts w:ascii="Arial" w:hAnsi="Arial" w:cs="Arial"/>
          <w:color w:val="222222"/>
          <w:sz w:val="21"/>
          <w:szCs w:val="21"/>
          <w:shd w:val="clear" w:color="auto" w:fill="FFFFFF"/>
        </w:rPr>
        <w:t>Antenna diversity is especially effective at mitigating these multipath situations. This is because multiple antennas offer a receiver several observations of the same signal. Each antenna will experience a different interference environment. Thus, if one antenna is experiencing a deep fade, it is likely that another has a sufficient signal. Collectively such a system can provide a robust link. While this is primarily seen in receiving systems (diversity reception), the analog has also proven valuable for transmitting systems (transmit diversity) as well.</w:t>
      </w:r>
      <w:r>
        <w:rPr>
          <w:rFonts w:ascii="Arial" w:hAnsi="Arial" w:cs="Arial"/>
          <w:color w:val="222222"/>
          <w:sz w:val="21"/>
          <w:szCs w:val="21"/>
          <w:shd w:val="clear" w:color="auto" w:fill="FFFFFF"/>
        </w:rPr>
        <w:t xml:space="preserve"> S</w:t>
      </w:r>
      <w:r w:rsidRPr="00DB1602">
        <w:rPr>
          <w:rFonts w:ascii="Arial" w:hAnsi="Arial" w:cs="Arial"/>
          <w:color w:val="222222"/>
          <w:sz w:val="21"/>
          <w:szCs w:val="21"/>
          <w:shd w:val="clear" w:color="auto" w:fill="FFFFFF"/>
        </w:rPr>
        <w:t>ignal reliability is paramount and using multiple antennas is an effective way to decrease the number of drop-outs and lost connections.</w:t>
      </w:r>
    </w:p>
    <w:p w14:paraId="499EDE1D" w14:textId="59987EFC" w:rsidR="00725052" w:rsidRDefault="00725052" w:rsidP="00DB1602">
      <w:pPr>
        <w:autoSpaceDE w:val="0"/>
        <w:autoSpaceDN w:val="0"/>
        <w:adjustRightInd w:val="0"/>
        <w:spacing w:after="0" w:line="240" w:lineRule="auto"/>
        <w:jc w:val="both"/>
        <w:rPr>
          <w:rStyle w:val="Hyperlink"/>
          <w:rFonts w:ascii="Arial" w:hAnsi="Arial" w:cs="Arial"/>
          <w:color w:val="222222"/>
          <w:sz w:val="21"/>
          <w:szCs w:val="21"/>
          <w:u w:val="none"/>
          <w:shd w:val="clear" w:color="auto" w:fill="FFFFFF"/>
        </w:rPr>
      </w:pPr>
    </w:p>
    <w:p w14:paraId="4A4C7B36" w14:textId="32E52A6D" w:rsidR="00725052" w:rsidRDefault="00725052" w:rsidP="00DB1602">
      <w:pPr>
        <w:autoSpaceDE w:val="0"/>
        <w:autoSpaceDN w:val="0"/>
        <w:adjustRightInd w:val="0"/>
        <w:spacing w:after="0" w:line="240" w:lineRule="auto"/>
        <w:jc w:val="both"/>
        <w:rPr>
          <w:rStyle w:val="Hyperlink"/>
          <w:rFonts w:ascii="Arial" w:hAnsi="Arial" w:cs="Arial"/>
          <w:b/>
          <w:bCs/>
          <w:color w:val="222222"/>
          <w:sz w:val="21"/>
          <w:szCs w:val="21"/>
          <w:u w:val="none"/>
          <w:shd w:val="clear" w:color="auto" w:fill="FFFFFF"/>
        </w:rPr>
      </w:pPr>
      <w:r w:rsidRPr="00725052">
        <w:rPr>
          <w:rStyle w:val="Hyperlink"/>
          <w:rFonts w:ascii="Arial" w:hAnsi="Arial" w:cs="Arial"/>
          <w:color w:val="222222"/>
          <w:sz w:val="21"/>
          <w:szCs w:val="21"/>
          <w:u w:val="none"/>
          <w:shd w:val="clear" w:color="auto" w:fill="FFFFFF"/>
        </w:rPr>
        <w:t xml:space="preserve">A positive side effect of the receiver diversity is the increase of the signal-to-noise ratio (SNR) when combining the different reception signals coherently. This SNR enhancement is called </w:t>
      </w:r>
      <w:r w:rsidRPr="00725052">
        <w:rPr>
          <w:rStyle w:val="Hyperlink"/>
          <w:rFonts w:ascii="Arial" w:hAnsi="Arial" w:cs="Arial"/>
          <w:b/>
          <w:bCs/>
          <w:color w:val="222222"/>
          <w:sz w:val="21"/>
          <w:szCs w:val="21"/>
          <w:u w:val="none"/>
          <w:shd w:val="clear" w:color="auto" w:fill="FFFFFF"/>
        </w:rPr>
        <w:t>array gain</w:t>
      </w:r>
      <w:r>
        <w:rPr>
          <w:rStyle w:val="Hyperlink"/>
          <w:rFonts w:ascii="Arial" w:hAnsi="Arial" w:cs="Arial"/>
          <w:b/>
          <w:bCs/>
          <w:color w:val="222222"/>
          <w:sz w:val="21"/>
          <w:szCs w:val="21"/>
          <w:u w:val="none"/>
          <w:shd w:val="clear" w:color="auto" w:fill="FFFFFF"/>
        </w:rPr>
        <w:t>.</w:t>
      </w:r>
    </w:p>
    <w:p w14:paraId="1C996C45" w14:textId="44DB5048" w:rsidR="00725052" w:rsidRDefault="00725052" w:rsidP="00DB1602">
      <w:pPr>
        <w:autoSpaceDE w:val="0"/>
        <w:autoSpaceDN w:val="0"/>
        <w:adjustRightInd w:val="0"/>
        <w:spacing w:after="0" w:line="240" w:lineRule="auto"/>
        <w:jc w:val="both"/>
        <w:rPr>
          <w:rStyle w:val="Hyperlink"/>
          <w:rFonts w:ascii="Arial" w:hAnsi="Arial" w:cs="Arial"/>
          <w:b/>
          <w:bCs/>
          <w:color w:val="222222"/>
          <w:sz w:val="21"/>
          <w:szCs w:val="21"/>
          <w:u w:val="none"/>
          <w:shd w:val="clear" w:color="auto" w:fill="FFFFFF"/>
        </w:rPr>
      </w:pPr>
    </w:p>
    <w:p w14:paraId="62665B05" w14:textId="77777777" w:rsidR="00BF60E7" w:rsidRDefault="00BF60E7" w:rsidP="00BF60E7">
      <w:pPr>
        <w:jc w:val="both"/>
        <w:rPr>
          <w:rStyle w:val="Strong"/>
          <w:rFonts w:ascii="Segoe UI" w:eastAsiaTheme="majorEastAsia" w:hAnsi="Segoe UI" w:cs="Segoe UI"/>
          <w:color w:val="1481AB" w:themeColor="accent1" w:themeShade="BF"/>
          <w:sz w:val="26"/>
          <w:szCs w:val="26"/>
        </w:rPr>
      </w:pPr>
      <w:r w:rsidRPr="00BF60E7">
        <w:rPr>
          <w:rStyle w:val="Strong"/>
          <w:rFonts w:ascii="Segoe UI" w:eastAsiaTheme="majorEastAsia" w:hAnsi="Segoe UI" w:cs="Segoe UI"/>
          <w:color w:val="1481AB" w:themeColor="accent1" w:themeShade="BF"/>
          <w:sz w:val="26"/>
          <w:szCs w:val="26"/>
        </w:rPr>
        <w:t>Processing Techniques</w:t>
      </w:r>
    </w:p>
    <w:p w14:paraId="30358C67" w14:textId="495F26F5" w:rsidR="00BF60E7" w:rsidRPr="00BF60E7" w:rsidRDefault="00BF60E7" w:rsidP="00BF60E7">
      <w:pPr>
        <w:jc w:val="both"/>
        <w:rPr>
          <w:rStyle w:val="Hyperlink"/>
          <w:rFonts w:ascii="Arial" w:hAnsi="Arial" w:cs="Arial"/>
          <w:color w:val="222222"/>
          <w:sz w:val="21"/>
          <w:szCs w:val="21"/>
          <w:u w:val="none"/>
          <w:shd w:val="clear" w:color="auto" w:fill="FFFFFF"/>
        </w:rPr>
      </w:pPr>
      <w:r w:rsidRPr="00BF60E7">
        <w:rPr>
          <w:rStyle w:val="Hyperlink"/>
          <w:rFonts w:ascii="Arial" w:hAnsi="Arial" w:cs="Arial"/>
          <w:b/>
          <w:bCs/>
          <w:color w:val="222222"/>
          <w:sz w:val="21"/>
          <w:szCs w:val="21"/>
          <w:u w:val="none"/>
          <w:shd w:val="clear" w:color="auto" w:fill="FFFFFF"/>
        </w:rPr>
        <w:t>Switching</w:t>
      </w:r>
      <w:r w:rsidRPr="00BF60E7">
        <w:rPr>
          <w:rStyle w:val="Hyperlink"/>
          <w:rFonts w:ascii="Arial" w:hAnsi="Arial" w:cs="Arial"/>
          <w:color w:val="222222"/>
          <w:sz w:val="21"/>
          <w:szCs w:val="21"/>
          <w:u w:val="none"/>
          <w:shd w:val="clear" w:color="auto" w:fill="FFFFFF"/>
        </w:rPr>
        <w:t xml:space="preserve">: In a switching receiver, the signal from only one antenna is fed to the receiver for as long as the quality of that signal remains above some prescribed threshold. If and when the signal degrades, another antenna is switched in. Switching is the easiest and least power consuming of the antenna diversity processing </w:t>
      </w:r>
      <w:proofErr w:type="gramStart"/>
      <w:r w:rsidRPr="00BF60E7">
        <w:rPr>
          <w:rStyle w:val="Hyperlink"/>
          <w:rFonts w:ascii="Arial" w:hAnsi="Arial" w:cs="Arial"/>
          <w:color w:val="222222"/>
          <w:sz w:val="21"/>
          <w:szCs w:val="21"/>
          <w:u w:val="none"/>
          <w:shd w:val="clear" w:color="auto" w:fill="FFFFFF"/>
        </w:rPr>
        <w:t>techniques</w:t>
      </w:r>
      <w:proofErr w:type="gramEnd"/>
      <w:r w:rsidRPr="00BF60E7">
        <w:rPr>
          <w:rStyle w:val="Hyperlink"/>
          <w:rFonts w:ascii="Arial" w:hAnsi="Arial" w:cs="Arial"/>
          <w:color w:val="222222"/>
          <w:sz w:val="21"/>
          <w:szCs w:val="21"/>
          <w:u w:val="none"/>
          <w:shd w:val="clear" w:color="auto" w:fill="FFFFFF"/>
        </w:rPr>
        <w:t xml:space="preserve"> but periods of fading and desynchronization may occur while the quality of one antenna degrades and another antenna link is established.</w:t>
      </w:r>
    </w:p>
    <w:p w14:paraId="1158258F" w14:textId="77777777" w:rsidR="00BF60E7" w:rsidRPr="00BF60E7" w:rsidRDefault="00BF60E7" w:rsidP="00BF60E7">
      <w:pPr>
        <w:jc w:val="both"/>
        <w:rPr>
          <w:rStyle w:val="Hyperlink"/>
          <w:rFonts w:ascii="Arial" w:hAnsi="Arial" w:cs="Arial"/>
          <w:color w:val="222222"/>
          <w:sz w:val="21"/>
          <w:szCs w:val="21"/>
          <w:u w:val="none"/>
          <w:shd w:val="clear" w:color="auto" w:fill="FFFFFF"/>
        </w:rPr>
      </w:pPr>
      <w:r w:rsidRPr="00BF60E7">
        <w:rPr>
          <w:rStyle w:val="Hyperlink"/>
          <w:rFonts w:ascii="Arial" w:hAnsi="Arial" w:cs="Arial"/>
          <w:b/>
          <w:bCs/>
          <w:color w:val="222222"/>
          <w:sz w:val="21"/>
          <w:szCs w:val="21"/>
          <w:u w:val="none"/>
          <w:shd w:val="clear" w:color="auto" w:fill="FFFFFF"/>
        </w:rPr>
        <w:t>Selecting</w:t>
      </w:r>
      <w:r w:rsidRPr="00BF60E7">
        <w:rPr>
          <w:rStyle w:val="Hyperlink"/>
          <w:rFonts w:ascii="Arial" w:hAnsi="Arial" w:cs="Arial"/>
          <w:color w:val="222222"/>
          <w:sz w:val="21"/>
          <w:szCs w:val="21"/>
          <w:u w:val="none"/>
          <w:shd w:val="clear" w:color="auto" w:fill="FFFFFF"/>
        </w:rPr>
        <w:t>: As with switching, selection processing presents only one antenna’s signal to the receiver at any given time. The antenna chosen, however, is based on the best signal-to-noise ratio (SNR) among the received signals. This requires that a pre-measurement take place and that all antennas have established connections (at least during the SNR measurement) leading to a higher power requirement. The actual selection process can take place in between received packets of information. This ensures that a single antenna connection is maintained as much as possible. Switching can then take place on a packet-by-packet basis if necessary.</w:t>
      </w:r>
    </w:p>
    <w:p w14:paraId="7DA5A621" w14:textId="77777777" w:rsidR="00BF60E7" w:rsidRPr="00BF60E7" w:rsidRDefault="00BF60E7" w:rsidP="00BF60E7">
      <w:pPr>
        <w:jc w:val="both"/>
        <w:rPr>
          <w:rStyle w:val="Hyperlink"/>
          <w:rFonts w:ascii="Arial" w:hAnsi="Arial" w:cs="Arial"/>
          <w:color w:val="222222"/>
          <w:sz w:val="21"/>
          <w:szCs w:val="21"/>
          <w:u w:val="none"/>
          <w:shd w:val="clear" w:color="auto" w:fill="FFFFFF"/>
        </w:rPr>
      </w:pPr>
      <w:r w:rsidRPr="00BF60E7">
        <w:rPr>
          <w:rStyle w:val="Hyperlink"/>
          <w:rFonts w:ascii="Arial" w:hAnsi="Arial" w:cs="Arial"/>
          <w:b/>
          <w:bCs/>
          <w:color w:val="222222"/>
          <w:sz w:val="21"/>
          <w:szCs w:val="21"/>
          <w:u w:val="none"/>
          <w:shd w:val="clear" w:color="auto" w:fill="FFFFFF"/>
        </w:rPr>
        <w:t>Combining</w:t>
      </w:r>
      <w:r w:rsidRPr="00BF60E7">
        <w:rPr>
          <w:rStyle w:val="Hyperlink"/>
          <w:rFonts w:ascii="Arial" w:hAnsi="Arial" w:cs="Arial"/>
          <w:color w:val="222222"/>
          <w:sz w:val="21"/>
          <w:szCs w:val="21"/>
          <w:u w:val="none"/>
          <w:shd w:val="clear" w:color="auto" w:fill="FFFFFF"/>
        </w:rPr>
        <w:t>: In combining, all antennas maintain established connections at all times. The signals are then combined and presented to the receiver. Depending on the sophistication of the system, the signals can be added directly (equal gain combining) or weighted and added coherently (maximal-</w:t>
      </w:r>
      <w:r w:rsidRPr="00BF60E7">
        <w:rPr>
          <w:rStyle w:val="Hyperlink"/>
          <w:rFonts w:ascii="Arial" w:hAnsi="Arial" w:cs="Arial"/>
          <w:color w:val="222222"/>
          <w:sz w:val="21"/>
          <w:szCs w:val="21"/>
          <w:u w:val="none"/>
          <w:shd w:val="clear" w:color="auto" w:fill="FFFFFF"/>
        </w:rPr>
        <w:lastRenderedPageBreak/>
        <w:t>ratio combining). Such a system provides the greatest resistance to fading but since all the receive paths must remain energized, it also consumes the most power.</w:t>
      </w:r>
    </w:p>
    <w:p w14:paraId="076D9ADC" w14:textId="56E32F41" w:rsidR="005E748A" w:rsidRDefault="00BF60E7" w:rsidP="00BF60E7">
      <w:pPr>
        <w:jc w:val="both"/>
        <w:rPr>
          <w:rStyle w:val="Hyperlink"/>
          <w:rFonts w:ascii="Arial" w:hAnsi="Arial" w:cs="Arial"/>
          <w:color w:val="222222"/>
          <w:sz w:val="21"/>
          <w:szCs w:val="21"/>
          <w:u w:val="none"/>
          <w:shd w:val="clear" w:color="auto" w:fill="FFFFFF"/>
        </w:rPr>
      </w:pPr>
      <w:r w:rsidRPr="00BF60E7">
        <w:rPr>
          <w:rStyle w:val="Hyperlink"/>
          <w:rFonts w:ascii="Arial" w:hAnsi="Arial" w:cs="Arial"/>
          <w:b/>
          <w:bCs/>
          <w:color w:val="222222"/>
          <w:sz w:val="21"/>
          <w:szCs w:val="21"/>
          <w:u w:val="none"/>
          <w:shd w:val="clear" w:color="auto" w:fill="FFFFFF"/>
        </w:rPr>
        <w:t>Dynamic Control</w:t>
      </w:r>
      <w:r w:rsidRPr="00BF60E7">
        <w:rPr>
          <w:rStyle w:val="Hyperlink"/>
          <w:rFonts w:ascii="Arial" w:hAnsi="Arial" w:cs="Arial"/>
          <w:color w:val="222222"/>
          <w:sz w:val="21"/>
          <w:szCs w:val="21"/>
          <w:u w:val="none"/>
          <w:shd w:val="clear" w:color="auto" w:fill="FFFFFF"/>
        </w:rPr>
        <w:t>: Dynamically controlled receivers are capable of choosing from the above processing schemes for whenever the situation arises. While much more complex, they optimize the power vs. performance trade-off. Transitions between modes and/or antenna connections are signaled by a change in the perceived quality of the link. In situations of low fading, the receiver can employ no diversity and use the signal presented by a single antenna. As conditions degrade, the receiver can then assume the more highly reliable but power-hungry modes described above.</w:t>
      </w:r>
    </w:p>
    <w:p w14:paraId="55F78376" w14:textId="77777777" w:rsidR="00BF60E7" w:rsidRDefault="00BF60E7">
      <w:pPr>
        <w:rPr>
          <w:rFonts w:ascii="Segoe UI" w:hAnsi="Segoe UI" w:cs="Segoe UI"/>
          <w:sz w:val="36"/>
          <w:szCs w:val="36"/>
        </w:rPr>
      </w:pPr>
    </w:p>
    <w:p w14:paraId="10749206" w14:textId="1209D9F2" w:rsidR="00BF60E7" w:rsidRDefault="00BF60E7">
      <w:pPr>
        <w:rPr>
          <w:rStyle w:val="Hyperlink"/>
        </w:rPr>
      </w:pPr>
      <w:hyperlink r:id="rId8" w:history="1">
        <w:r w:rsidRPr="00BF60E7">
          <w:rPr>
            <w:rStyle w:val="Hyperlink"/>
          </w:rPr>
          <w:t>https://en.wikipedia.org/wiki/Antenna_diversity</w:t>
        </w:r>
      </w:hyperlink>
    </w:p>
    <w:p w14:paraId="1EFAD72F" w14:textId="38671289" w:rsidR="00BF60E7" w:rsidRPr="00BF60E7" w:rsidRDefault="00BF60E7">
      <w:pPr>
        <w:rPr>
          <w:rStyle w:val="Hyperlink"/>
        </w:rPr>
      </w:pPr>
      <w:hyperlink r:id="rId9" w:history="1">
        <w:r>
          <w:rPr>
            <w:rStyle w:val="Hyperlink"/>
          </w:rPr>
          <w:t>https://en.wikipedia.org/wiki/Diversity_scheme</w:t>
        </w:r>
      </w:hyperlink>
    </w:p>
    <w:p w14:paraId="1C49477E" w14:textId="77777777" w:rsidR="00BF60E7" w:rsidRDefault="00BF60E7">
      <w:hyperlink r:id="rId10" w:history="1">
        <w:r>
          <w:rPr>
            <w:rStyle w:val="Hyperlink"/>
          </w:rPr>
          <w:t>https://en.wikipedia.org/wiki/Diversity_combining</w:t>
        </w:r>
      </w:hyperlink>
    </w:p>
    <w:p w14:paraId="645AE153" w14:textId="02A9EA91" w:rsidR="003F1676" w:rsidRDefault="00BF60E7">
      <w:pPr>
        <w:rPr>
          <w:rFonts w:ascii="Segoe UI" w:eastAsiaTheme="majorEastAsia" w:hAnsi="Segoe UI" w:cs="Segoe UI"/>
          <w:color w:val="1481AB" w:themeColor="accent1" w:themeShade="BF"/>
          <w:sz w:val="36"/>
          <w:szCs w:val="36"/>
        </w:rPr>
      </w:pPr>
      <w:hyperlink r:id="rId11" w:history="1">
        <w:r>
          <w:rPr>
            <w:rStyle w:val="Hyperlink"/>
          </w:rPr>
          <w:t>https://mimognuradio.wordpress.com/2018/05/11/week-0-diversity-combining/</w:t>
        </w:r>
      </w:hyperlink>
      <w:r w:rsidR="003F1676">
        <w:rPr>
          <w:rFonts w:ascii="Segoe UI" w:hAnsi="Segoe UI" w:cs="Segoe UI"/>
          <w:sz w:val="36"/>
          <w:szCs w:val="36"/>
        </w:rPr>
        <w:br w:type="page"/>
      </w:r>
    </w:p>
    <w:p w14:paraId="6D26DE88" w14:textId="60E8F70F" w:rsidR="005E748A" w:rsidRDefault="005E748A" w:rsidP="005E748A">
      <w:pPr>
        <w:pStyle w:val="Heading1"/>
        <w:jc w:val="both"/>
        <w:rPr>
          <w:rFonts w:ascii="Segoe UI" w:hAnsi="Segoe UI" w:cs="Segoe UI"/>
          <w:sz w:val="36"/>
          <w:szCs w:val="36"/>
        </w:rPr>
      </w:pPr>
      <w:r w:rsidRPr="00521033">
        <w:rPr>
          <w:rFonts w:ascii="Segoe UI" w:hAnsi="Segoe UI" w:cs="Segoe UI"/>
          <w:sz w:val="36"/>
          <w:szCs w:val="36"/>
        </w:rPr>
        <w:lastRenderedPageBreak/>
        <w:t xml:space="preserve">Part </w:t>
      </w:r>
      <w:r>
        <w:rPr>
          <w:rFonts w:ascii="Segoe UI" w:hAnsi="Segoe UI" w:cs="Segoe UI"/>
          <w:sz w:val="36"/>
          <w:szCs w:val="36"/>
        </w:rPr>
        <w:t>2</w:t>
      </w:r>
      <w:r w:rsidRPr="00521033">
        <w:rPr>
          <w:rFonts w:ascii="Segoe UI" w:hAnsi="Segoe UI" w:cs="Segoe UI"/>
          <w:sz w:val="36"/>
          <w:szCs w:val="36"/>
        </w:rPr>
        <w:t xml:space="preserve"> </w:t>
      </w:r>
      <w:r>
        <w:rPr>
          <w:rFonts w:ascii="Segoe UI" w:hAnsi="Segoe UI" w:cs="Segoe UI"/>
          <w:sz w:val="36"/>
          <w:szCs w:val="36"/>
        </w:rPr>
        <w:t>–</w:t>
      </w:r>
      <w:r w:rsidRPr="00521033">
        <w:rPr>
          <w:rFonts w:ascii="Segoe UI" w:hAnsi="Segoe UI" w:cs="Segoe UI"/>
          <w:sz w:val="36"/>
          <w:szCs w:val="36"/>
        </w:rPr>
        <w:t xml:space="preserve"> </w:t>
      </w:r>
      <w:r>
        <w:rPr>
          <w:rFonts w:ascii="Segoe UI" w:hAnsi="Segoe UI" w:cs="Segoe UI"/>
          <w:sz w:val="36"/>
          <w:szCs w:val="36"/>
        </w:rPr>
        <w:t xml:space="preserve">MIMO </w:t>
      </w:r>
      <w:r w:rsidRPr="005E748A">
        <w:rPr>
          <w:rFonts w:ascii="Segoe UI" w:hAnsi="Segoe UI" w:cs="Segoe UI"/>
          <w:sz w:val="36"/>
          <w:szCs w:val="36"/>
        </w:rPr>
        <w:t>Combining</w:t>
      </w:r>
    </w:p>
    <w:p w14:paraId="2B935D5E" w14:textId="3AB6481A" w:rsidR="00BF60E7" w:rsidRPr="00BF60E7" w:rsidRDefault="00BF60E7" w:rsidP="00BF60E7">
      <w:pPr>
        <w:jc w:val="both"/>
        <w:rPr>
          <w:rStyle w:val="Hyperlink"/>
          <w:rFonts w:ascii="Arial" w:hAnsi="Arial" w:cs="Arial"/>
          <w:color w:val="222222"/>
          <w:sz w:val="21"/>
          <w:szCs w:val="21"/>
          <w:u w:val="none"/>
          <w:shd w:val="clear" w:color="auto" w:fill="FFFFFF"/>
        </w:rPr>
      </w:pPr>
      <w:r w:rsidRPr="00BF60E7">
        <w:rPr>
          <w:rStyle w:val="Hyperlink"/>
          <w:rFonts w:ascii="Arial" w:hAnsi="Arial" w:cs="Arial"/>
          <w:color w:val="222222"/>
          <w:sz w:val="21"/>
          <w:szCs w:val="21"/>
          <w:u w:val="none"/>
          <w:shd w:val="clear" w:color="auto" w:fill="FFFFFF"/>
        </w:rPr>
        <w:t>In this p</w:t>
      </w:r>
      <w:r w:rsidR="00A3400C">
        <w:rPr>
          <w:rStyle w:val="Hyperlink"/>
          <w:rFonts w:ascii="Arial" w:hAnsi="Arial" w:cs="Arial"/>
          <w:color w:val="222222"/>
          <w:sz w:val="21"/>
          <w:szCs w:val="21"/>
          <w:u w:val="none"/>
          <w:shd w:val="clear" w:color="auto" w:fill="FFFFFF"/>
        </w:rPr>
        <w:t>art</w:t>
      </w:r>
      <w:r w:rsidRPr="00BF60E7">
        <w:rPr>
          <w:rStyle w:val="Hyperlink"/>
          <w:rFonts w:ascii="Arial" w:hAnsi="Arial" w:cs="Arial"/>
          <w:color w:val="222222"/>
          <w:sz w:val="21"/>
          <w:szCs w:val="21"/>
          <w:u w:val="none"/>
          <w:shd w:val="clear" w:color="auto" w:fill="FFFFFF"/>
        </w:rPr>
        <w:t>, we focus on linear combining techniques, meaning that the output of the combiner is a linear combination of the input branches. The general signal processing of a linear combining block is therefore a simple weighted sum:</w:t>
      </w:r>
    </w:p>
    <w:p w14:paraId="512AE4DE" w14:textId="60072D4B" w:rsidR="00BF60E7" w:rsidRPr="00BF60E7" w:rsidRDefault="00BF60E7" w:rsidP="00BF60E7">
      <w:pPr>
        <w:jc w:val="both"/>
        <w:rPr>
          <w:rStyle w:val="Hyperlink"/>
          <w:rFonts w:ascii="Arial" w:hAnsi="Arial" w:cs="Arial"/>
          <w:color w:val="222222"/>
          <w:sz w:val="21"/>
          <w:szCs w:val="21"/>
          <w:u w:val="none"/>
          <w:shd w:val="clear" w:color="auto" w:fill="FFFFFF"/>
        </w:rPr>
      </w:pPr>
      <m:oMathPara>
        <m:oMath>
          <m:r>
            <w:rPr>
              <w:rStyle w:val="Hyperlink"/>
              <w:rFonts w:ascii="Cambria Math" w:hAnsi="Cambria Math" w:cs="Arial"/>
              <w:color w:val="222222"/>
              <w:sz w:val="21"/>
              <w:szCs w:val="21"/>
              <w:u w:val="none"/>
              <w:shd w:val="clear" w:color="auto" w:fill="FFFFFF"/>
            </w:rPr>
            <m:t>y=</m:t>
          </m:r>
          <m:nary>
            <m:naryPr>
              <m:chr m:val="∑"/>
              <m:limLoc m:val="undOvr"/>
              <m:ctrlPr>
                <w:rPr>
                  <w:rStyle w:val="Hyperlink"/>
                  <w:rFonts w:ascii="Cambria Math" w:hAnsi="Cambria Math" w:cs="Arial"/>
                  <w:i/>
                  <w:color w:val="222222"/>
                  <w:sz w:val="21"/>
                  <w:szCs w:val="21"/>
                  <w:u w:val="none"/>
                  <w:shd w:val="clear" w:color="auto" w:fill="FFFFFF"/>
                </w:rPr>
              </m:ctrlPr>
            </m:naryPr>
            <m:sub>
              <m:r>
                <w:rPr>
                  <w:rStyle w:val="Hyperlink"/>
                  <w:rFonts w:ascii="Cambria Math" w:hAnsi="Cambria Math" w:cs="Arial"/>
                  <w:color w:val="222222"/>
                  <w:sz w:val="21"/>
                  <w:szCs w:val="21"/>
                  <w:u w:val="none"/>
                  <w:shd w:val="clear" w:color="auto" w:fill="FFFFFF"/>
                </w:rPr>
                <m:t>i=1</m:t>
              </m:r>
            </m:sub>
            <m:sup>
              <m:r>
                <w:rPr>
                  <w:rStyle w:val="Hyperlink"/>
                  <w:rFonts w:ascii="Cambria Math" w:hAnsi="Cambria Math" w:cs="Arial"/>
                  <w:color w:val="222222"/>
                  <w:sz w:val="21"/>
                  <w:szCs w:val="21"/>
                  <w:u w:val="none"/>
                  <w:shd w:val="clear" w:color="auto" w:fill="FFFFFF"/>
                </w:rPr>
                <m:t>N</m:t>
              </m:r>
            </m:sup>
            <m:e>
              <m:sSub>
                <m:sSubPr>
                  <m:ctrlPr>
                    <w:rPr>
                      <w:rStyle w:val="Hyperlink"/>
                      <w:rFonts w:ascii="Cambria Math" w:hAnsi="Cambria Math" w:cs="Arial"/>
                      <w:i/>
                      <w:color w:val="222222"/>
                      <w:sz w:val="21"/>
                      <w:szCs w:val="21"/>
                      <w:u w:val="none"/>
                      <w:shd w:val="clear" w:color="auto" w:fill="FFFFFF"/>
                    </w:rPr>
                  </m:ctrlPr>
                </m:sSubPr>
                <m:e>
                  <m:r>
                    <w:rPr>
                      <w:rStyle w:val="Hyperlink"/>
                      <w:rFonts w:ascii="Cambria Math" w:hAnsi="Cambria Math" w:cs="Arial"/>
                      <w:color w:val="222222"/>
                      <w:sz w:val="21"/>
                      <w:szCs w:val="21"/>
                      <w:u w:val="none"/>
                      <w:shd w:val="clear" w:color="auto" w:fill="FFFFFF"/>
                    </w:rPr>
                    <m:t>α</m:t>
                  </m:r>
                </m:e>
                <m:sub>
                  <m:r>
                    <w:rPr>
                      <w:rStyle w:val="Hyperlink"/>
                      <w:rFonts w:ascii="Cambria Math" w:hAnsi="Cambria Math" w:cs="Arial"/>
                      <w:color w:val="222222"/>
                      <w:sz w:val="21"/>
                      <w:szCs w:val="21"/>
                      <w:u w:val="none"/>
                      <w:shd w:val="clear" w:color="auto" w:fill="FFFFFF"/>
                    </w:rPr>
                    <m:t>i</m:t>
                  </m:r>
                </m:sub>
              </m:sSub>
              <m:sSub>
                <m:sSubPr>
                  <m:ctrlPr>
                    <w:rPr>
                      <w:rStyle w:val="Hyperlink"/>
                      <w:rFonts w:ascii="Cambria Math" w:hAnsi="Cambria Math" w:cs="Arial"/>
                      <w:i/>
                      <w:color w:val="222222"/>
                      <w:sz w:val="21"/>
                      <w:szCs w:val="21"/>
                      <w:u w:val="none"/>
                      <w:shd w:val="clear" w:color="auto" w:fill="FFFFFF"/>
                    </w:rPr>
                  </m:ctrlPr>
                </m:sSubPr>
                <m:e>
                  <m:r>
                    <w:rPr>
                      <w:rStyle w:val="Hyperlink"/>
                      <w:rFonts w:ascii="Cambria Math" w:hAnsi="Cambria Math" w:cs="Arial"/>
                      <w:color w:val="222222"/>
                      <w:sz w:val="21"/>
                      <w:szCs w:val="21"/>
                      <w:u w:val="none"/>
                      <w:shd w:val="clear" w:color="auto" w:fill="FFFFFF"/>
                    </w:rPr>
                    <m:t>r</m:t>
                  </m:r>
                </m:e>
                <m:sub>
                  <m:r>
                    <w:rPr>
                      <w:rStyle w:val="Hyperlink"/>
                      <w:rFonts w:ascii="Cambria Math" w:hAnsi="Cambria Math" w:cs="Arial"/>
                      <w:color w:val="222222"/>
                      <w:sz w:val="21"/>
                      <w:szCs w:val="21"/>
                      <w:u w:val="none"/>
                      <w:shd w:val="clear" w:color="auto" w:fill="FFFFFF"/>
                    </w:rPr>
                    <m:t>i</m:t>
                  </m:r>
                </m:sub>
              </m:sSub>
            </m:e>
          </m:nary>
          <m:r>
            <w:rPr>
              <w:rStyle w:val="Hyperlink"/>
              <w:rFonts w:ascii="Cambria Math" w:hAnsi="Cambria Math" w:cs="Arial"/>
              <w:color w:val="222222"/>
              <w:sz w:val="21"/>
              <w:szCs w:val="21"/>
              <w:u w:val="none"/>
              <w:shd w:val="clear" w:color="auto" w:fill="FFFFFF"/>
            </w:rPr>
            <m:t xml:space="preserve">     with    </m:t>
          </m:r>
          <m:sSub>
            <m:sSubPr>
              <m:ctrlPr>
                <w:rPr>
                  <w:rStyle w:val="Hyperlink"/>
                  <w:rFonts w:ascii="Cambria Math" w:hAnsi="Cambria Math" w:cs="Arial"/>
                  <w:i/>
                  <w:color w:val="222222"/>
                  <w:sz w:val="21"/>
                  <w:szCs w:val="21"/>
                  <w:u w:val="none"/>
                  <w:shd w:val="clear" w:color="auto" w:fill="FFFFFF"/>
                </w:rPr>
              </m:ctrlPr>
            </m:sSubPr>
            <m:e>
              <m:r>
                <w:rPr>
                  <w:rStyle w:val="Hyperlink"/>
                  <w:rFonts w:ascii="Cambria Math" w:hAnsi="Cambria Math" w:cs="Arial"/>
                  <w:color w:val="222222"/>
                  <w:sz w:val="21"/>
                  <w:szCs w:val="21"/>
                  <w:u w:val="none"/>
                  <w:shd w:val="clear" w:color="auto" w:fill="FFFFFF"/>
                </w:rPr>
                <m:t>α</m:t>
              </m:r>
            </m:e>
            <m:sub>
              <m:r>
                <w:rPr>
                  <w:rStyle w:val="Hyperlink"/>
                  <w:rFonts w:ascii="Cambria Math" w:hAnsi="Cambria Math" w:cs="Arial"/>
                  <w:color w:val="222222"/>
                  <w:sz w:val="21"/>
                  <w:szCs w:val="21"/>
                  <w:u w:val="none"/>
                  <w:shd w:val="clear" w:color="auto" w:fill="FFFFFF"/>
                </w:rPr>
                <m:t>i</m:t>
              </m:r>
            </m:sub>
          </m:sSub>
          <m:r>
            <w:rPr>
              <w:rStyle w:val="Hyperlink"/>
              <w:rFonts w:ascii="Cambria Math" w:hAnsi="Cambria Math" w:cs="Arial"/>
              <w:color w:val="222222"/>
              <w:sz w:val="21"/>
              <w:szCs w:val="21"/>
              <w:u w:val="none"/>
              <w:shd w:val="clear" w:color="auto" w:fill="FFFFFF"/>
            </w:rPr>
            <m:t>=</m:t>
          </m:r>
          <m:sSub>
            <m:sSubPr>
              <m:ctrlPr>
                <w:rPr>
                  <w:rStyle w:val="Hyperlink"/>
                  <w:rFonts w:ascii="Cambria Math" w:hAnsi="Cambria Math" w:cs="Arial"/>
                  <w:i/>
                  <w:color w:val="222222"/>
                  <w:sz w:val="21"/>
                  <w:szCs w:val="21"/>
                  <w:u w:val="none"/>
                  <w:shd w:val="clear" w:color="auto" w:fill="FFFFFF"/>
                </w:rPr>
              </m:ctrlPr>
            </m:sSubPr>
            <m:e>
              <m:r>
                <w:rPr>
                  <w:rStyle w:val="Hyperlink"/>
                  <w:rFonts w:ascii="Cambria Math" w:hAnsi="Cambria Math" w:cs="Arial"/>
                  <w:color w:val="222222"/>
                  <w:sz w:val="21"/>
                  <w:szCs w:val="21"/>
                  <w:u w:val="none"/>
                  <w:shd w:val="clear" w:color="auto" w:fill="FFFFFF"/>
                </w:rPr>
                <m:t>a</m:t>
              </m:r>
            </m:e>
            <m:sub>
              <m:r>
                <w:rPr>
                  <w:rStyle w:val="Hyperlink"/>
                  <w:rFonts w:ascii="Cambria Math" w:hAnsi="Cambria Math" w:cs="Arial"/>
                  <w:color w:val="222222"/>
                  <w:sz w:val="21"/>
                  <w:szCs w:val="21"/>
                  <w:u w:val="none"/>
                  <w:shd w:val="clear" w:color="auto" w:fill="FFFFFF"/>
                </w:rPr>
                <m:t>i</m:t>
              </m:r>
            </m:sub>
          </m:sSub>
          <m:sSubSup>
            <m:sSubSupPr>
              <m:ctrlPr>
                <w:rPr>
                  <w:rStyle w:val="Hyperlink"/>
                  <w:rFonts w:ascii="Cambria Math" w:hAnsi="Cambria Math" w:cs="Arial"/>
                  <w:i/>
                  <w:color w:val="222222"/>
                  <w:sz w:val="21"/>
                  <w:szCs w:val="21"/>
                  <w:u w:val="none"/>
                  <w:shd w:val="clear" w:color="auto" w:fill="FFFFFF"/>
                </w:rPr>
              </m:ctrlPr>
            </m:sSubSupPr>
            <m:e>
              <m:r>
                <w:rPr>
                  <w:rStyle w:val="Hyperlink"/>
                  <w:rFonts w:ascii="Cambria Math" w:hAnsi="Cambria Math" w:cs="Arial"/>
                  <w:color w:val="222222"/>
                  <w:sz w:val="21"/>
                  <w:szCs w:val="21"/>
                  <w:u w:val="none"/>
                  <w:shd w:val="clear" w:color="auto" w:fill="FFFFFF"/>
                </w:rPr>
                <m:t>e</m:t>
              </m:r>
            </m:e>
            <m:sub>
              <m:r>
                <w:rPr>
                  <w:rStyle w:val="Hyperlink"/>
                  <w:rFonts w:ascii="Cambria Math" w:hAnsi="Cambria Math" w:cs="Arial"/>
                  <w:color w:val="222222"/>
                  <w:sz w:val="21"/>
                  <w:szCs w:val="21"/>
                  <w:u w:val="none"/>
                  <w:shd w:val="clear" w:color="auto" w:fill="FFFFFF"/>
                </w:rPr>
                <m:t>i</m:t>
              </m:r>
            </m:sub>
            <m:sup>
              <m:r>
                <w:rPr>
                  <w:rStyle w:val="Hyperlink"/>
                  <w:rFonts w:ascii="Cambria Math" w:hAnsi="Cambria Math" w:cs="Arial"/>
                  <w:color w:val="222222"/>
                  <w:sz w:val="21"/>
                  <w:szCs w:val="21"/>
                  <w:u w:val="none"/>
                  <w:shd w:val="clear" w:color="auto" w:fill="FFFFFF"/>
                </w:rPr>
                <m:t>jϕ</m:t>
              </m:r>
            </m:sup>
          </m:sSubSup>
        </m:oMath>
      </m:oMathPara>
    </w:p>
    <w:p w14:paraId="668A9299" w14:textId="4385D9F0" w:rsidR="005E748A" w:rsidRPr="00BF60E7" w:rsidRDefault="00A3400C" w:rsidP="00BF60E7">
      <w:pPr>
        <w:jc w:val="both"/>
        <w:rPr>
          <w:rStyle w:val="Hyperlink"/>
          <w:rFonts w:ascii="Arial" w:hAnsi="Arial" w:cs="Arial"/>
          <w:color w:val="222222"/>
          <w:sz w:val="21"/>
          <w:szCs w:val="21"/>
          <w:u w:val="none"/>
          <w:shd w:val="clear" w:color="auto" w:fill="FFFFFF"/>
        </w:rPr>
      </w:pPr>
      <m:oMath>
        <m:r>
          <w:rPr>
            <w:rStyle w:val="Hyperlink"/>
            <w:rFonts w:ascii="Cambria Math" w:hAnsi="Cambria Math" w:cs="Arial"/>
            <w:color w:val="222222"/>
            <w:sz w:val="21"/>
            <w:szCs w:val="21"/>
            <w:u w:val="none"/>
            <w:shd w:val="clear" w:color="auto" w:fill="FFFFFF"/>
          </w:rPr>
          <m:t>y</m:t>
        </m:r>
      </m:oMath>
      <w:r w:rsidR="00BF60E7" w:rsidRPr="00BF60E7">
        <w:rPr>
          <w:rStyle w:val="Hyperlink"/>
          <w:rFonts w:ascii="Arial" w:hAnsi="Arial" w:cs="Arial"/>
          <w:color w:val="222222"/>
          <w:sz w:val="21"/>
          <w:szCs w:val="21"/>
          <w:u w:val="none"/>
          <w:shd w:val="clear" w:color="auto" w:fill="FFFFFF"/>
        </w:rPr>
        <w:t xml:space="preserve"> describes a sample that results out of a combination of </w:t>
      </w:r>
      <m:oMath>
        <m:r>
          <w:rPr>
            <w:rStyle w:val="Hyperlink"/>
            <w:rFonts w:ascii="Cambria Math" w:hAnsi="Cambria Math" w:cs="Arial"/>
            <w:color w:val="222222"/>
            <w:sz w:val="21"/>
            <w:szCs w:val="21"/>
            <w:u w:val="none"/>
            <w:shd w:val="clear" w:color="auto" w:fill="FFFFFF"/>
          </w:rPr>
          <m:t>N</m:t>
        </m:r>
      </m:oMath>
      <w:r w:rsidR="00BF60E7" w:rsidRPr="00BF60E7">
        <w:rPr>
          <w:rStyle w:val="Hyperlink"/>
          <w:rFonts w:ascii="Arial" w:hAnsi="Arial" w:cs="Arial"/>
          <w:color w:val="222222"/>
          <w:sz w:val="21"/>
          <w:szCs w:val="21"/>
          <w:u w:val="none"/>
          <w:shd w:val="clear" w:color="auto" w:fill="FFFFFF"/>
        </w:rPr>
        <w:t xml:space="preserve"> received input signals </w:t>
      </w:r>
      <m:oMath>
        <m:r>
          <w:rPr>
            <w:rStyle w:val="Hyperlink"/>
            <w:rFonts w:ascii="Cambria Math" w:hAnsi="Cambria Math" w:cs="Arial"/>
            <w:color w:val="222222"/>
            <w:sz w:val="21"/>
            <w:szCs w:val="21"/>
            <w:u w:val="none"/>
            <w:shd w:val="clear" w:color="auto" w:fill="FFFFFF"/>
          </w:rPr>
          <m:t>r</m:t>
        </m:r>
      </m:oMath>
      <w:r w:rsidR="00BF60E7" w:rsidRPr="00BF60E7">
        <w:rPr>
          <w:rStyle w:val="Hyperlink"/>
          <w:rFonts w:ascii="Arial" w:hAnsi="Arial" w:cs="Arial"/>
          <w:color w:val="222222"/>
          <w:sz w:val="21"/>
          <w:szCs w:val="21"/>
          <w:u w:val="none"/>
          <w:shd w:val="clear" w:color="auto" w:fill="FFFFFF"/>
        </w:rPr>
        <w:t xml:space="preserve">, each weighted by a complex coefficient </w:t>
      </w:r>
      <m:oMath>
        <m:r>
          <w:rPr>
            <w:rStyle w:val="Hyperlink"/>
            <w:rFonts w:ascii="Cambria Math" w:hAnsi="Cambria Math" w:cs="Arial"/>
            <w:color w:val="222222"/>
            <w:sz w:val="21"/>
            <w:szCs w:val="21"/>
            <w:u w:val="none"/>
            <w:shd w:val="clear" w:color="auto" w:fill="FFFFFF"/>
          </w:rPr>
          <m:t>α</m:t>
        </m:r>
      </m:oMath>
      <w:r w:rsidR="00BF60E7" w:rsidRPr="00BF60E7">
        <w:rPr>
          <w:rStyle w:val="Hyperlink"/>
          <w:rFonts w:ascii="Arial" w:hAnsi="Arial" w:cs="Arial"/>
          <w:color w:val="222222"/>
          <w:sz w:val="21"/>
          <w:szCs w:val="21"/>
          <w:u w:val="none"/>
          <w:shd w:val="clear" w:color="auto" w:fill="FFFFFF"/>
        </w:rPr>
        <w:t>.</w:t>
      </w:r>
      <w:bookmarkStart w:id="0" w:name="_GoBack"/>
      <w:bookmarkEnd w:id="0"/>
    </w:p>
    <w:sectPr w:rsidR="005E748A" w:rsidRPr="00BF60E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F7EEDF" w14:textId="77777777" w:rsidR="00D00BB0" w:rsidRDefault="00D00BB0" w:rsidP="00E747E3">
      <w:pPr>
        <w:spacing w:after="0" w:line="240" w:lineRule="auto"/>
      </w:pPr>
      <w:r>
        <w:separator/>
      </w:r>
    </w:p>
  </w:endnote>
  <w:endnote w:type="continuationSeparator" w:id="0">
    <w:p w14:paraId="2EF6999E" w14:textId="77777777" w:rsidR="00D00BB0" w:rsidRDefault="00D00BB0" w:rsidP="00E747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Levenim MT">
    <w:panose1 w:val="02010502060101010101"/>
    <w:charset w:val="00"/>
    <w:family w:val="auto"/>
    <w:pitch w:val="variable"/>
    <w:sig w:usb0="00000803" w:usb1="00000000" w:usb2="00000000" w:usb3="00000000" w:csb0="00000021" w:csb1="00000000"/>
  </w:font>
  <w:font w:name="Tw Cen MT Condensed">
    <w:panose1 w:val="020B0606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A1B73" w14:textId="77777777" w:rsidR="00D80A54" w:rsidRDefault="00D00BB0" w:rsidP="00D80A54">
    <w:pPr>
      <w:pStyle w:val="Foote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D80A54" w:rsidRPr="00BB4C16">
          <w:rPr>
            <w:color w:val="808080" w:themeColor="background1" w:themeShade="80"/>
            <w:sz w:val="20"/>
            <w:szCs w:val="20"/>
          </w:rPr>
          <w:t>WIRELESS COMMUNICATIONS – SPRING 2020</w:t>
        </w:r>
      </w:sdtContent>
    </w:sdt>
    <w:r w:rsidR="00D80A54">
      <w:rPr>
        <w:caps/>
        <w:color w:val="808080" w:themeColor="background1" w:themeShade="80"/>
        <w:sz w:val="20"/>
        <w:szCs w:val="20"/>
      </w:rPr>
      <w:t> | CSE</w:t>
    </w:r>
  </w:p>
  <w:p w14:paraId="1522B545" w14:textId="7B54D5C7" w:rsidR="00C40F88" w:rsidRPr="00D80A54" w:rsidRDefault="00C40F88" w:rsidP="00D80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756DAE" w14:textId="77777777" w:rsidR="00D00BB0" w:rsidRDefault="00D00BB0" w:rsidP="00E747E3">
      <w:pPr>
        <w:spacing w:after="0" w:line="240" w:lineRule="auto"/>
      </w:pPr>
      <w:r>
        <w:separator/>
      </w:r>
    </w:p>
  </w:footnote>
  <w:footnote w:type="continuationSeparator" w:id="0">
    <w:p w14:paraId="4F77A729" w14:textId="77777777" w:rsidR="00D00BB0" w:rsidRDefault="00D00BB0" w:rsidP="00E747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21C5C"/>
    <w:multiLevelType w:val="hybridMultilevel"/>
    <w:tmpl w:val="FDB2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AC1081"/>
    <w:multiLevelType w:val="hybridMultilevel"/>
    <w:tmpl w:val="B0367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001C39"/>
    <w:multiLevelType w:val="hybridMultilevel"/>
    <w:tmpl w:val="860E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8F0456"/>
    <w:multiLevelType w:val="hybridMultilevel"/>
    <w:tmpl w:val="18747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87605C"/>
    <w:multiLevelType w:val="hybridMultilevel"/>
    <w:tmpl w:val="C6CC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792915"/>
    <w:multiLevelType w:val="hybridMultilevel"/>
    <w:tmpl w:val="C6CC3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44EF8"/>
    <w:multiLevelType w:val="multilevel"/>
    <w:tmpl w:val="9A5EA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0C120D2"/>
    <w:multiLevelType w:val="hybridMultilevel"/>
    <w:tmpl w:val="471E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7C465F"/>
    <w:multiLevelType w:val="hybridMultilevel"/>
    <w:tmpl w:val="026C4994"/>
    <w:lvl w:ilvl="0" w:tplc="009E23F0">
      <w:start w:val="1"/>
      <w:numFmt w:val="decimal"/>
      <w:lvlText w:val="%1."/>
      <w:lvlJc w:val="left"/>
      <w:pPr>
        <w:ind w:left="720" w:hanging="360"/>
      </w:pPr>
      <w:rPr>
        <w:rFonts w:ascii="Arial" w:hAnsi="Arial" w:cs="Arial" w:hint="default"/>
        <w:color w:val="222222"/>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9A0848"/>
    <w:multiLevelType w:val="hybridMultilevel"/>
    <w:tmpl w:val="471EC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F1A40"/>
    <w:multiLevelType w:val="hybridMultilevel"/>
    <w:tmpl w:val="E3E2F696"/>
    <w:lvl w:ilvl="0" w:tplc="FC1EA43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C8F7F11"/>
    <w:multiLevelType w:val="hybridMultilevel"/>
    <w:tmpl w:val="F0F8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29173AC"/>
    <w:multiLevelType w:val="hybridMultilevel"/>
    <w:tmpl w:val="5D2CEE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2C004FE"/>
    <w:multiLevelType w:val="hybridMultilevel"/>
    <w:tmpl w:val="F0F81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6945BA"/>
    <w:multiLevelType w:val="hybridMultilevel"/>
    <w:tmpl w:val="485449FC"/>
    <w:lvl w:ilvl="0" w:tplc="FC1EA434">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6027D2C"/>
    <w:multiLevelType w:val="hybridMultilevel"/>
    <w:tmpl w:val="CEA4E7A0"/>
    <w:lvl w:ilvl="0" w:tplc="FC1EA434">
      <w:start w:val="2"/>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7321D6C"/>
    <w:multiLevelType w:val="hybridMultilevel"/>
    <w:tmpl w:val="0EF0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603B3E"/>
    <w:multiLevelType w:val="hybridMultilevel"/>
    <w:tmpl w:val="EC74AE52"/>
    <w:lvl w:ilvl="0" w:tplc="FC1EA434">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A6C5E71"/>
    <w:multiLevelType w:val="hybridMultilevel"/>
    <w:tmpl w:val="CCEAB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CE21458"/>
    <w:multiLevelType w:val="hybridMultilevel"/>
    <w:tmpl w:val="3FF064BC"/>
    <w:lvl w:ilvl="0" w:tplc="FC1EA434">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66F8167A"/>
    <w:multiLevelType w:val="hybridMultilevel"/>
    <w:tmpl w:val="37AAED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A981E96"/>
    <w:multiLevelType w:val="hybridMultilevel"/>
    <w:tmpl w:val="0EF04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FBB1FFF"/>
    <w:multiLevelType w:val="hybridMultilevel"/>
    <w:tmpl w:val="FDB22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637376"/>
    <w:multiLevelType w:val="hybridMultilevel"/>
    <w:tmpl w:val="DD98A8EC"/>
    <w:lvl w:ilvl="0" w:tplc="30C2D9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F275E39"/>
    <w:multiLevelType w:val="hybridMultilevel"/>
    <w:tmpl w:val="DCF89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24"/>
  </w:num>
  <w:num w:numId="4">
    <w:abstractNumId w:val="0"/>
  </w:num>
  <w:num w:numId="5">
    <w:abstractNumId w:val="22"/>
  </w:num>
  <w:num w:numId="6">
    <w:abstractNumId w:val="9"/>
  </w:num>
  <w:num w:numId="7">
    <w:abstractNumId w:val="7"/>
  </w:num>
  <w:num w:numId="8">
    <w:abstractNumId w:val="4"/>
  </w:num>
  <w:num w:numId="9">
    <w:abstractNumId w:val="5"/>
  </w:num>
  <w:num w:numId="10">
    <w:abstractNumId w:val="20"/>
  </w:num>
  <w:num w:numId="11">
    <w:abstractNumId w:val="21"/>
  </w:num>
  <w:num w:numId="12">
    <w:abstractNumId w:val="8"/>
  </w:num>
  <w:num w:numId="13">
    <w:abstractNumId w:val="1"/>
  </w:num>
  <w:num w:numId="14">
    <w:abstractNumId w:val="16"/>
  </w:num>
  <w:num w:numId="15">
    <w:abstractNumId w:val="13"/>
  </w:num>
  <w:num w:numId="16">
    <w:abstractNumId w:val="3"/>
  </w:num>
  <w:num w:numId="17">
    <w:abstractNumId w:val="18"/>
  </w:num>
  <w:num w:numId="18">
    <w:abstractNumId w:val="23"/>
  </w:num>
  <w:num w:numId="19">
    <w:abstractNumId w:val="10"/>
  </w:num>
  <w:num w:numId="20">
    <w:abstractNumId w:val="17"/>
  </w:num>
  <w:num w:numId="21">
    <w:abstractNumId w:val="11"/>
  </w:num>
  <w:num w:numId="22">
    <w:abstractNumId w:val="15"/>
  </w:num>
  <w:num w:numId="23">
    <w:abstractNumId w:val="19"/>
  </w:num>
  <w:num w:numId="24">
    <w:abstractNumId w:val="14"/>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AA8"/>
    <w:rsid w:val="000003C0"/>
    <w:rsid w:val="00004933"/>
    <w:rsid w:val="0001014D"/>
    <w:rsid w:val="00016EA6"/>
    <w:rsid w:val="0002258C"/>
    <w:rsid w:val="00035518"/>
    <w:rsid w:val="00037486"/>
    <w:rsid w:val="000450CC"/>
    <w:rsid w:val="000512E2"/>
    <w:rsid w:val="00054E0F"/>
    <w:rsid w:val="00066006"/>
    <w:rsid w:val="00067B8B"/>
    <w:rsid w:val="00072B18"/>
    <w:rsid w:val="00075BB7"/>
    <w:rsid w:val="00082385"/>
    <w:rsid w:val="0008397C"/>
    <w:rsid w:val="00091E6E"/>
    <w:rsid w:val="0009694A"/>
    <w:rsid w:val="000A0718"/>
    <w:rsid w:val="000A467C"/>
    <w:rsid w:val="000A5CC3"/>
    <w:rsid w:val="000B6288"/>
    <w:rsid w:val="000D1261"/>
    <w:rsid w:val="000D32E2"/>
    <w:rsid w:val="000D6F0A"/>
    <w:rsid w:val="000D778E"/>
    <w:rsid w:val="000E1540"/>
    <w:rsid w:val="000F2B9F"/>
    <w:rsid w:val="000F67D2"/>
    <w:rsid w:val="00103C67"/>
    <w:rsid w:val="00117876"/>
    <w:rsid w:val="00134562"/>
    <w:rsid w:val="00137A16"/>
    <w:rsid w:val="001411E5"/>
    <w:rsid w:val="00145940"/>
    <w:rsid w:val="00150176"/>
    <w:rsid w:val="0016542E"/>
    <w:rsid w:val="0017043F"/>
    <w:rsid w:val="0018000C"/>
    <w:rsid w:val="00180744"/>
    <w:rsid w:val="00185AA8"/>
    <w:rsid w:val="00191BE8"/>
    <w:rsid w:val="00192175"/>
    <w:rsid w:val="001B1B1F"/>
    <w:rsid w:val="001B6A57"/>
    <w:rsid w:val="001C2AC8"/>
    <w:rsid w:val="001C3595"/>
    <w:rsid w:val="001C65AC"/>
    <w:rsid w:val="001F0CDD"/>
    <w:rsid w:val="001F3B60"/>
    <w:rsid w:val="001F4E66"/>
    <w:rsid w:val="001F5E72"/>
    <w:rsid w:val="00201015"/>
    <w:rsid w:val="002012A6"/>
    <w:rsid w:val="00217586"/>
    <w:rsid w:val="002244E5"/>
    <w:rsid w:val="00224630"/>
    <w:rsid w:val="00234E84"/>
    <w:rsid w:val="00235FEC"/>
    <w:rsid w:val="002406A5"/>
    <w:rsid w:val="002410E2"/>
    <w:rsid w:val="002411F1"/>
    <w:rsid w:val="0024261E"/>
    <w:rsid w:val="00245CBB"/>
    <w:rsid w:val="0025063E"/>
    <w:rsid w:val="00264255"/>
    <w:rsid w:val="0027312F"/>
    <w:rsid w:val="00275EE0"/>
    <w:rsid w:val="00276021"/>
    <w:rsid w:val="002760E7"/>
    <w:rsid w:val="00283026"/>
    <w:rsid w:val="00292B02"/>
    <w:rsid w:val="0029500E"/>
    <w:rsid w:val="002A3168"/>
    <w:rsid w:val="002B0372"/>
    <w:rsid w:val="002B5B92"/>
    <w:rsid w:val="002C06DD"/>
    <w:rsid w:val="002C32B4"/>
    <w:rsid w:val="002C4087"/>
    <w:rsid w:val="002D360B"/>
    <w:rsid w:val="002E2A06"/>
    <w:rsid w:val="002E3514"/>
    <w:rsid w:val="002E3D0B"/>
    <w:rsid w:val="002E6394"/>
    <w:rsid w:val="002F04C7"/>
    <w:rsid w:val="002F0AD5"/>
    <w:rsid w:val="002F29FF"/>
    <w:rsid w:val="002F38BA"/>
    <w:rsid w:val="002F484E"/>
    <w:rsid w:val="0030135F"/>
    <w:rsid w:val="0030641C"/>
    <w:rsid w:val="003117F9"/>
    <w:rsid w:val="00313AA5"/>
    <w:rsid w:val="00320843"/>
    <w:rsid w:val="003227D4"/>
    <w:rsid w:val="00325BE2"/>
    <w:rsid w:val="00351B82"/>
    <w:rsid w:val="00353ADA"/>
    <w:rsid w:val="00360E0A"/>
    <w:rsid w:val="003633E0"/>
    <w:rsid w:val="00375836"/>
    <w:rsid w:val="00385B4F"/>
    <w:rsid w:val="0038755C"/>
    <w:rsid w:val="00390FA6"/>
    <w:rsid w:val="003920FF"/>
    <w:rsid w:val="003A0B32"/>
    <w:rsid w:val="003A2D00"/>
    <w:rsid w:val="003F1676"/>
    <w:rsid w:val="003F56B3"/>
    <w:rsid w:val="00407997"/>
    <w:rsid w:val="004108AE"/>
    <w:rsid w:val="0041155E"/>
    <w:rsid w:val="00412E4A"/>
    <w:rsid w:val="004163B8"/>
    <w:rsid w:val="004230B5"/>
    <w:rsid w:val="00424E0D"/>
    <w:rsid w:val="0043719C"/>
    <w:rsid w:val="004520BD"/>
    <w:rsid w:val="00455F8F"/>
    <w:rsid w:val="00456F8C"/>
    <w:rsid w:val="00480B30"/>
    <w:rsid w:val="00482B1A"/>
    <w:rsid w:val="00487894"/>
    <w:rsid w:val="00495271"/>
    <w:rsid w:val="00497766"/>
    <w:rsid w:val="004A0F3B"/>
    <w:rsid w:val="004A4FB7"/>
    <w:rsid w:val="004C24BC"/>
    <w:rsid w:val="004E75B2"/>
    <w:rsid w:val="00511C1B"/>
    <w:rsid w:val="00516A78"/>
    <w:rsid w:val="00521033"/>
    <w:rsid w:val="005211CD"/>
    <w:rsid w:val="00533DBE"/>
    <w:rsid w:val="005359CF"/>
    <w:rsid w:val="0053714B"/>
    <w:rsid w:val="005406E5"/>
    <w:rsid w:val="005411FF"/>
    <w:rsid w:val="00543910"/>
    <w:rsid w:val="0057683B"/>
    <w:rsid w:val="0058255B"/>
    <w:rsid w:val="00586BA4"/>
    <w:rsid w:val="005A0F4C"/>
    <w:rsid w:val="005A16F0"/>
    <w:rsid w:val="005A6FBD"/>
    <w:rsid w:val="005A76E3"/>
    <w:rsid w:val="005B481E"/>
    <w:rsid w:val="005C680A"/>
    <w:rsid w:val="005D7B89"/>
    <w:rsid w:val="005E0B5B"/>
    <w:rsid w:val="005E42D7"/>
    <w:rsid w:val="005E748A"/>
    <w:rsid w:val="005F1394"/>
    <w:rsid w:val="00600C82"/>
    <w:rsid w:val="006011A3"/>
    <w:rsid w:val="006050AF"/>
    <w:rsid w:val="006063AC"/>
    <w:rsid w:val="00611249"/>
    <w:rsid w:val="00612B08"/>
    <w:rsid w:val="006130B8"/>
    <w:rsid w:val="006179FE"/>
    <w:rsid w:val="00617AA6"/>
    <w:rsid w:val="00621667"/>
    <w:rsid w:val="00622AB0"/>
    <w:rsid w:val="00633FC3"/>
    <w:rsid w:val="00637D0E"/>
    <w:rsid w:val="00641328"/>
    <w:rsid w:val="00646926"/>
    <w:rsid w:val="006561B6"/>
    <w:rsid w:val="00665C33"/>
    <w:rsid w:val="00667D84"/>
    <w:rsid w:val="00671E71"/>
    <w:rsid w:val="0068178E"/>
    <w:rsid w:val="00685E3C"/>
    <w:rsid w:val="00693C17"/>
    <w:rsid w:val="0069652C"/>
    <w:rsid w:val="00697218"/>
    <w:rsid w:val="0069742D"/>
    <w:rsid w:val="006A0782"/>
    <w:rsid w:val="006A1CF0"/>
    <w:rsid w:val="006C1CF6"/>
    <w:rsid w:val="006E0FDA"/>
    <w:rsid w:val="006E1861"/>
    <w:rsid w:val="006E7973"/>
    <w:rsid w:val="006F557F"/>
    <w:rsid w:val="006F6D32"/>
    <w:rsid w:val="007018A1"/>
    <w:rsid w:val="00702C2F"/>
    <w:rsid w:val="00703DEB"/>
    <w:rsid w:val="00704B8D"/>
    <w:rsid w:val="00724E7C"/>
    <w:rsid w:val="00725052"/>
    <w:rsid w:val="00743E76"/>
    <w:rsid w:val="00745BA1"/>
    <w:rsid w:val="007566B0"/>
    <w:rsid w:val="007604BA"/>
    <w:rsid w:val="007714A8"/>
    <w:rsid w:val="00794427"/>
    <w:rsid w:val="007A2F40"/>
    <w:rsid w:val="007A5F4A"/>
    <w:rsid w:val="007B4995"/>
    <w:rsid w:val="007C1C78"/>
    <w:rsid w:val="007C7E34"/>
    <w:rsid w:val="007D037B"/>
    <w:rsid w:val="007D0CDA"/>
    <w:rsid w:val="007D1EF1"/>
    <w:rsid w:val="007E1870"/>
    <w:rsid w:val="007E2947"/>
    <w:rsid w:val="007F2721"/>
    <w:rsid w:val="00800008"/>
    <w:rsid w:val="008000A0"/>
    <w:rsid w:val="0080494D"/>
    <w:rsid w:val="00804977"/>
    <w:rsid w:val="00812865"/>
    <w:rsid w:val="0081490E"/>
    <w:rsid w:val="00827605"/>
    <w:rsid w:val="008277C1"/>
    <w:rsid w:val="00850AC6"/>
    <w:rsid w:val="00851BDC"/>
    <w:rsid w:val="00856011"/>
    <w:rsid w:val="00856B92"/>
    <w:rsid w:val="008576FA"/>
    <w:rsid w:val="008642B3"/>
    <w:rsid w:val="008777A6"/>
    <w:rsid w:val="0088061B"/>
    <w:rsid w:val="0089292E"/>
    <w:rsid w:val="0089716F"/>
    <w:rsid w:val="008A4357"/>
    <w:rsid w:val="008A440D"/>
    <w:rsid w:val="008B00DD"/>
    <w:rsid w:val="008B04F5"/>
    <w:rsid w:val="008C4BDA"/>
    <w:rsid w:val="008C6156"/>
    <w:rsid w:val="008C6663"/>
    <w:rsid w:val="008F2E79"/>
    <w:rsid w:val="008F4708"/>
    <w:rsid w:val="00905AEC"/>
    <w:rsid w:val="00907D3B"/>
    <w:rsid w:val="00911003"/>
    <w:rsid w:val="009136CE"/>
    <w:rsid w:val="00927BF9"/>
    <w:rsid w:val="009354AF"/>
    <w:rsid w:val="00935F2E"/>
    <w:rsid w:val="00937123"/>
    <w:rsid w:val="00940971"/>
    <w:rsid w:val="00941475"/>
    <w:rsid w:val="00946949"/>
    <w:rsid w:val="00976FAC"/>
    <w:rsid w:val="0097737F"/>
    <w:rsid w:val="00980D2A"/>
    <w:rsid w:val="00997165"/>
    <w:rsid w:val="009A1574"/>
    <w:rsid w:val="009A4472"/>
    <w:rsid w:val="009C2A44"/>
    <w:rsid w:val="009D107E"/>
    <w:rsid w:val="009D7D1C"/>
    <w:rsid w:val="009E658D"/>
    <w:rsid w:val="009F5E30"/>
    <w:rsid w:val="00A02FE9"/>
    <w:rsid w:val="00A03F70"/>
    <w:rsid w:val="00A06E63"/>
    <w:rsid w:val="00A07F0F"/>
    <w:rsid w:val="00A126A3"/>
    <w:rsid w:val="00A14081"/>
    <w:rsid w:val="00A14FDA"/>
    <w:rsid w:val="00A3400C"/>
    <w:rsid w:val="00A42392"/>
    <w:rsid w:val="00A45188"/>
    <w:rsid w:val="00A71222"/>
    <w:rsid w:val="00A76AA6"/>
    <w:rsid w:val="00A8713A"/>
    <w:rsid w:val="00A90153"/>
    <w:rsid w:val="00A9308D"/>
    <w:rsid w:val="00A97D9F"/>
    <w:rsid w:val="00AB2E6F"/>
    <w:rsid w:val="00AB4C14"/>
    <w:rsid w:val="00AC5D2B"/>
    <w:rsid w:val="00AD0B7F"/>
    <w:rsid w:val="00AD6C15"/>
    <w:rsid w:val="00AE17B8"/>
    <w:rsid w:val="00AE30F0"/>
    <w:rsid w:val="00AE7935"/>
    <w:rsid w:val="00AF247F"/>
    <w:rsid w:val="00B1117D"/>
    <w:rsid w:val="00B157B5"/>
    <w:rsid w:val="00B251F9"/>
    <w:rsid w:val="00B31A94"/>
    <w:rsid w:val="00B3482A"/>
    <w:rsid w:val="00B34ACF"/>
    <w:rsid w:val="00B42DF0"/>
    <w:rsid w:val="00B501AC"/>
    <w:rsid w:val="00B64614"/>
    <w:rsid w:val="00B755CD"/>
    <w:rsid w:val="00B75803"/>
    <w:rsid w:val="00B76859"/>
    <w:rsid w:val="00BA6777"/>
    <w:rsid w:val="00BA6A90"/>
    <w:rsid w:val="00BB6649"/>
    <w:rsid w:val="00BC4E8A"/>
    <w:rsid w:val="00BD6C14"/>
    <w:rsid w:val="00BE5342"/>
    <w:rsid w:val="00BF3A33"/>
    <w:rsid w:val="00BF4358"/>
    <w:rsid w:val="00BF60E7"/>
    <w:rsid w:val="00BF7E2C"/>
    <w:rsid w:val="00C07F89"/>
    <w:rsid w:val="00C21AD8"/>
    <w:rsid w:val="00C242C7"/>
    <w:rsid w:val="00C25C0B"/>
    <w:rsid w:val="00C27B4A"/>
    <w:rsid w:val="00C32C57"/>
    <w:rsid w:val="00C337E2"/>
    <w:rsid w:val="00C33C5F"/>
    <w:rsid w:val="00C365C2"/>
    <w:rsid w:val="00C40F88"/>
    <w:rsid w:val="00C47E5B"/>
    <w:rsid w:val="00C47E6F"/>
    <w:rsid w:val="00C56E48"/>
    <w:rsid w:val="00C57ED9"/>
    <w:rsid w:val="00C70279"/>
    <w:rsid w:val="00C81BD2"/>
    <w:rsid w:val="00CA50AC"/>
    <w:rsid w:val="00CA5A74"/>
    <w:rsid w:val="00CB0772"/>
    <w:rsid w:val="00CB48E7"/>
    <w:rsid w:val="00CB64FE"/>
    <w:rsid w:val="00CB68A1"/>
    <w:rsid w:val="00CC17CD"/>
    <w:rsid w:val="00CC3646"/>
    <w:rsid w:val="00CD7733"/>
    <w:rsid w:val="00CF329C"/>
    <w:rsid w:val="00CF615A"/>
    <w:rsid w:val="00CF6BB4"/>
    <w:rsid w:val="00D00BB0"/>
    <w:rsid w:val="00D10817"/>
    <w:rsid w:val="00D20557"/>
    <w:rsid w:val="00D2262B"/>
    <w:rsid w:val="00D24C54"/>
    <w:rsid w:val="00D47818"/>
    <w:rsid w:val="00D4796A"/>
    <w:rsid w:val="00D5017F"/>
    <w:rsid w:val="00D523E5"/>
    <w:rsid w:val="00D52DA2"/>
    <w:rsid w:val="00D52E0C"/>
    <w:rsid w:val="00D80A54"/>
    <w:rsid w:val="00D86A2B"/>
    <w:rsid w:val="00D9185A"/>
    <w:rsid w:val="00D92587"/>
    <w:rsid w:val="00D951D1"/>
    <w:rsid w:val="00DA7D68"/>
    <w:rsid w:val="00DB1602"/>
    <w:rsid w:val="00DB2802"/>
    <w:rsid w:val="00DB5957"/>
    <w:rsid w:val="00DB76FE"/>
    <w:rsid w:val="00DC2A73"/>
    <w:rsid w:val="00DC72CD"/>
    <w:rsid w:val="00DD7E10"/>
    <w:rsid w:val="00DE131C"/>
    <w:rsid w:val="00DF2442"/>
    <w:rsid w:val="00DF562E"/>
    <w:rsid w:val="00DF5A06"/>
    <w:rsid w:val="00E061E9"/>
    <w:rsid w:val="00E109A2"/>
    <w:rsid w:val="00E22278"/>
    <w:rsid w:val="00E24225"/>
    <w:rsid w:val="00E25B76"/>
    <w:rsid w:val="00E26052"/>
    <w:rsid w:val="00E2627D"/>
    <w:rsid w:val="00E2695D"/>
    <w:rsid w:val="00E309AD"/>
    <w:rsid w:val="00E3290D"/>
    <w:rsid w:val="00E37DB3"/>
    <w:rsid w:val="00E4069A"/>
    <w:rsid w:val="00E41387"/>
    <w:rsid w:val="00E43E1A"/>
    <w:rsid w:val="00E553EC"/>
    <w:rsid w:val="00E6580D"/>
    <w:rsid w:val="00E65AB4"/>
    <w:rsid w:val="00E71F19"/>
    <w:rsid w:val="00E747E3"/>
    <w:rsid w:val="00E82C6B"/>
    <w:rsid w:val="00E90CAE"/>
    <w:rsid w:val="00E90DCA"/>
    <w:rsid w:val="00E9210F"/>
    <w:rsid w:val="00EA4682"/>
    <w:rsid w:val="00EA622B"/>
    <w:rsid w:val="00EA7E62"/>
    <w:rsid w:val="00EB1606"/>
    <w:rsid w:val="00EB3450"/>
    <w:rsid w:val="00ED1D20"/>
    <w:rsid w:val="00ED6245"/>
    <w:rsid w:val="00EF158D"/>
    <w:rsid w:val="00F04D77"/>
    <w:rsid w:val="00F06EE3"/>
    <w:rsid w:val="00F10F81"/>
    <w:rsid w:val="00F1141D"/>
    <w:rsid w:val="00F13426"/>
    <w:rsid w:val="00F143FA"/>
    <w:rsid w:val="00F14AD9"/>
    <w:rsid w:val="00F16F51"/>
    <w:rsid w:val="00F17964"/>
    <w:rsid w:val="00F256A2"/>
    <w:rsid w:val="00F41920"/>
    <w:rsid w:val="00F4447D"/>
    <w:rsid w:val="00F56EE8"/>
    <w:rsid w:val="00F62242"/>
    <w:rsid w:val="00F718BB"/>
    <w:rsid w:val="00F7574C"/>
    <w:rsid w:val="00F84FED"/>
    <w:rsid w:val="00F86E95"/>
    <w:rsid w:val="00F873E5"/>
    <w:rsid w:val="00FA29E3"/>
    <w:rsid w:val="00FA4CD7"/>
    <w:rsid w:val="00FC02D7"/>
    <w:rsid w:val="00FC1484"/>
    <w:rsid w:val="00FD1EB4"/>
    <w:rsid w:val="00FD26E7"/>
    <w:rsid w:val="00FD7EA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5C7BE5"/>
  <w15:chartTrackingRefBased/>
  <w15:docId w15:val="{EB6B9EDA-3405-48FA-8201-86B6EF60F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F4708"/>
  </w:style>
  <w:style w:type="paragraph" w:styleId="Heading1">
    <w:name w:val="heading 1"/>
    <w:basedOn w:val="Normal"/>
    <w:next w:val="Normal"/>
    <w:link w:val="Heading1Char"/>
    <w:uiPriority w:val="9"/>
    <w:qFormat/>
    <w:rsid w:val="00185AA8"/>
    <w:pPr>
      <w:keepNext/>
      <w:keepLines/>
      <w:spacing w:before="240" w:after="0"/>
      <w:outlineLvl w:val="0"/>
    </w:pPr>
    <w:rPr>
      <w:rFonts w:asciiTheme="majorHAnsi" w:eastAsiaTheme="majorEastAsia" w:hAnsiTheme="majorHAnsi" w:cstheme="majorBidi"/>
      <w:color w:val="1481AB" w:themeColor="accent1" w:themeShade="BF"/>
      <w:sz w:val="32"/>
      <w:szCs w:val="32"/>
    </w:rPr>
  </w:style>
  <w:style w:type="paragraph" w:styleId="Heading2">
    <w:name w:val="heading 2"/>
    <w:basedOn w:val="Normal"/>
    <w:next w:val="Normal"/>
    <w:link w:val="Heading2Char"/>
    <w:uiPriority w:val="9"/>
    <w:unhideWhenUsed/>
    <w:qFormat/>
    <w:rsid w:val="005A6FBD"/>
    <w:pPr>
      <w:keepNext/>
      <w:keepLines/>
      <w:spacing w:before="40" w:after="0"/>
      <w:outlineLvl w:val="1"/>
    </w:pPr>
    <w:rPr>
      <w:rFonts w:asciiTheme="majorHAnsi" w:eastAsiaTheme="majorEastAsia" w:hAnsiTheme="majorHAnsi" w:cstheme="majorBidi"/>
      <w:color w:val="1481AB" w:themeColor="accent1" w:themeShade="BF"/>
      <w:sz w:val="26"/>
      <w:szCs w:val="26"/>
    </w:rPr>
  </w:style>
  <w:style w:type="paragraph" w:styleId="Heading3">
    <w:name w:val="heading 3"/>
    <w:basedOn w:val="Normal"/>
    <w:next w:val="Normal"/>
    <w:link w:val="Heading3Char"/>
    <w:uiPriority w:val="9"/>
    <w:semiHidden/>
    <w:unhideWhenUsed/>
    <w:qFormat/>
    <w:rsid w:val="002A3168"/>
    <w:pPr>
      <w:keepNext/>
      <w:keepLines/>
      <w:spacing w:before="40" w:after="0"/>
      <w:outlineLvl w:val="2"/>
    </w:pPr>
    <w:rPr>
      <w:rFonts w:asciiTheme="majorHAnsi" w:eastAsiaTheme="majorEastAsia" w:hAnsiTheme="majorHAnsi" w:cstheme="majorBidi"/>
      <w:color w:val="0D5571" w:themeColor="accent1" w:themeShade="7F"/>
      <w:sz w:val="24"/>
      <w:szCs w:val="24"/>
    </w:rPr>
  </w:style>
  <w:style w:type="paragraph" w:styleId="Heading4">
    <w:name w:val="heading 4"/>
    <w:basedOn w:val="Normal"/>
    <w:next w:val="Normal"/>
    <w:link w:val="Heading4Char"/>
    <w:uiPriority w:val="9"/>
    <w:semiHidden/>
    <w:unhideWhenUsed/>
    <w:qFormat/>
    <w:rsid w:val="00D523E5"/>
    <w:pPr>
      <w:keepNext/>
      <w:keepLines/>
      <w:spacing w:before="40" w:after="0"/>
      <w:outlineLvl w:val="3"/>
    </w:pPr>
    <w:rPr>
      <w:rFonts w:asciiTheme="majorHAnsi" w:eastAsiaTheme="majorEastAsia" w:hAnsiTheme="majorHAnsi" w:cstheme="majorBidi"/>
      <w:i/>
      <w:iCs/>
      <w:color w:val="1481AB"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5A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AA8"/>
    <w:rPr>
      <w:rFonts w:asciiTheme="majorHAnsi" w:eastAsiaTheme="majorEastAsia" w:hAnsiTheme="majorHAnsi" w:cstheme="majorBidi"/>
      <w:spacing w:val="-10"/>
      <w:kern w:val="28"/>
      <w:sz w:val="56"/>
      <w:szCs w:val="56"/>
    </w:rPr>
  </w:style>
  <w:style w:type="character" w:styleId="IntenseReference">
    <w:name w:val="Intense Reference"/>
    <w:basedOn w:val="DefaultParagraphFont"/>
    <w:uiPriority w:val="32"/>
    <w:qFormat/>
    <w:rsid w:val="00185AA8"/>
    <w:rPr>
      <w:b/>
      <w:bCs/>
      <w:smallCaps/>
      <w:color w:val="1CADE4" w:themeColor="accent1"/>
      <w:spacing w:val="5"/>
    </w:rPr>
  </w:style>
  <w:style w:type="character" w:customStyle="1" w:styleId="Heading1Char">
    <w:name w:val="Heading 1 Char"/>
    <w:basedOn w:val="DefaultParagraphFont"/>
    <w:link w:val="Heading1"/>
    <w:uiPriority w:val="9"/>
    <w:rsid w:val="00185AA8"/>
    <w:rPr>
      <w:rFonts w:asciiTheme="majorHAnsi" w:eastAsiaTheme="majorEastAsia" w:hAnsiTheme="majorHAnsi" w:cstheme="majorBidi"/>
      <w:color w:val="1481AB" w:themeColor="accent1" w:themeShade="BF"/>
      <w:sz w:val="32"/>
      <w:szCs w:val="32"/>
    </w:rPr>
  </w:style>
  <w:style w:type="paragraph" w:styleId="ListParagraph">
    <w:name w:val="List Paragraph"/>
    <w:basedOn w:val="Normal"/>
    <w:uiPriority w:val="34"/>
    <w:qFormat/>
    <w:rsid w:val="00185AA8"/>
    <w:pPr>
      <w:ind w:left="720"/>
      <w:contextualSpacing/>
    </w:pPr>
  </w:style>
  <w:style w:type="paragraph" w:styleId="Caption">
    <w:name w:val="caption"/>
    <w:basedOn w:val="Normal"/>
    <w:next w:val="Normal"/>
    <w:uiPriority w:val="35"/>
    <w:unhideWhenUsed/>
    <w:qFormat/>
    <w:rsid w:val="00A06E63"/>
    <w:pPr>
      <w:spacing w:after="200" w:line="240" w:lineRule="auto"/>
    </w:pPr>
    <w:rPr>
      <w:i/>
      <w:iCs/>
      <w:color w:val="335B74" w:themeColor="text2"/>
      <w:sz w:val="18"/>
      <w:szCs w:val="18"/>
    </w:rPr>
  </w:style>
  <w:style w:type="character" w:styleId="Emphasis">
    <w:name w:val="Emphasis"/>
    <w:basedOn w:val="DefaultParagraphFont"/>
    <w:uiPriority w:val="20"/>
    <w:qFormat/>
    <w:rsid w:val="005A6FBD"/>
    <w:rPr>
      <w:i/>
      <w:iCs/>
    </w:rPr>
  </w:style>
  <w:style w:type="character" w:customStyle="1" w:styleId="Heading2Char">
    <w:name w:val="Heading 2 Char"/>
    <w:basedOn w:val="DefaultParagraphFont"/>
    <w:link w:val="Heading2"/>
    <w:uiPriority w:val="9"/>
    <w:rsid w:val="005A6FBD"/>
    <w:rPr>
      <w:rFonts w:asciiTheme="majorHAnsi" w:eastAsiaTheme="majorEastAsia" w:hAnsiTheme="majorHAnsi" w:cstheme="majorBidi"/>
      <w:color w:val="1481AB" w:themeColor="accent1" w:themeShade="BF"/>
      <w:sz w:val="26"/>
      <w:szCs w:val="26"/>
    </w:rPr>
  </w:style>
  <w:style w:type="paragraph" w:styleId="Subtitle">
    <w:name w:val="Subtitle"/>
    <w:basedOn w:val="Normal"/>
    <w:next w:val="Normal"/>
    <w:link w:val="SubtitleChar"/>
    <w:uiPriority w:val="11"/>
    <w:qFormat/>
    <w:rsid w:val="005A6FB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A6FBD"/>
    <w:rPr>
      <w:rFonts w:eastAsiaTheme="minorEastAsia"/>
      <w:color w:val="5A5A5A" w:themeColor="text1" w:themeTint="A5"/>
      <w:spacing w:val="15"/>
    </w:rPr>
  </w:style>
  <w:style w:type="character" w:styleId="Strong">
    <w:name w:val="Strong"/>
    <w:basedOn w:val="DefaultParagraphFont"/>
    <w:uiPriority w:val="22"/>
    <w:qFormat/>
    <w:rsid w:val="005A6FBD"/>
    <w:rPr>
      <w:b/>
      <w:bCs/>
    </w:rPr>
  </w:style>
  <w:style w:type="character" w:customStyle="1" w:styleId="Heading3Char">
    <w:name w:val="Heading 3 Char"/>
    <w:basedOn w:val="DefaultParagraphFont"/>
    <w:link w:val="Heading3"/>
    <w:uiPriority w:val="9"/>
    <w:semiHidden/>
    <w:rsid w:val="002A3168"/>
    <w:rPr>
      <w:rFonts w:asciiTheme="majorHAnsi" w:eastAsiaTheme="majorEastAsia" w:hAnsiTheme="majorHAnsi" w:cstheme="majorBidi"/>
      <w:color w:val="0D5571" w:themeColor="accent1" w:themeShade="7F"/>
      <w:sz w:val="24"/>
      <w:szCs w:val="24"/>
    </w:rPr>
  </w:style>
  <w:style w:type="character" w:styleId="Hyperlink">
    <w:name w:val="Hyperlink"/>
    <w:basedOn w:val="DefaultParagraphFont"/>
    <w:uiPriority w:val="99"/>
    <w:unhideWhenUsed/>
    <w:rsid w:val="00F14AD9"/>
    <w:rPr>
      <w:color w:val="6B9F25" w:themeColor="hyperlink"/>
      <w:u w:val="single"/>
    </w:rPr>
  </w:style>
  <w:style w:type="character" w:styleId="UnresolvedMention">
    <w:name w:val="Unresolved Mention"/>
    <w:basedOn w:val="DefaultParagraphFont"/>
    <w:uiPriority w:val="99"/>
    <w:semiHidden/>
    <w:unhideWhenUsed/>
    <w:rsid w:val="00F14AD9"/>
    <w:rPr>
      <w:color w:val="605E5C"/>
      <w:shd w:val="clear" w:color="auto" w:fill="E1DFDD"/>
    </w:rPr>
  </w:style>
  <w:style w:type="character" w:styleId="SubtleEmphasis">
    <w:name w:val="Subtle Emphasis"/>
    <w:basedOn w:val="DefaultParagraphFont"/>
    <w:uiPriority w:val="19"/>
    <w:qFormat/>
    <w:rsid w:val="000F2B9F"/>
    <w:rPr>
      <w:i/>
      <w:iCs/>
      <w:color w:val="404040" w:themeColor="text1" w:themeTint="BF"/>
    </w:rPr>
  </w:style>
  <w:style w:type="character" w:customStyle="1" w:styleId="a-size-large">
    <w:name w:val="a-size-large"/>
    <w:basedOn w:val="DefaultParagraphFont"/>
    <w:rsid w:val="004520BD"/>
  </w:style>
  <w:style w:type="character" w:customStyle="1" w:styleId="Heading4Char">
    <w:name w:val="Heading 4 Char"/>
    <w:basedOn w:val="DefaultParagraphFont"/>
    <w:link w:val="Heading4"/>
    <w:uiPriority w:val="9"/>
    <w:semiHidden/>
    <w:rsid w:val="00D523E5"/>
    <w:rPr>
      <w:rFonts w:asciiTheme="majorHAnsi" w:eastAsiaTheme="majorEastAsia" w:hAnsiTheme="majorHAnsi" w:cstheme="majorBidi"/>
      <w:i/>
      <w:iCs/>
      <w:color w:val="1481AB" w:themeColor="accent1" w:themeShade="BF"/>
    </w:rPr>
  </w:style>
  <w:style w:type="character" w:styleId="CommentReference">
    <w:name w:val="annotation reference"/>
    <w:basedOn w:val="DefaultParagraphFont"/>
    <w:uiPriority w:val="99"/>
    <w:semiHidden/>
    <w:unhideWhenUsed/>
    <w:rsid w:val="00CB68A1"/>
    <w:rPr>
      <w:sz w:val="16"/>
      <w:szCs w:val="16"/>
    </w:rPr>
  </w:style>
  <w:style w:type="paragraph" w:styleId="CommentText">
    <w:name w:val="annotation text"/>
    <w:basedOn w:val="Normal"/>
    <w:link w:val="CommentTextChar"/>
    <w:uiPriority w:val="99"/>
    <w:semiHidden/>
    <w:unhideWhenUsed/>
    <w:rsid w:val="00CB68A1"/>
    <w:pPr>
      <w:spacing w:line="240" w:lineRule="auto"/>
    </w:pPr>
    <w:rPr>
      <w:sz w:val="20"/>
      <w:szCs w:val="20"/>
    </w:rPr>
  </w:style>
  <w:style w:type="character" w:customStyle="1" w:styleId="CommentTextChar">
    <w:name w:val="Comment Text Char"/>
    <w:basedOn w:val="DefaultParagraphFont"/>
    <w:link w:val="CommentText"/>
    <w:uiPriority w:val="99"/>
    <w:semiHidden/>
    <w:rsid w:val="00CB68A1"/>
    <w:rPr>
      <w:sz w:val="20"/>
      <w:szCs w:val="20"/>
    </w:rPr>
  </w:style>
  <w:style w:type="paragraph" w:styleId="CommentSubject">
    <w:name w:val="annotation subject"/>
    <w:basedOn w:val="CommentText"/>
    <w:next w:val="CommentText"/>
    <w:link w:val="CommentSubjectChar"/>
    <w:uiPriority w:val="99"/>
    <w:semiHidden/>
    <w:unhideWhenUsed/>
    <w:rsid w:val="00CB68A1"/>
    <w:rPr>
      <w:b/>
      <w:bCs/>
    </w:rPr>
  </w:style>
  <w:style w:type="character" w:customStyle="1" w:styleId="CommentSubjectChar">
    <w:name w:val="Comment Subject Char"/>
    <w:basedOn w:val="CommentTextChar"/>
    <w:link w:val="CommentSubject"/>
    <w:uiPriority w:val="99"/>
    <w:semiHidden/>
    <w:rsid w:val="00CB68A1"/>
    <w:rPr>
      <w:b/>
      <w:bCs/>
      <w:sz w:val="20"/>
      <w:szCs w:val="20"/>
    </w:rPr>
  </w:style>
  <w:style w:type="paragraph" w:styleId="BalloonText">
    <w:name w:val="Balloon Text"/>
    <w:basedOn w:val="Normal"/>
    <w:link w:val="BalloonTextChar"/>
    <w:uiPriority w:val="99"/>
    <w:semiHidden/>
    <w:unhideWhenUsed/>
    <w:rsid w:val="00CB68A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8A1"/>
    <w:rPr>
      <w:rFonts w:ascii="Segoe UI" w:hAnsi="Segoe UI" w:cs="Segoe UI"/>
      <w:sz w:val="18"/>
      <w:szCs w:val="18"/>
    </w:rPr>
  </w:style>
  <w:style w:type="character" w:styleId="FollowedHyperlink">
    <w:name w:val="FollowedHyperlink"/>
    <w:basedOn w:val="DefaultParagraphFont"/>
    <w:uiPriority w:val="99"/>
    <w:semiHidden/>
    <w:unhideWhenUsed/>
    <w:rsid w:val="00082385"/>
    <w:rPr>
      <w:color w:val="B26B02" w:themeColor="followedHyperlink"/>
      <w:u w:val="single"/>
    </w:rPr>
  </w:style>
  <w:style w:type="paragraph" w:styleId="Header">
    <w:name w:val="header"/>
    <w:basedOn w:val="Normal"/>
    <w:link w:val="HeaderChar"/>
    <w:uiPriority w:val="99"/>
    <w:unhideWhenUsed/>
    <w:rsid w:val="00E747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47E3"/>
  </w:style>
  <w:style w:type="paragraph" w:styleId="Footer">
    <w:name w:val="footer"/>
    <w:basedOn w:val="Normal"/>
    <w:link w:val="FooterChar"/>
    <w:uiPriority w:val="99"/>
    <w:unhideWhenUsed/>
    <w:rsid w:val="00E747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47E3"/>
  </w:style>
  <w:style w:type="table" w:styleId="TableGrid">
    <w:name w:val="Table Grid"/>
    <w:basedOn w:val="TableNormal"/>
    <w:uiPriority w:val="39"/>
    <w:rsid w:val="00F873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7E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456">
      <w:bodyDiv w:val="1"/>
      <w:marLeft w:val="0"/>
      <w:marRight w:val="0"/>
      <w:marTop w:val="0"/>
      <w:marBottom w:val="0"/>
      <w:divBdr>
        <w:top w:val="none" w:sz="0" w:space="0" w:color="auto"/>
        <w:left w:val="none" w:sz="0" w:space="0" w:color="auto"/>
        <w:bottom w:val="none" w:sz="0" w:space="0" w:color="auto"/>
        <w:right w:val="none" w:sz="0" w:space="0" w:color="auto"/>
      </w:divBdr>
    </w:div>
    <w:div w:id="255794387">
      <w:bodyDiv w:val="1"/>
      <w:marLeft w:val="0"/>
      <w:marRight w:val="0"/>
      <w:marTop w:val="0"/>
      <w:marBottom w:val="0"/>
      <w:divBdr>
        <w:top w:val="none" w:sz="0" w:space="0" w:color="auto"/>
        <w:left w:val="none" w:sz="0" w:space="0" w:color="auto"/>
        <w:bottom w:val="none" w:sz="0" w:space="0" w:color="auto"/>
        <w:right w:val="none" w:sz="0" w:space="0" w:color="auto"/>
      </w:divBdr>
    </w:div>
    <w:div w:id="713503756">
      <w:bodyDiv w:val="1"/>
      <w:marLeft w:val="0"/>
      <w:marRight w:val="0"/>
      <w:marTop w:val="0"/>
      <w:marBottom w:val="0"/>
      <w:divBdr>
        <w:top w:val="none" w:sz="0" w:space="0" w:color="auto"/>
        <w:left w:val="none" w:sz="0" w:space="0" w:color="auto"/>
        <w:bottom w:val="none" w:sz="0" w:space="0" w:color="auto"/>
        <w:right w:val="none" w:sz="0" w:space="0" w:color="auto"/>
      </w:divBdr>
    </w:div>
    <w:div w:id="967395056">
      <w:bodyDiv w:val="1"/>
      <w:marLeft w:val="0"/>
      <w:marRight w:val="0"/>
      <w:marTop w:val="0"/>
      <w:marBottom w:val="0"/>
      <w:divBdr>
        <w:top w:val="none" w:sz="0" w:space="0" w:color="auto"/>
        <w:left w:val="none" w:sz="0" w:space="0" w:color="auto"/>
        <w:bottom w:val="none" w:sz="0" w:space="0" w:color="auto"/>
        <w:right w:val="none" w:sz="0" w:space="0" w:color="auto"/>
      </w:divBdr>
    </w:div>
    <w:div w:id="1206992242">
      <w:bodyDiv w:val="1"/>
      <w:marLeft w:val="0"/>
      <w:marRight w:val="0"/>
      <w:marTop w:val="0"/>
      <w:marBottom w:val="0"/>
      <w:divBdr>
        <w:top w:val="none" w:sz="0" w:space="0" w:color="auto"/>
        <w:left w:val="none" w:sz="0" w:space="0" w:color="auto"/>
        <w:bottom w:val="none" w:sz="0" w:space="0" w:color="auto"/>
        <w:right w:val="none" w:sz="0" w:space="0" w:color="auto"/>
      </w:divBdr>
    </w:div>
    <w:div w:id="1672178795">
      <w:bodyDiv w:val="1"/>
      <w:marLeft w:val="0"/>
      <w:marRight w:val="0"/>
      <w:marTop w:val="0"/>
      <w:marBottom w:val="0"/>
      <w:divBdr>
        <w:top w:val="none" w:sz="0" w:space="0" w:color="auto"/>
        <w:left w:val="none" w:sz="0" w:space="0" w:color="auto"/>
        <w:bottom w:val="none" w:sz="0" w:space="0" w:color="auto"/>
        <w:right w:val="none" w:sz="0" w:space="0" w:color="auto"/>
      </w:divBdr>
      <w:divsChild>
        <w:div w:id="618487698">
          <w:marLeft w:val="0"/>
          <w:marRight w:val="0"/>
          <w:marTop w:val="0"/>
          <w:marBottom w:val="450"/>
          <w:divBdr>
            <w:top w:val="none" w:sz="0" w:space="0" w:color="auto"/>
            <w:left w:val="none" w:sz="0" w:space="0" w:color="auto"/>
            <w:bottom w:val="none" w:sz="0" w:space="0" w:color="auto"/>
            <w:right w:val="none" w:sz="0" w:space="0" w:color="auto"/>
          </w:divBdr>
          <w:divsChild>
            <w:div w:id="78866270">
              <w:marLeft w:val="0"/>
              <w:marRight w:val="0"/>
              <w:marTop w:val="2850"/>
              <w:marBottom w:val="0"/>
              <w:divBdr>
                <w:top w:val="none" w:sz="0" w:space="0" w:color="auto"/>
                <w:left w:val="none" w:sz="0" w:space="0" w:color="auto"/>
                <w:bottom w:val="none" w:sz="0" w:space="0" w:color="auto"/>
                <w:right w:val="none" w:sz="0" w:space="0" w:color="auto"/>
              </w:divBdr>
              <w:divsChild>
                <w:div w:id="2889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4412">
          <w:marLeft w:val="0"/>
          <w:marRight w:val="0"/>
          <w:marTop w:val="0"/>
          <w:marBottom w:val="0"/>
          <w:divBdr>
            <w:top w:val="none" w:sz="0" w:space="0" w:color="auto"/>
            <w:left w:val="none" w:sz="0" w:space="0" w:color="auto"/>
            <w:bottom w:val="none" w:sz="0" w:space="0" w:color="auto"/>
            <w:right w:val="none" w:sz="0" w:space="0" w:color="auto"/>
          </w:divBdr>
          <w:divsChild>
            <w:div w:id="248470286">
              <w:marLeft w:val="0"/>
              <w:marRight w:val="0"/>
              <w:marTop w:val="0"/>
              <w:marBottom w:val="150"/>
              <w:divBdr>
                <w:top w:val="none" w:sz="0" w:space="0" w:color="auto"/>
                <w:left w:val="none" w:sz="0" w:space="0" w:color="auto"/>
                <w:bottom w:val="none" w:sz="0" w:space="0" w:color="auto"/>
                <w:right w:val="none" w:sz="0" w:space="0" w:color="auto"/>
              </w:divBdr>
            </w:div>
            <w:div w:id="208483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12773">
      <w:bodyDiv w:val="1"/>
      <w:marLeft w:val="0"/>
      <w:marRight w:val="0"/>
      <w:marTop w:val="0"/>
      <w:marBottom w:val="0"/>
      <w:divBdr>
        <w:top w:val="none" w:sz="0" w:space="0" w:color="auto"/>
        <w:left w:val="none" w:sz="0" w:space="0" w:color="auto"/>
        <w:bottom w:val="none" w:sz="0" w:space="0" w:color="auto"/>
        <w:right w:val="none" w:sz="0" w:space="0" w:color="auto"/>
      </w:divBdr>
    </w:div>
    <w:div w:id="200848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ntenna_diversity"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imognuradio.wordpress.com/2018/05/11/week-0-diversity-combining/" TargetMode="External"/><Relationship Id="rId5" Type="http://schemas.openxmlformats.org/officeDocument/2006/relationships/webSettings" Target="webSettings.xml"/><Relationship Id="rId10" Type="http://schemas.openxmlformats.org/officeDocument/2006/relationships/hyperlink" Target="https://en.wikipedia.org/wiki/Diversity_combining" TargetMode="External"/><Relationship Id="rId4" Type="http://schemas.openxmlformats.org/officeDocument/2006/relationships/settings" Target="settings.xml"/><Relationship Id="rId9" Type="http://schemas.openxmlformats.org/officeDocument/2006/relationships/hyperlink" Target="https://en.wikipedia.org/wiki/Diversity_scheme" TargetMode="Externa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Integral">
  <a:themeElements>
    <a:clrScheme name="Integral">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B9F25"/>
      </a:hlink>
      <a:folHlink>
        <a:srgbClr val="B26B02"/>
      </a:folHlink>
    </a:clrScheme>
    <a:fontScheme name="Integral">
      <a:majorFont>
        <a:latin typeface="Tw Cen MT Condensed" panose="020B06060201040202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w Cen MT" panose="020B0602020104020603"/>
        <a:ea typeface=""/>
        <a:cs typeface=""/>
        <a:font script="Grek" typeface="Calibri"/>
        <a:font script="Cyrl" typeface="Calibri"/>
        <a:font script="Jpan" typeface="メイリオ"/>
        <a:font script="Hang" typeface="HY얕은샘물M"/>
        <a:font script="Hans" typeface="华文仿宋"/>
        <a:font script="Hant" typeface="微軟正黑體"/>
        <a:font script="Arab" typeface="Arial"/>
        <a:font script="Hebr" typeface="Levenim MT"/>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tegral">
      <a:fillStyleLst>
        <a:solidFill>
          <a:schemeClr val="phClr"/>
        </a:solidFill>
        <a:gradFill rotWithShape="1">
          <a:gsLst>
            <a:gs pos="0">
              <a:schemeClr val="phClr">
                <a:tint val="83000"/>
                <a:satMod val="100000"/>
                <a:lumMod val="100000"/>
              </a:schemeClr>
            </a:gs>
            <a:gs pos="100000">
              <a:schemeClr val="phClr">
                <a:tint val="61000"/>
                <a:satMod val="150000"/>
                <a:lumMod val="100000"/>
              </a:schemeClr>
            </a:gs>
          </a:gsLst>
          <a:path path="circle">
            <a:fillToRect l="100000" t="100000" r="100000" b="100000"/>
          </a:path>
        </a:gradFill>
        <a:gradFill rotWithShape="1">
          <a:gsLst>
            <a:gs pos="0">
              <a:schemeClr val="phClr">
                <a:tint val="100000"/>
                <a:shade val="85000"/>
                <a:satMod val="100000"/>
                <a:lumMod val="100000"/>
              </a:schemeClr>
            </a:gs>
            <a:gs pos="100000">
              <a:schemeClr val="phClr">
                <a:tint val="90000"/>
                <a:shade val="100000"/>
                <a:satMod val="150000"/>
                <a:lumMod val="100000"/>
              </a:schemeClr>
            </a:gs>
          </a:gsLst>
          <a:path path="circle">
            <a:fillToRect l="100000" t="100000" r="100000" b="100000"/>
          </a:path>
        </a:gradFill>
      </a:fillStyleLst>
      <a:lnStyleLst>
        <a:ln w="9525" cap="flat" cmpd="sng" algn="ctr">
          <a:solidFill>
            <a:schemeClr val="phClr"/>
          </a:solidFill>
          <a:prstDash val="solid"/>
        </a:ln>
        <a:ln w="15875"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50800" dist="12700" dir="5400000" algn="ctr" rotWithShape="0">
              <a:srgbClr val="000000">
                <a:alpha val="50000"/>
              </a:srgbClr>
            </a:outerShdw>
          </a:effectLst>
        </a:effectStyle>
        <a:effectStyle>
          <a:effectLst>
            <a:outerShdw blurRad="76200" dist="25400" dir="5400000" algn="ctr" rotWithShape="0">
              <a:srgbClr val="000000">
                <a:alpha val="60000"/>
              </a:srgbClr>
            </a:outerShdw>
          </a:effectLst>
          <a:scene3d>
            <a:camera prst="orthographicFront">
              <a:rot lat="0" lon="0" rev="0"/>
            </a:camera>
            <a:lightRig rig="flat" dir="t">
              <a:rot lat="0" lon="0" rev="3600000"/>
            </a:lightRig>
          </a:scene3d>
          <a:sp3d contourW="12700" prstMaterial="flat">
            <a:bevelT w="38100" h="44450" prst="angle"/>
            <a:contourClr>
              <a:schemeClr val="phClr">
                <a:shade val="35000"/>
                <a:satMod val="160000"/>
              </a:schemeClr>
            </a:contourClr>
          </a:sp3d>
        </a:effectStyle>
      </a:effectStyleLst>
      <a:bgFillStyleLst>
        <a:solidFill>
          <a:schemeClr val="phClr"/>
        </a:solidFill>
        <a:solidFill>
          <a:schemeClr val="phClr">
            <a:tint val="95000"/>
            <a:shade val="85000"/>
            <a:satMod val="125000"/>
          </a:schemeClr>
        </a:solidFill>
        <a:blipFill rotWithShape="1">
          <a:blip xmlns:r="http://schemas.openxmlformats.org/officeDocument/2006/relationships" r:embed="rId1">
            <a:duotone>
              <a:schemeClr val="phClr">
                <a:tint val="95000"/>
                <a:shade val="74000"/>
                <a:satMod val="230000"/>
              </a:schemeClr>
              <a:schemeClr val="phClr">
                <a:tint val="92000"/>
                <a:shade val="69000"/>
                <a:satMod val="250000"/>
              </a:schemeClr>
            </a:duotone>
          </a:blip>
          <a:tile tx="0" ty="0" sx="40000" sy="40000" flip="none" algn="tl"/>
        </a:blipFill>
      </a:bgFillStyleLst>
    </a:fmtScheme>
  </a:themeElements>
  <a:objectDefaults/>
  <a:extraClrSchemeLst/>
  <a:extLst>
    <a:ext uri="{05A4C25C-085E-4340-85A3-A5531E510DB2}">
      <thm15:themeFamily xmlns:thm15="http://schemas.microsoft.com/office/thememl/2012/main" name="Integral" id="{3577F8C9-A904-41D8-97D2-FD898F53F20E}" vid="{682D6EBE-8D36-4FF2-9DB3-F3D8D7B6715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AA0F5-1FF6-4080-B1C1-03C0B6A6BB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Pages>
  <Words>715</Words>
  <Characters>4081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WIRELESS COMMUNICATIONS – SPRING 2020</dc:creator>
  <cp:keywords/>
  <dc:description/>
  <cp:lastModifiedBy>Efi Dvirf</cp:lastModifiedBy>
  <cp:revision>10</cp:revision>
  <cp:lastPrinted>2019-03-15T15:59:00Z</cp:lastPrinted>
  <dcterms:created xsi:type="dcterms:W3CDTF">2019-08-27T08:22:00Z</dcterms:created>
  <dcterms:modified xsi:type="dcterms:W3CDTF">2019-09-11T09:32:00Z</dcterms:modified>
</cp:coreProperties>
</file>