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ВНУТРЕННИЕ РЕГЛАМЕНТЫ И ЛОКАЛЬНЫЕ АКТЫ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Общества с ограниченной ответственностью «АСМА Лайнс»
Этап 3: Учётная политика (УСН без НДС), Трудовой распорядок (ПВТР), Коммерческая тайна (NDA) и Должностные инструкции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Республика Беларусь, г. Гомель • 2026 год</w:t>
      </w:r>
    </w:p>
    <w:p>
      <w:pPr>
        <w:spacing w:after="140" w:before="140"/>
      </w:pPr>
    </w:p>
    <w:p>
      <w:pPr>
        <w:shd w:fill="FFF8E7" w:val="clear"/>
        <w:spacing w:after="100" w:before="80"/>
        <w:ind w:left="240" w:right="240"/>
        <w:jc w:val="left"/>
      </w:pPr>
      <w:r>
        <w:rPr>
          <w:rFonts w:ascii="Times New Roman" w:cs="Times New Roman" w:eastAsia="Times New Roman" w:hAnsi="Times New Roman"/>
          <w:b/>
          <w:bCs/>
          <w:color w:val="6B1D2F"/>
          <w:sz w:val="20"/>
          <w:szCs w:val="20"/>
        </w:rPr>
        <w:t xml:space="preserve">НОРМАТИВНОЕ ОСНОВАНИЕ РБ: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Разработано в соответствии с Трудовым кодексом Республики Беларусь, Налоговым кодексом РБ (Особенная часть, раздел VII, глава 32 «Упрощённая система налогообложения»), Законом РБ «О коммерческой тайне» и Законом РБ «О бухгалтерском учёте и отчётности».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Содержимое Этапа 3: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Учётная политика ООО «АСМА Лайнс» на 2026 год (УСН 6% без НДС)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приказ и положение об организации налогового и бухгалтерского учёта при экспедировании.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Правила внутреннего трудового распорядка (ПВТР)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режим работы диспетчеров/логистов, дистанционная работа, охрана труда и дисциплина.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Положение о коммерческой тайне и конфиденциальности (NDA)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защита базы перевозчиков, маржинальности рейсов и алгоритмов CRM.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Должностная инструкция логиста-экспедитора (диспетчера)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квалификационные требования, регламент обработки заявок и контроль ТТН.</w:t>
      </w:r>
    </w:p>
    <w:p>
      <w:r>
        <w:br w:type="pag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1A1A1A"/>
          <w:sz w:val="22"/>
          <w:szCs w:val="22"/>
        </w:rPr>
        <w:t xml:space="preserve">УТВЕРЖДЕНА
Приказом Директора ООО «АСМА Лайнс»
№ 01-ОД от «___» ____________ 2026 г.</w:t>
      </w:r>
    </w:p>
    <w:p>
      <w:pPr>
        <w:spacing w:after="80" w:before="140"/>
      </w:pP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УЧЁТНАЯ ПОЛИТИКА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Общества с ограниченной ответственностью «АСМА Лайнс» на 2026 год
(Применение упрощённой системы налогообложения без уплаты НДС)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Общие положения и налоговый режим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Настоящая Учётная политика определяет совокупность способов ведения бухгалтерского и налогового учёта в Обществе с ограниченной ответственностью «АСМА Лайнс» (далее — Общество) на 2026 год.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Бухгалтерский и налоговый учёт Общества осуществляется в соответствии с Законом Республики Беларусь от 12.07.2013 № 57-З «О бухгалтерском учёте и отчётности», Налоговым кодексом Республики Беларусь (глава 32) и Национальными стандартами бухгалтерского учёта и отчётности (НСБУ).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1.3. Общество применяет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упрощённую систему налогообложения (УСН) без уплаты налога на добавленную стоимость (НДС)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со ставкой налога 6% от валовой выручки.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1.4. Ответственность за организацию бухгалтерского учёта и соблюдение законодательства при выполнении хозяйственных операций несёт Директор Общества. Ведение бухгалтерского учёта возлагается на [штатного главного бухгалтера / передаётся на аутсорсинг специализированной бухгалтерской организации].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Особенности определения налоговой базы при транспортной экспедиции</w:t>
      </w:r>
    </w:p>
    <w:p>
      <w:pPr>
        <w:shd w:fill="FFF8E7" w:val="clear"/>
        <w:spacing w:after="100" w:before="80"/>
        <w:ind w:left="240" w:right="240"/>
        <w:jc w:val="left"/>
      </w:pPr>
      <w:r>
        <w:rPr>
          <w:rFonts w:ascii="Times New Roman" w:cs="Times New Roman" w:eastAsia="Times New Roman" w:hAnsi="Times New Roman"/>
          <w:b/>
          <w:bCs/>
          <w:color w:val="6B1D2F"/>
          <w:sz w:val="20"/>
          <w:szCs w:val="20"/>
        </w:rPr>
        <w:t xml:space="preserve">НОРМАТИВНОЕ ОСНОВАНИЕ РБ: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Критически важная норма ст. 328 Налогового кодекса РБ: при экспедировании налогом при УСН облагается исключительно ЭКСПЕДИТОРСКОЕ ВОЗНАГРАЖДЕНИЕ (маржа), а не весь валовый платёж клиента, транзитом направляемый перевозчику.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В соответствии со статьёй 328 Налогового кодекса Республики Беларусь налоговая база при применении УСН в отношении транспортно-экспедиционной деятельности определяется как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сумма вознаграждения экспедитора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(разница между суммой, полученной от заказчика за организацию перевозки, и суммой, причитающейся фактическому перевозчику за выполненный рейс).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2.2. Суммы, поступающие от заказчиков в счёт возмещения расходов по оплате услуг привлечённых перевозчиков, не включаются в состав валовой выручки Общества для целей исчисления налога при УСН.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2.3. Доходом признаётся выручка по мере оказания услуг и подписания двустороннего Акта сдачи-приёмки оказанных услуг и получения оплаты (кассовый / накопительный принцип учёта в соответствии с законодательством).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Первичные учётные документы и документооборот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Каждая хозяйственная операция оформляется первичным учётным документом (ПУД):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приёмка и доставка груза: Товарно-транспортная накладная формы ТТН-1 (в бумажном или электронном виде e-TTN);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сдача услуг заказчику: Акт сдачи-приёмки оказанных услуг по форме, утверждённой приказом Общества;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приёмка услуг от стороннего перевозчика: Акт оказанных услуг перевозчика и оригинальный экземпляр ТТН с отметкой грузополучателя;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фиксация условий рейса: Договор-заявка (поручение экспедитору).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3.2. Документооборот ведётся с применением специализированного программного обеспечения, CRM-системы ASMA Lines и системы электронного документооборота (EDI/ЭДО) с использованием сертифицированной электронной цифровой подписи (ЭЦП).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ПРАВИЛА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внутреннего трудового распорядка (ПВТР)
Общества с ограниченной ответственностью «АСМА Лайнс»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Общие положения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Настоящие Правила внутреннего трудового распорядка (далее — Правила) регламентируют порядок приёма и увольнения работников, основные права, обязанности и ответственность сторон трудового договора, режим работы, время отдыха, меры поощрения и взыскания в ООО «АСМА Лайнс» в соответствии с Трудовым кодексом Республики Беларусь (ТК РБ).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Правила обязательны для соблюдения всеми работниками Общества, независимо от занимаемой должности и формы выполнения трудовых обязанностей (в офисе либо дистанционно).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Режим работы и время отдыха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Для работников Общества устанавливается пятидневная рабочая неделя продолжительностью 40 часов с двумя выходными днями (суббота, воскресенье).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2.2. Время начала работы: 08:30. Время окончания работы: 17:30. Перерыв для отдыха и питания: 60 минут (с 13:00 до 14:00), который не включается в рабочее время.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2.3. В связи со спецификой транспортно-экспедиционной деятельности (непрерывный контроль рейсов и экстренная связь с водителями в пути) работникам отдела логистики может устанавливаться сменный график работы либо суммированный учёт рабочего времени в соответствии со статьёй 126 ТК РБ с оплатой сверхурочных часов.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2.4. Работникам может устанавливаться дистанционная форма работы (ст. 307-1 ТК РБ) с использованием информационно-коммуникационных технологий и CRM-системы ASMA Lines.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Основные обязанности работников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Работники Общества обязаны: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добросовестно выполнять свои трудовые обязанности, закреплённые в трудовом договоре (контракте) и должностной инструкции;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оперативно (в течение нормативного времени — до 15 минут) обрабатывать входящие заявки клиентов-грузовладельцев;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контролировать своевременность подачи транспорта, прохождения контрольных точек и выгрузки;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строго соблюдать коммерческую тайну и не передавать персональные данные водителей и клиентов третьим лицам;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соблюдать требования по охране труда и пожарной безопасности.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ПОЛОЖЕНИЕ О КОММЕРЧЕСКОЙ ТАЙНЕ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Общества с ограниченной ответственностью «АСМА Лайнс»
(Режим конфиденциальности и защита активов компании)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Предмет и сфера действия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Настоящее Положение разработано в соответствии с Гражданским кодексом Республики Беларусь, Законом РБ от 05.01.2013 № 16-З «О коммерческой тайне» и устанавливает правовой режим охраны конфиденциальной информации ООО «АСМА Лайнс».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Режим коммерческой тайны вводится в целях защиты законных экономических интересов Общества, сохранения конкурентных преимуществ, предотвращения утечки ценных логистических данных и недопущения недобросовестной конкуренции.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Перечень сведений, составляющих коммерческую тайну Общества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К сведениям, составляющим коммерческую тайну ООО «АСМА Лайнс», относятся: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а)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База клиентов-грузовладельцев: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наименования контрагентов, контактные лица, адреса погрузок, объёмы поставок, индивидуальные скидки и условия отсрочки платежей;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б)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База привлечённых перевозчиков: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реестр проверенных перевозчиков, прямые телефоны владельцев автопарков и водителей, ставки фрахта и статистика надежности;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в)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Финансово-экономические показатели: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маржинальность конкретных направлений и рейсов, размер экспедиторского вознаграждения, схемы оптимизации затрат;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г)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Цифровая инфраструктура и ноу-хау: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программные алгоритмы CRM, калькулятор расчёта ставок, базы данных, исходный код и доступы к сервисам компании.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Обязанности работников и ответственность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Работники и учредители обязаны подписывать Индивидуальное обязательство о неразглашении коммерческой тайны (NDA).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3.2. В случае разглашения сведений, составляющих коммерческую тайну, виновное лицо несёт материальную ответственность в размере прямого действительного ущерба и упущенной выгоды, а также дисциплинарную ответственность вплоть до увольнения по п. 6 ст. 42 ТК РБ.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ДОЛЖНОСТНАЯ ИНСТРУКЦИЯ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Специалиста по организации автомобильных грузоперевозок (логиста-экспедитора / диспетчера)
ООО «АСМА Лайнс»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Гомель, 2026 год</w:t>
      </w:r>
    </w:p>
    <w:p>
      <w:pPr>
        <w:spacing w:after="80" w:before="12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Общие положения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Специалист по организации автомобильных грузоперевозок (далее — логист-экспедитор) относится к категории специалистов, принимается на работу и увольняется приказом Директора ООО «АСМА Лайнс».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На должность логиста-экспедитора назначается лицо, имеющее высшее или среднее специальное образование (преимущественно в сфере транспорта, логистики или экономики) без предъявления требований к стажу либо со стажем работы в логистике от 1 года.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1.3. В своей деятельности логист-экспедитор руководствуется законодательством Республики Беларусь, Уставом Общества, приказами Директора, регламентом перевозки грузов и настоящей Инструкцией.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Должностные обязанности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Логист-экспедитор обязан: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принимать и анализировать входящие заявки грузовладельцев (маршрут, тоннаж, тип кузова, температурный режим, дата погрузки);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производить оперативный расчёт стоимости рейса с использованием внутренних тарифов и калькулятора ASMA Lines;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осуществлять подбор надёжных перевозчиков из партнёрской базы либо через транспортные биржи;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проводить проверку благонадёжности перевозчика по государственным реестрам РБ (УНП, банкротство, судебные задолженности);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оформлять Договоры-заявки с клиентом и Договоры-заказы с перевозчиком;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осуществлять диспетчерский контроль движения транспортного средства от подачи под погрузку до сдачи груза получателю;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контролировать возврат оригиналов товарно-транспортных накладных (ТТН-1) и своевременно передавать их в бухгалтерию для выставления актов;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вести учёт всех сделок и контактов в CRM-системе компании.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Права и ответственность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Логист-экспедитор имеет право запрашивать у руководства необходимые ресурсы, вносить предложения по улучшению качества сервиса и отказывать в согласовании рейса при выявлении признаков ненадежности перевозчика или риска перегруза.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3.2. Логист-экспедитор несёт ответственность за ненадлежащее исполнение обязанностей, ошибки в оформлении транспортных документов, повлекшие финансовые убытки Общества, и нарушение коммерческой тайны.</w:t>
      </w:r>
    </w:p>
    <w:p>
      <w:pPr>
        <w:spacing w:after="60" w:before="140"/>
      </w:pP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С должностной инструкцией ознакомлен(а):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«___» ____________ 2026 г.     _________________ / [ФИО работника] /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ООО «АСМА Лайнс» • Локальные акты (Этап 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Внутренние регламенты и локальные акты ООО «АСМА Лайнс» — Этап 3</dc:title>
  <dc:creator>ASMA Lines Legal System</dc:creator>
  <dc:description>Комплект локальных актов Этапа 3 (Учётная политика УСН 6%, ПВТР, Положение о коммерческой тайне NDA, Должностная инструкция логиста)</dc:description>
  <cp:lastModifiedBy>Un-named</cp:lastModifiedBy>
  <cp:revision>1</cp:revision>
  <dcterms:created xsi:type="dcterms:W3CDTF">2026-09-22T10:12:04.736Z</dcterms:created>
  <dcterms:modified xsi:type="dcterms:W3CDTF">2026-09-22T10:12:04.736Z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