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5E73" w14:textId="161CF5FE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1</w:t>
      </w:r>
      <w:r>
        <w:rPr>
          <w:rFonts w:ascii="Verdana" w:eastAsia="宋体" w:hAnsi="Verdana" w:cs="宋体" w:hint="eastAsia"/>
          <w:b/>
          <w:bCs/>
          <w:color w:val="4B4B4B"/>
          <w:kern w:val="0"/>
          <w:sz w:val="32"/>
          <w:szCs w:val="32"/>
        </w:rPr>
        <w:t>、</w:t>
      </w:r>
      <w:bookmarkStart w:id="0" w:name="_GoBack"/>
      <w:bookmarkEnd w:id="0"/>
      <w:r w:rsidRPr="00997B2F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TF-IDF</w:t>
      </w:r>
      <w:r w:rsidRPr="00997B2F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算法分析</w:t>
      </w:r>
    </w:p>
    <w:p w14:paraId="2DAD32DA" w14:textId="77777777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在信息检索理论中，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TF-IDF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Term Frequency - Inverse Document Frequency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的简写。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TF-IDF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是一种数值统计，用于反映一个词对于语料中某篇文档的重要性。在信息检索和文本挖掘领域，它经常用于因子加权。</w:t>
      </w:r>
    </w:p>
    <w:p w14:paraId="68849D33" w14:textId="77777777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TF-IDF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的主要思想就是：如果某个词在一篇文档中出现的频率高，也即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TF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高；并且在语料库中其他文档中很少出现，即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DF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的低，也即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IDF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高，则认为这个词具有很好的类别区分能力。</w:t>
      </w:r>
    </w:p>
    <w:p w14:paraId="428F9CB9" w14:textId="77777777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TF-IDF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在实际中主要是将二者相乘，也即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TF * IDF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TF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为词频（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Term Frequency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），表示词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t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在文档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d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中出现的频率；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IDF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为反文档频率（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Inverse Document Frequency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），表示语料库中包含词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t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的文档的数目的倒数。</w:t>
      </w:r>
    </w:p>
    <w:p w14:paraId="1A7C2DF7" w14:textId="77777777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TF</w:t>
      </w:r>
      <w:r w:rsidRPr="00997B2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公式：</w:t>
      </w:r>
    </w:p>
    <w:p w14:paraId="28FC1E85" w14:textId="77777777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TF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计算公式为，</w:t>
      </w:r>
    </w:p>
    <w:p w14:paraId="6B2B9A39" w14:textId="77777777" w:rsidR="00997B2F" w:rsidRPr="00997B2F" w:rsidRDefault="00997B2F" w:rsidP="00997B2F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MathJax_Math-italic" w:eastAsia="宋体" w:hAnsi="MathJax_Math-italic" w:cs="宋体"/>
          <w:color w:val="4B4B4B"/>
          <w:kern w:val="0"/>
          <w:sz w:val="25"/>
          <w:szCs w:val="25"/>
          <w:bdr w:val="none" w:sz="0" w:space="0" w:color="auto" w:frame="1"/>
        </w:rPr>
        <w:t>TF</w:t>
      </w:r>
      <w:r w:rsidRPr="00997B2F">
        <w:rPr>
          <w:rFonts w:ascii="MathJax_Main" w:eastAsia="宋体" w:hAnsi="MathJax_Main" w:cs="宋体"/>
          <w:color w:val="4B4B4B"/>
          <w:kern w:val="0"/>
          <w:sz w:val="25"/>
          <w:szCs w:val="25"/>
          <w:bdr w:val="none" w:sz="0" w:space="0" w:color="auto" w:frame="1"/>
        </w:rPr>
        <w:t>=</w:t>
      </w:r>
      <w:r w:rsidRPr="00997B2F">
        <w:rPr>
          <w:rFonts w:ascii="MathJax_Math-italic" w:eastAsia="宋体" w:hAnsi="MathJax_Math-italic" w:cs="宋体"/>
          <w:color w:val="4B4B4B"/>
          <w:kern w:val="0"/>
          <w:sz w:val="17"/>
          <w:szCs w:val="17"/>
          <w:bdr w:val="none" w:sz="0" w:space="0" w:color="auto" w:frame="1"/>
        </w:rPr>
        <w:t>count</w:t>
      </w:r>
      <w:r w:rsidRPr="00997B2F">
        <w:rPr>
          <w:rFonts w:ascii="MathJax_Main" w:eastAsia="宋体" w:hAnsi="MathJax_Main" w:cs="宋体"/>
          <w:color w:val="4B4B4B"/>
          <w:kern w:val="0"/>
          <w:sz w:val="17"/>
          <w:szCs w:val="17"/>
          <w:bdr w:val="none" w:sz="0" w:space="0" w:color="auto" w:frame="1"/>
        </w:rPr>
        <w:t>(</w:t>
      </w:r>
      <w:r w:rsidRPr="00997B2F">
        <w:rPr>
          <w:rFonts w:ascii="MathJax_Math-italic" w:eastAsia="宋体" w:hAnsi="MathJax_Math-italic" w:cs="宋体"/>
          <w:color w:val="4B4B4B"/>
          <w:kern w:val="0"/>
          <w:sz w:val="17"/>
          <w:szCs w:val="17"/>
          <w:bdr w:val="none" w:sz="0" w:space="0" w:color="auto" w:frame="1"/>
        </w:rPr>
        <w:t>t</w:t>
      </w:r>
      <w:r w:rsidRPr="00997B2F">
        <w:rPr>
          <w:rFonts w:ascii="MathJax_Main" w:eastAsia="宋体" w:hAnsi="MathJax_Main" w:cs="宋体"/>
          <w:color w:val="4B4B4B"/>
          <w:kern w:val="0"/>
          <w:sz w:val="17"/>
          <w:szCs w:val="17"/>
          <w:bdr w:val="none" w:sz="0" w:space="0" w:color="auto" w:frame="1"/>
        </w:rPr>
        <w:t>)</w:t>
      </w:r>
      <w:r w:rsidRPr="00997B2F">
        <w:rPr>
          <w:rFonts w:ascii="MathJax_Math-italic" w:eastAsia="宋体" w:hAnsi="MathJax_Math-italic" w:cs="宋体"/>
          <w:color w:val="4B4B4B"/>
          <w:kern w:val="0"/>
          <w:sz w:val="17"/>
          <w:szCs w:val="17"/>
          <w:bdr w:val="none" w:sz="0" w:space="0" w:color="auto" w:frame="1"/>
        </w:rPr>
        <w:t>count</w:t>
      </w:r>
      <w:r w:rsidRPr="00997B2F">
        <w:rPr>
          <w:rFonts w:ascii="MathJax_Main" w:eastAsia="宋体" w:hAnsi="MathJax_Main" w:cs="宋体"/>
          <w:color w:val="4B4B4B"/>
          <w:kern w:val="0"/>
          <w:sz w:val="17"/>
          <w:szCs w:val="17"/>
          <w:bdr w:val="none" w:sz="0" w:space="0" w:color="auto" w:frame="1"/>
        </w:rPr>
        <w:t>(</w:t>
      </w:r>
      <w:r w:rsidRPr="00997B2F">
        <w:rPr>
          <w:rFonts w:ascii="MathJax_Math-italic" w:eastAsia="宋体" w:hAnsi="MathJax_Math-italic" w:cs="宋体"/>
          <w:color w:val="4B4B4B"/>
          <w:kern w:val="0"/>
          <w:sz w:val="17"/>
          <w:szCs w:val="17"/>
          <w:bdr w:val="none" w:sz="0" w:space="0" w:color="auto" w:frame="1"/>
        </w:rPr>
        <w:t>d</w:t>
      </w:r>
      <w:r w:rsidRPr="00997B2F">
        <w:rPr>
          <w:rFonts w:ascii="MathJax_Math-italic" w:eastAsia="宋体" w:hAnsi="MathJax_Math-italic" w:cs="宋体"/>
          <w:color w:val="4B4B4B"/>
          <w:kern w:val="0"/>
          <w:sz w:val="14"/>
          <w:szCs w:val="14"/>
          <w:bdr w:val="none" w:sz="0" w:space="0" w:color="auto" w:frame="1"/>
        </w:rPr>
        <w:t>i</w:t>
      </w:r>
      <w:r w:rsidRPr="00997B2F">
        <w:rPr>
          <w:rFonts w:ascii="MathJax_Main" w:eastAsia="宋体" w:hAnsi="MathJax_Main" w:cs="宋体"/>
          <w:color w:val="4B4B4B"/>
          <w:kern w:val="0"/>
          <w:sz w:val="17"/>
          <w:szCs w:val="17"/>
          <w:bdr w:val="none" w:sz="0" w:space="0" w:color="auto" w:frame="1"/>
        </w:rPr>
        <w:t>)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  <w:bdr w:val="none" w:sz="0" w:space="0" w:color="auto" w:frame="1"/>
        </w:rPr>
        <w:t>TF=count(t)count(di)</w:t>
      </w:r>
    </w:p>
    <w:p w14:paraId="02C8689C" w14:textId="77777777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式中，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count(t)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表示文档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di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中包含词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t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的个数；</w:t>
      </w:r>
    </w:p>
    <w:p w14:paraId="5D61CB5D" w14:textId="77777777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count(di)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表示文档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di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的词的总数；</w:t>
      </w:r>
    </w:p>
    <w:p w14:paraId="0BC38C74" w14:textId="77777777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IDF</w:t>
      </w:r>
      <w:r w:rsidRPr="00997B2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公式：</w:t>
      </w:r>
    </w:p>
    <w:p w14:paraId="67EFE434" w14:textId="77777777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IDF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计算公式为，</w:t>
      </w:r>
    </w:p>
    <w:p w14:paraId="79128337" w14:textId="77777777" w:rsidR="00997B2F" w:rsidRPr="00997B2F" w:rsidRDefault="00997B2F" w:rsidP="00997B2F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MathJax_Math-italic" w:eastAsia="宋体" w:hAnsi="MathJax_Math-italic" w:cs="宋体"/>
          <w:color w:val="4B4B4B"/>
          <w:kern w:val="0"/>
          <w:sz w:val="25"/>
          <w:szCs w:val="25"/>
          <w:bdr w:val="none" w:sz="0" w:space="0" w:color="auto" w:frame="1"/>
        </w:rPr>
        <w:t>IDF</w:t>
      </w:r>
      <w:r w:rsidRPr="00997B2F">
        <w:rPr>
          <w:rFonts w:ascii="MathJax_Main" w:eastAsia="宋体" w:hAnsi="MathJax_Main" w:cs="宋体"/>
          <w:color w:val="4B4B4B"/>
          <w:kern w:val="0"/>
          <w:sz w:val="25"/>
          <w:szCs w:val="25"/>
          <w:bdr w:val="none" w:sz="0" w:space="0" w:color="auto" w:frame="1"/>
        </w:rPr>
        <w:t>=</w:t>
      </w:r>
      <w:r w:rsidRPr="00997B2F">
        <w:rPr>
          <w:rFonts w:ascii="MathJax_Math-italic" w:eastAsia="宋体" w:hAnsi="MathJax_Math-italic" w:cs="宋体"/>
          <w:color w:val="4B4B4B"/>
          <w:kern w:val="0"/>
          <w:sz w:val="17"/>
          <w:szCs w:val="17"/>
          <w:bdr w:val="none" w:sz="0" w:space="0" w:color="auto" w:frame="1"/>
        </w:rPr>
        <w:t>num</w:t>
      </w:r>
      <w:r w:rsidRPr="00997B2F">
        <w:rPr>
          <w:rFonts w:ascii="MathJax_Main" w:eastAsia="宋体" w:hAnsi="MathJax_Main" w:cs="宋体"/>
          <w:color w:val="4B4B4B"/>
          <w:kern w:val="0"/>
          <w:sz w:val="17"/>
          <w:szCs w:val="17"/>
          <w:bdr w:val="none" w:sz="0" w:space="0" w:color="auto" w:frame="1"/>
        </w:rPr>
        <w:t>(</w:t>
      </w:r>
      <w:r w:rsidRPr="00997B2F">
        <w:rPr>
          <w:rFonts w:ascii="MathJax_Math-italic" w:eastAsia="宋体" w:hAnsi="MathJax_Math-italic" w:cs="宋体"/>
          <w:color w:val="4B4B4B"/>
          <w:kern w:val="0"/>
          <w:sz w:val="17"/>
          <w:szCs w:val="17"/>
          <w:bdr w:val="none" w:sz="0" w:space="0" w:color="auto" w:frame="1"/>
        </w:rPr>
        <w:t>corpus</w:t>
      </w:r>
      <w:r w:rsidRPr="00997B2F">
        <w:rPr>
          <w:rFonts w:ascii="MathJax_Main" w:eastAsia="宋体" w:hAnsi="MathJax_Main" w:cs="宋体"/>
          <w:color w:val="4B4B4B"/>
          <w:kern w:val="0"/>
          <w:sz w:val="17"/>
          <w:szCs w:val="17"/>
          <w:bdr w:val="none" w:sz="0" w:space="0" w:color="auto" w:frame="1"/>
        </w:rPr>
        <w:t>)</w:t>
      </w:r>
      <w:r w:rsidRPr="00997B2F">
        <w:rPr>
          <w:rFonts w:ascii="MathJax_Math-italic" w:eastAsia="宋体" w:hAnsi="MathJax_Math-italic" w:cs="宋体"/>
          <w:color w:val="4B4B4B"/>
          <w:kern w:val="0"/>
          <w:sz w:val="17"/>
          <w:szCs w:val="17"/>
          <w:bdr w:val="none" w:sz="0" w:space="0" w:color="auto" w:frame="1"/>
        </w:rPr>
        <w:t>num</w:t>
      </w:r>
      <w:r w:rsidRPr="00997B2F">
        <w:rPr>
          <w:rFonts w:ascii="MathJax_Main" w:eastAsia="宋体" w:hAnsi="MathJax_Main" w:cs="宋体"/>
          <w:color w:val="4B4B4B"/>
          <w:kern w:val="0"/>
          <w:sz w:val="17"/>
          <w:szCs w:val="17"/>
          <w:bdr w:val="none" w:sz="0" w:space="0" w:color="auto" w:frame="1"/>
        </w:rPr>
        <w:t>(</w:t>
      </w:r>
      <w:r w:rsidRPr="00997B2F">
        <w:rPr>
          <w:rFonts w:ascii="MathJax_Math-italic" w:eastAsia="宋体" w:hAnsi="MathJax_Math-italic" w:cs="宋体"/>
          <w:color w:val="4B4B4B"/>
          <w:kern w:val="0"/>
          <w:sz w:val="17"/>
          <w:szCs w:val="17"/>
          <w:bdr w:val="none" w:sz="0" w:space="0" w:color="auto" w:frame="1"/>
        </w:rPr>
        <w:t>t</w:t>
      </w:r>
      <w:r w:rsidRPr="00997B2F">
        <w:rPr>
          <w:rFonts w:ascii="MathJax_Main" w:eastAsia="宋体" w:hAnsi="MathJax_Main" w:cs="宋体"/>
          <w:color w:val="4B4B4B"/>
          <w:kern w:val="0"/>
          <w:sz w:val="17"/>
          <w:szCs w:val="17"/>
          <w:bdr w:val="none" w:sz="0" w:space="0" w:color="auto" w:frame="1"/>
        </w:rPr>
        <w:t>)+1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  <w:bdr w:val="none" w:sz="0" w:space="0" w:color="auto" w:frame="1"/>
        </w:rPr>
        <w:t>IDF=num(corpus)num(t)+1</w:t>
      </w:r>
    </w:p>
    <w:p w14:paraId="5640DD80" w14:textId="77777777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式中，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num(corpus)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表示语料库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corpus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中文档的总数；</w:t>
      </w:r>
    </w:p>
    <w:p w14:paraId="117E4F8B" w14:textId="77777777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num(t)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表示语料库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corpus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中包含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t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的文档的数目；</w:t>
      </w:r>
    </w:p>
    <w:p w14:paraId="35BE4B62" w14:textId="77777777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应用到关键词抽取：</w:t>
      </w:r>
    </w:p>
    <w:p w14:paraId="605EB7CE" w14:textId="77777777" w:rsidR="00997B2F" w:rsidRPr="00997B2F" w:rsidRDefault="00997B2F" w:rsidP="00997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97B2F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1. </w:t>
      </w:r>
      <w:r w:rsidRPr="00997B2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预处理，首先进行分词和词性标注，将满足指定词性的词作为候选词；</w:t>
      </w:r>
    </w:p>
    <w:p w14:paraId="2CBE456F" w14:textId="77777777" w:rsidR="00997B2F" w:rsidRPr="00997B2F" w:rsidRDefault="00997B2F" w:rsidP="00997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97B2F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2. </w:t>
      </w:r>
      <w:r w:rsidRPr="00997B2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分别计算每个词的TF-IDF值；</w:t>
      </w:r>
    </w:p>
    <w:p w14:paraId="1A7A86DF" w14:textId="77777777" w:rsidR="00997B2F" w:rsidRPr="00997B2F" w:rsidRDefault="00997B2F" w:rsidP="00997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997B2F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3. </w:t>
      </w:r>
      <w:r w:rsidRPr="00997B2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根据每个词的TF-IDF值降序排列，并输出指定个数的词汇作为可能的关键词；</w:t>
      </w:r>
    </w:p>
    <w:p w14:paraId="6994E0CA" w14:textId="5902AECB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997B2F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2 </w:t>
      </w:r>
      <w:r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.</w:t>
      </w:r>
      <w:r w:rsidRPr="00997B2F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TextRank</w:t>
      </w:r>
      <w:r w:rsidRPr="00997B2F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算法分析</w:t>
      </w:r>
    </w:p>
    <w:p w14:paraId="0F80A60A" w14:textId="77777777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类似于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PageRank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的思想，将文本中的语法单元视作图中的节点，如果两个语法单元存在一定语法关系（例如共现），则这两个语法单元在图中就会有一条边相互连接，通过一定的迭代次数，最终不同的节点会有不同的权重，权重高的语法单元可以作为关键词。</w:t>
      </w:r>
    </w:p>
    <w:p w14:paraId="556E7C63" w14:textId="77777777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节点的权重不仅依赖于它的入度结点，还依赖于这些入度结点的权重，入度结点越多，入度结点的权重越大，说明这个结点的权重越高；</w:t>
      </w:r>
    </w:p>
    <w:p w14:paraId="0AA6C8FF" w14:textId="77777777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TextRank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迭代计算公式为，</w:t>
      </w:r>
    </w:p>
    <w:p w14:paraId="3B7988BF" w14:textId="77777777" w:rsidR="00997B2F" w:rsidRPr="00997B2F" w:rsidRDefault="00997B2F" w:rsidP="00997B2F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MathJax_Math-italic" w:eastAsia="宋体" w:hAnsi="MathJax_Math-italic" w:cs="宋体"/>
          <w:color w:val="4B4B4B"/>
          <w:kern w:val="0"/>
          <w:sz w:val="25"/>
          <w:szCs w:val="25"/>
          <w:bdr w:val="none" w:sz="0" w:space="0" w:color="auto" w:frame="1"/>
        </w:rPr>
        <w:t>WS</w:t>
      </w:r>
      <w:r w:rsidRPr="00997B2F">
        <w:rPr>
          <w:rFonts w:ascii="MathJax_Main" w:eastAsia="宋体" w:hAnsi="MathJax_Main" w:cs="宋体"/>
          <w:color w:val="4B4B4B"/>
          <w:kern w:val="0"/>
          <w:sz w:val="25"/>
          <w:szCs w:val="25"/>
          <w:bdr w:val="none" w:sz="0" w:space="0" w:color="auto" w:frame="1"/>
        </w:rPr>
        <w:t>(</w:t>
      </w:r>
      <w:r w:rsidRPr="00997B2F">
        <w:rPr>
          <w:rFonts w:ascii="MathJax_Math-italic" w:eastAsia="宋体" w:hAnsi="MathJax_Math-italic" w:cs="宋体"/>
          <w:color w:val="4B4B4B"/>
          <w:kern w:val="0"/>
          <w:sz w:val="25"/>
          <w:szCs w:val="25"/>
          <w:bdr w:val="none" w:sz="0" w:space="0" w:color="auto" w:frame="1"/>
        </w:rPr>
        <w:t>V</w:t>
      </w:r>
      <w:r w:rsidRPr="00997B2F">
        <w:rPr>
          <w:rFonts w:ascii="MathJax_Math-italic" w:eastAsia="宋体" w:hAnsi="MathJax_Math-italic" w:cs="宋体"/>
          <w:color w:val="4B4B4B"/>
          <w:kern w:val="0"/>
          <w:sz w:val="17"/>
          <w:szCs w:val="17"/>
          <w:bdr w:val="none" w:sz="0" w:space="0" w:color="auto" w:frame="1"/>
        </w:rPr>
        <w:t>i</w:t>
      </w:r>
      <w:r w:rsidRPr="00997B2F">
        <w:rPr>
          <w:rFonts w:ascii="MathJax_Main" w:eastAsia="宋体" w:hAnsi="MathJax_Main" w:cs="宋体"/>
          <w:color w:val="4B4B4B"/>
          <w:kern w:val="0"/>
          <w:sz w:val="25"/>
          <w:szCs w:val="25"/>
          <w:bdr w:val="none" w:sz="0" w:space="0" w:color="auto" w:frame="1"/>
        </w:rPr>
        <w:t>)=(1−</w:t>
      </w:r>
      <w:r w:rsidRPr="00997B2F">
        <w:rPr>
          <w:rFonts w:ascii="MathJax_Math-italic" w:eastAsia="宋体" w:hAnsi="MathJax_Math-italic" w:cs="宋体"/>
          <w:color w:val="4B4B4B"/>
          <w:kern w:val="0"/>
          <w:sz w:val="25"/>
          <w:szCs w:val="25"/>
          <w:bdr w:val="none" w:sz="0" w:space="0" w:color="auto" w:frame="1"/>
        </w:rPr>
        <w:t>d</w:t>
      </w:r>
      <w:r w:rsidRPr="00997B2F">
        <w:rPr>
          <w:rFonts w:ascii="MathJax_Main" w:eastAsia="宋体" w:hAnsi="MathJax_Main" w:cs="宋体"/>
          <w:color w:val="4B4B4B"/>
          <w:kern w:val="0"/>
          <w:sz w:val="25"/>
          <w:szCs w:val="25"/>
          <w:bdr w:val="none" w:sz="0" w:space="0" w:color="auto" w:frame="1"/>
        </w:rPr>
        <w:t>)+</w:t>
      </w:r>
      <w:r w:rsidRPr="00997B2F">
        <w:rPr>
          <w:rFonts w:ascii="MathJax_Math-italic" w:eastAsia="宋体" w:hAnsi="MathJax_Math-italic" w:cs="宋体"/>
          <w:color w:val="4B4B4B"/>
          <w:kern w:val="0"/>
          <w:sz w:val="25"/>
          <w:szCs w:val="25"/>
          <w:bdr w:val="none" w:sz="0" w:space="0" w:color="auto" w:frame="1"/>
        </w:rPr>
        <w:t>d</w:t>
      </w:r>
      <w:r w:rsidRPr="00997B2F">
        <w:rPr>
          <w:rFonts w:ascii="MathJax_Main" w:eastAsia="宋体" w:hAnsi="MathJax_Main" w:cs="宋体"/>
          <w:color w:val="4B4B4B"/>
          <w:kern w:val="0"/>
          <w:sz w:val="25"/>
          <w:szCs w:val="25"/>
          <w:bdr w:val="none" w:sz="0" w:space="0" w:color="auto" w:frame="1"/>
        </w:rPr>
        <w:t>∗</w:t>
      </w:r>
      <w:r w:rsidRPr="00997B2F">
        <w:rPr>
          <w:rFonts w:ascii="MathJax_Size1" w:eastAsia="宋体" w:hAnsi="MathJax_Size1" w:cs="宋体"/>
          <w:color w:val="4B4B4B"/>
          <w:kern w:val="0"/>
          <w:sz w:val="25"/>
          <w:szCs w:val="25"/>
          <w:bdr w:val="none" w:sz="0" w:space="0" w:color="auto" w:frame="1"/>
        </w:rPr>
        <w:t>∑</w:t>
      </w:r>
      <w:r w:rsidRPr="00997B2F">
        <w:rPr>
          <w:rFonts w:ascii="MathJax_Math-italic" w:eastAsia="宋体" w:hAnsi="MathJax_Math-italic" w:cs="宋体"/>
          <w:color w:val="4B4B4B"/>
          <w:kern w:val="0"/>
          <w:sz w:val="17"/>
          <w:szCs w:val="17"/>
          <w:bdr w:val="none" w:sz="0" w:space="0" w:color="auto" w:frame="1"/>
        </w:rPr>
        <w:t>V</w:t>
      </w:r>
      <w:r w:rsidRPr="00997B2F">
        <w:rPr>
          <w:rFonts w:ascii="MathJax_Math-italic" w:eastAsia="宋体" w:hAnsi="MathJax_Math-italic" w:cs="宋体"/>
          <w:color w:val="4B4B4B"/>
          <w:kern w:val="0"/>
          <w:sz w:val="14"/>
          <w:szCs w:val="14"/>
          <w:bdr w:val="none" w:sz="0" w:space="0" w:color="auto" w:frame="1"/>
        </w:rPr>
        <w:t>j</w:t>
      </w:r>
      <w:r w:rsidRPr="00997B2F">
        <w:rPr>
          <w:rFonts w:ascii="MathJax_Main" w:eastAsia="宋体" w:hAnsi="MathJax_Main" w:cs="宋体"/>
          <w:color w:val="4B4B4B"/>
          <w:kern w:val="0"/>
          <w:sz w:val="17"/>
          <w:szCs w:val="17"/>
          <w:bdr w:val="none" w:sz="0" w:space="0" w:color="auto" w:frame="1"/>
        </w:rPr>
        <w:t>∈</w:t>
      </w:r>
      <w:r w:rsidRPr="00997B2F">
        <w:rPr>
          <w:rFonts w:ascii="MathJax_Math-italic" w:eastAsia="宋体" w:hAnsi="MathJax_Math-italic" w:cs="宋体"/>
          <w:color w:val="4B4B4B"/>
          <w:kern w:val="0"/>
          <w:sz w:val="17"/>
          <w:szCs w:val="17"/>
          <w:bdr w:val="none" w:sz="0" w:space="0" w:color="auto" w:frame="1"/>
        </w:rPr>
        <w:t>In</w:t>
      </w:r>
      <w:r w:rsidRPr="00997B2F">
        <w:rPr>
          <w:rFonts w:ascii="MathJax_Main" w:eastAsia="宋体" w:hAnsi="MathJax_Main" w:cs="宋体"/>
          <w:color w:val="4B4B4B"/>
          <w:kern w:val="0"/>
          <w:sz w:val="17"/>
          <w:szCs w:val="17"/>
          <w:bdr w:val="none" w:sz="0" w:space="0" w:color="auto" w:frame="1"/>
        </w:rPr>
        <w:t>(</w:t>
      </w:r>
      <w:r w:rsidRPr="00997B2F">
        <w:rPr>
          <w:rFonts w:ascii="MathJax_Math-italic" w:eastAsia="宋体" w:hAnsi="MathJax_Math-italic" w:cs="宋体"/>
          <w:color w:val="4B4B4B"/>
          <w:kern w:val="0"/>
          <w:sz w:val="17"/>
          <w:szCs w:val="17"/>
          <w:bdr w:val="none" w:sz="0" w:space="0" w:color="auto" w:frame="1"/>
        </w:rPr>
        <w:t>V</w:t>
      </w:r>
      <w:r w:rsidRPr="00997B2F">
        <w:rPr>
          <w:rFonts w:ascii="MathJax_Math-italic" w:eastAsia="宋体" w:hAnsi="MathJax_Math-italic" w:cs="宋体"/>
          <w:color w:val="4B4B4B"/>
          <w:kern w:val="0"/>
          <w:sz w:val="14"/>
          <w:szCs w:val="14"/>
          <w:bdr w:val="none" w:sz="0" w:space="0" w:color="auto" w:frame="1"/>
        </w:rPr>
        <w:t>i</w:t>
      </w:r>
      <w:r w:rsidRPr="00997B2F">
        <w:rPr>
          <w:rFonts w:ascii="MathJax_Main" w:eastAsia="宋体" w:hAnsi="MathJax_Main" w:cs="宋体"/>
          <w:color w:val="4B4B4B"/>
          <w:kern w:val="0"/>
          <w:sz w:val="17"/>
          <w:szCs w:val="17"/>
          <w:bdr w:val="none" w:sz="0" w:space="0" w:color="auto" w:frame="1"/>
        </w:rPr>
        <w:t>)</w:t>
      </w:r>
      <w:r w:rsidRPr="00997B2F">
        <w:rPr>
          <w:rFonts w:ascii="MathJax_Math-italic" w:eastAsia="宋体" w:hAnsi="MathJax_Math-italic" w:cs="宋体"/>
          <w:color w:val="4B4B4B"/>
          <w:kern w:val="0"/>
          <w:sz w:val="17"/>
          <w:szCs w:val="17"/>
          <w:bdr w:val="none" w:sz="0" w:space="0" w:color="auto" w:frame="1"/>
        </w:rPr>
        <w:t>w</w:t>
      </w:r>
      <w:r w:rsidRPr="00997B2F">
        <w:rPr>
          <w:rFonts w:ascii="MathJax_Math-italic" w:eastAsia="宋体" w:hAnsi="MathJax_Math-italic" w:cs="宋体"/>
          <w:color w:val="4B4B4B"/>
          <w:kern w:val="0"/>
          <w:sz w:val="14"/>
          <w:szCs w:val="14"/>
          <w:bdr w:val="none" w:sz="0" w:space="0" w:color="auto" w:frame="1"/>
        </w:rPr>
        <w:t>ji</w:t>
      </w:r>
      <w:r w:rsidRPr="00997B2F">
        <w:rPr>
          <w:rFonts w:ascii="MathJax_Size1" w:eastAsia="宋体" w:hAnsi="MathJax_Size1" w:cs="宋体"/>
          <w:color w:val="4B4B4B"/>
          <w:kern w:val="0"/>
          <w:sz w:val="17"/>
          <w:szCs w:val="17"/>
          <w:bdr w:val="none" w:sz="0" w:space="0" w:color="auto" w:frame="1"/>
        </w:rPr>
        <w:t>∑</w:t>
      </w:r>
      <w:r w:rsidRPr="00997B2F">
        <w:rPr>
          <w:rFonts w:ascii="MathJax_Math-italic" w:eastAsia="宋体" w:hAnsi="MathJax_Math-italic" w:cs="宋体"/>
          <w:color w:val="4B4B4B"/>
          <w:kern w:val="0"/>
          <w:sz w:val="14"/>
          <w:szCs w:val="14"/>
          <w:bdr w:val="none" w:sz="0" w:space="0" w:color="auto" w:frame="1"/>
        </w:rPr>
        <w:t>Vk</w:t>
      </w:r>
      <w:r w:rsidRPr="00997B2F">
        <w:rPr>
          <w:rFonts w:ascii="MathJax_Main" w:eastAsia="宋体" w:hAnsi="MathJax_Main" w:cs="宋体"/>
          <w:color w:val="4B4B4B"/>
          <w:kern w:val="0"/>
          <w:sz w:val="14"/>
          <w:szCs w:val="14"/>
          <w:bdr w:val="none" w:sz="0" w:space="0" w:color="auto" w:frame="1"/>
        </w:rPr>
        <w:t>∈</w:t>
      </w:r>
      <w:r w:rsidRPr="00997B2F">
        <w:rPr>
          <w:rFonts w:ascii="MathJax_Math-italic" w:eastAsia="宋体" w:hAnsi="MathJax_Math-italic" w:cs="宋体"/>
          <w:color w:val="4B4B4B"/>
          <w:kern w:val="0"/>
          <w:sz w:val="14"/>
          <w:szCs w:val="14"/>
          <w:bdr w:val="none" w:sz="0" w:space="0" w:color="auto" w:frame="1"/>
        </w:rPr>
        <w:t>Out</w:t>
      </w:r>
      <w:r w:rsidRPr="00997B2F">
        <w:rPr>
          <w:rFonts w:ascii="MathJax_Main" w:eastAsia="宋体" w:hAnsi="MathJax_Main" w:cs="宋体"/>
          <w:color w:val="4B4B4B"/>
          <w:kern w:val="0"/>
          <w:sz w:val="14"/>
          <w:szCs w:val="14"/>
          <w:bdr w:val="none" w:sz="0" w:space="0" w:color="auto" w:frame="1"/>
        </w:rPr>
        <w:t>(</w:t>
      </w:r>
      <w:r w:rsidRPr="00997B2F">
        <w:rPr>
          <w:rFonts w:ascii="MathJax_Math-italic" w:eastAsia="宋体" w:hAnsi="MathJax_Math-italic" w:cs="宋体"/>
          <w:color w:val="4B4B4B"/>
          <w:kern w:val="0"/>
          <w:sz w:val="14"/>
          <w:szCs w:val="14"/>
          <w:bdr w:val="none" w:sz="0" w:space="0" w:color="auto" w:frame="1"/>
        </w:rPr>
        <w:t>Vj</w:t>
      </w:r>
      <w:r w:rsidRPr="00997B2F">
        <w:rPr>
          <w:rFonts w:ascii="MathJax_Main" w:eastAsia="宋体" w:hAnsi="MathJax_Main" w:cs="宋体"/>
          <w:color w:val="4B4B4B"/>
          <w:kern w:val="0"/>
          <w:sz w:val="14"/>
          <w:szCs w:val="14"/>
          <w:bdr w:val="none" w:sz="0" w:space="0" w:color="auto" w:frame="1"/>
        </w:rPr>
        <w:t>)</w:t>
      </w:r>
      <w:r w:rsidRPr="00997B2F">
        <w:rPr>
          <w:rFonts w:ascii="MathJax_Math-italic" w:eastAsia="宋体" w:hAnsi="MathJax_Math-italic" w:cs="宋体"/>
          <w:color w:val="4B4B4B"/>
          <w:kern w:val="0"/>
          <w:sz w:val="17"/>
          <w:szCs w:val="17"/>
          <w:bdr w:val="none" w:sz="0" w:space="0" w:color="auto" w:frame="1"/>
        </w:rPr>
        <w:t>w</w:t>
      </w:r>
      <w:r w:rsidRPr="00997B2F">
        <w:rPr>
          <w:rFonts w:ascii="MathJax_Math-italic" w:eastAsia="宋体" w:hAnsi="MathJax_Math-italic" w:cs="宋体"/>
          <w:color w:val="4B4B4B"/>
          <w:kern w:val="0"/>
          <w:sz w:val="14"/>
          <w:szCs w:val="14"/>
          <w:bdr w:val="none" w:sz="0" w:space="0" w:color="auto" w:frame="1"/>
        </w:rPr>
        <w:t>jk</w:t>
      </w:r>
      <w:r w:rsidRPr="00997B2F">
        <w:rPr>
          <w:rFonts w:ascii="MathJax_Main" w:eastAsia="宋体" w:hAnsi="MathJax_Main" w:cs="宋体"/>
          <w:color w:val="4B4B4B"/>
          <w:kern w:val="0"/>
          <w:sz w:val="25"/>
          <w:szCs w:val="25"/>
          <w:bdr w:val="none" w:sz="0" w:space="0" w:color="auto" w:frame="1"/>
        </w:rPr>
        <w:t>∗</w:t>
      </w:r>
      <w:r w:rsidRPr="00997B2F">
        <w:rPr>
          <w:rFonts w:ascii="MathJax_Math-italic" w:eastAsia="宋体" w:hAnsi="MathJax_Math-italic" w:cs="宋体"/>
          <w:color w:val="4B4B4B"/>
          <w:kern w:val="0"/>
          <w:sz w:val="25"/>
          <w:szCs w:val="25"/>
          <w:bdr w:val="none" w:sz="0" w:space="0" w:color="auto" w:frame="1"/>
        </w:rPr>
        <w:t>WS</w:t>
      </w:r>
      <w:r w:rsidRPr="00997B2F">
        <w:rPr>
          <w:rFonts w:ascii="MathJax_Main" w:eastAsia="宋体" w:hAnsi="MathJax_Main" w:cs="宋体"/>
          <w:color w:val="4B4B4B"/>
          <w:kern w:val="0"/>
          <w:sz w:val="25"/>
          <w:szCs w:val="25"/>
          <w:bdr w:val="none" w:sz="0" w:space="0" w:color="auto" w:frame="1"/>
        </w:rPr>
        <w:t>(</w:t>
      </w:r>
      <w:r w:rsidRPr="00997B2F">
        <w:rPr>
          <w:rFonts w:ascii="MathJax_Math-italic" w:eastAsia="宋体" w:hAnsi="MathJax_Math-italic" w:cs="宋体"/>
          <w:color w:val="4B4B4B"/>
          <w:kern w:val="0"/>
          <w:sz w:val="25"/>
          <w:szCs w:val="25"/>
          <w:bdr w:val="none" w:sz="0" w:space="0" w:color="auto" w:frame="1"/>
        </w:rPr>
        <w:t>V</w:t>
      </w:r>
      <w:r w:rsidRPr="00997B2F">
        <w:rPr>
          <w:rFonts w:ascii="MathJax_Math-italic" w:eastAsia="宋体" w:hAnsi="MathJax_Math-italic" w:cs="宋体"/>
          <w:color w:val="4B4B4B"/>
          <w:kern w:val="0"/>
          <w:sz w:val="17"/>
          <w:szCs w:val="17"/>
          <w:bdr w:val="none" w:sz="0" w:space="0" w:color="auto" w:frame="1"/>
        </w:rPr>
        <w:t>j</w:t>
      </w:r>
      <w:r w:rsidRPr="00997B2F">
        <w:rPr>
          <w:rFonts w:ascii="MathJax_Main" w:eastAsia="宋体" w:hAnsi="MathJax_Main" w:cs="宋体"/>
          <w:color w:val="4B4B4B"/>
          <w:kern w:val="0"/>
          <w:sz w:val="25"/>
          <w:szCs w:val="25"/>
          <w:bdr w:val="none" w:sz="0" w:space="0" w:color="auto" w:frame="1"/>
        </w:rPr>
        <w:t>)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  <w:bdr w:val="none" w:sz="0" w:space="0" w:color="auto" w:frame="1"/>
        </w:rPr>
        <w:t>WS(Vi)=(1−d)+d</w:t>
      </w:r>
      <w:r w:rsidRPr="00997B2F">
        <w:rPr>
          <w:rFonts w:ascii="Cambria Math" w:eastAsia="宋体" w:hAnsi="Cambria Math" w:cs="Cambria Math"/>
          <w:color w:val="4B4B4B"/>
          <w:kern w:val="0"/>
          <w:sz w:val="20"/>
          <w:szCs w:val="20"/>
          <w:bdr w:val="none" w:sz="0" w:space="0" w:color="auto" w:frame="1"/>
        </w:rPr>
        <w:t>∗</w:t>
      </w:r>
      <w:r w:rsidRPr="00997B2F">
        <w:rPr>
          <w:rFonts w:ascii="Verdana" w:eastAsia="宋体" w:hAnsi="Verdana" w:cs="Verdana"/>
          <w:color w:val="4B4B4B"/>
          <w:kern w:val="0"/>
          <w:sz w:val="20"/>
          <w:szCs w:val="20"/>
          <w:bdr w:val="none" w:sz="0" w:space="0" w:color="auto" w:frame="1"/>
        </w:rPr>
        <w:t>∑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  <w:bdr w:val="none" w:sz="0" w:space="0" w:color="auto" w:frame="1"/>
        </w:rPr>
        <w:t>Vj</w:t>
      </w:r>
      <w:r w:rsidRPr="00997B2F">
        <w:rPr>
          <w:rFonts w:ascii="微软雅黑" w:eastAsia="微软雅黑" w:hAnsi="微软雅黑" w:cs="微软雅黑" w:hint="eastAsia"/>
          <w:color w:val="4B4B4B"/>
          <w:kern w:val="0"/>
          <w:sz w:val="20"/>
          <w:szCs w:val="20"/>
          <w:bdr w:val="none" w:sz="0" w:space="0" w:color="auto" w:frame="1"/>
        </w:rPr>
        <w:t>∈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  <w:bdr w:val="none" w:sz="0" w:space="0" w:color="auto" w:frame="1"/>
        </w:rPr>
        <w:t>In(Vi)wji</w:t>
      </w:r>
      <w:r w:rsidRPr="00997B2F">
        <w:rPr>
          <w:rFonts w:ascii="Verdana" w:eastAsia="宋体" w:hAnsi="Verdana" w:cs="Verdana"/>
          <w:color w:val="4B4B4B"/>
          <w:kern w:val="0"/>
          <w:sz w:val="20"/>
          <w:szCs w:val="20"/>
          <w:bdr w:val="none" w:sz="0" w:space="0" w:color="auto" w:frame="1"/>
        </w:rPr>
        <w:t>∑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  <w:bdr w:val="none" w:sz="0" w:space="0" w:color="auto" w:frame="1"/>
        </w:rPr>
        <w:t>Vk</w:t>
      </w:r>
      <w:r w:rsidRPr="00997B2F">
        <w:rPr>
          <w:rFonts w:ascii="微软雅黑" w:eastAsia="微软雅黑" w:hAnsi="微软雅黑" w:cs="微软雅黑" w:hint="eastAsia"/>
          <w:color w:val="4B4B4B"/>
          <w:kern w:val="0"/>
          <w:sz w:val="20"/>
          <w:szCs w:val="20"/>
          <w:bdr w:val="none" w:sz="0" w:space="0" w:color="auto" w:frame="1"/>
        </w:rPr>
        <w:t>∈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  <w:bdr w:val="none" w:sz="0" w:space="0" w:color="auto" w:frame="1"/>
        </w:rPr>
        <w:t>Out(Vj)wjk</w:t>
      </w:r>
      <w:r w:rsidRPr="00997B2F">
        <w:rPr>
          <w:rFonts w:ascii="Cambria Math" w:eastAsia="宋体" w:hAnsi="Cambria Math" w:cs="Cambria Math"/>
          <w:color w:val="4B4B4B"/>
          <w:kern w:val="0"/>
          <w:sz w:val="20"/>
          <w:szCs w:val="20"/>
          <w:bdr w:val="none" w:sz="0" w:space="0" w:color="auto" w:frame="1"/>
        </w:rPr>
        <w:t>∗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  <w:bdr w:val="none" w:sz="0" w:space="0" w:color="auto" w:frame="1"/>
        </w:rPr>
        <w:t>WS(Vj)</w:t>
      </w:r>
    </w:p>
    <w:p w14:paraId="407FE45F" w14:textId="77777777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节点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的权重取决于节点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的邻居节点中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i-j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这条边的权重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/ j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的所有出度的边的权重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* 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节点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j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的权重，将这些邻居节点计算的权重相加，再乘上一定的阻尼系数，就是节点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的权重；</w:t>
      </w:r>
    </w:p>
    <w:p w14:paraId="0568FA50" w14:textId="77777777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阻尼系数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 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一般取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0.85</w:t>
      </w:r>
      <w:r w:rsidRPr="00997B2F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</w:p>
    <w:p w14:paraId="275794D3" w14:textId="77777777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算法通用流程：</w:t>
      </w:r>
    </w:p>
    <w:p w14:paraId="65F51A3F" w14:textId="77777777" w:rsidR="00997B2F" w:rsidRPr="00997B2F" w:rsidRDefault="00997B2F" w:rsidP="00997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97B2F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1. </w:t>
      </w:r>
      <w:r w:rsidRPr="00997B2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标识文本单元，并将其作为顶点加入到图中；</w:t>
      </w:r>
    </w:p>
    <w:p w14:paraId="06FCDA8D" w14:textId="77777777" w:rsidR="00997B2F" w:rsidRPr="00997B2F" w:rsidRDefault="00997B2F" w:rsidP="00997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97B2F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2. </w:t>
      </w:r>
      <w:r w:rsidRPr="00997B2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标识文本单元之间的关系，使用这些关系作为图中顶点之间的边，边可以是有向或者无向，加权或者无权；</w:t>
      </w:r>
    </w:p>
    <w:p w14:paraId="2D5909C6" w14:textId="77777777" w:rsidR="00997B2F" w:rsidRPr="00997B2F" w:rsidRDefault="00997B2F" w:rsidP="00997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97B2F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3. </w:t>
      </w:r>
      <w:r w:rsidRPr="00997B2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基于上述公式，迭代直至收敛；</w:t>
      </w:r>
    </w:p>
    <w:p w14:paraId="4BD8AD65" w14:textId="77777777" w:rsidR="00997B2F" w:rsidRPr="00997B2F" w:rsidRDefault="00997B2F" w:rsidP="00997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997B2F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4. </w:t>
      </w:r>
      <w:r w:rsidRPr="00997B2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按照顶点的分数降序排列；</w:t>
      </w:r>
    </w:p>
    <w:p w14:paraId="5280EBEF" w14:textId="77777777" w:rsidR="00997B2F" w:rsidRPr="00997B2F" w:rsidRDefault="00997B2F" w:rsidP="00997B2F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997B2F">
        <w:rPr>
          <w:rFonts w:ascii="Verdana" w:eastAsia="宋体" w:hAnsi="Verdana" w:cs="宋体"/>
          <w:color w:val="4B4B4B"/>
          <w:kern w:val="0"/>
          <w:sz w:val="18"/>
          <w:szCs w:val="18"/>
        </w:rPr>
        <w:t>1.</w:t>
      </w:r>
      <w:r w:rsidRPr="00997B2F">
        <w:rPr>
          <w:rFonts w:ascii="Verdana" w:eastAsia="宋体" w:hAnsi="Verdana" w:cs="宋体"/>
          <w:color w:val="4B4B4B"/>
          <w:kern w:val="0"/>
          <w:sz w:val="18"/>
          <w:szCs w:val="18"/>
        </w:rPr>
        <w:t>本模型使用</w:t>
      </w:r>
      <w:r w:rsidRPr="00997B2F">
        <w:rPr>
          <w:rFonts w:ascii="Verdana" w:eastAsia="宋体" w:hAnsi="Verdana" w:cs="宋体"/>
          <w:color w:val="4B4B4B"/>
          <w:kern w:val="0"/>
          <w:sz w:val="18"/>
          <w:szCs w:val="18"/>
        </w:rPr>
        <w:t>co-occurrence</w:t>
      </w:r>
      <w:r w:rsidRPr="00997B2F">
        <w:rPr>
          <w:rFonts w:ascii="Verdana" w:eastAsia="宋体" w:hAnsi="Verdana" w:cs="宋体"/>
          <w:color w:val="4B4B4B"/>
          <w:kern w:val="0"/>
          <w:sz w:val="18"/>
          <w:szCs w:val="18"/>
        </w:rPr>
        <w:t>关系，如果两个顶点相应的语义单元共同出现在一个窗口中（窗口大小从</w:t>
      </w:r>
      <w:r w:rsidRPr="00997B2F">
        <w:rPr>
          <w:rFonts w:ascii="Verdana" w:eastAsia="宋体" w:hAnsi="Verdana" w:cs="宋体"/>
          <w:color w:val="4B4B4B"/>
          <w:kern w:val="0"/>
          <w:sz w:val="18"/>
          <w:szCs w:val="18"/>
        </w:rPr>
        <w:t>2-10</w:t>
      </w:r>
      <w:r w:rsidRPr="00997B2F">
        <w:rPr>
          <w:rFonts w:ascii="Verdana" w:eastAsia="宋体" w:hAnsi="Verdana" w:cs="宋体"/>
          <w:color w:val="4B4B4B"/>
          <w:kern w:val="0"/>
          <w:sz w:val="18"/>
          <w:szCs w:val="18"/>
        </w:rPr>
        <w:t>不等），那么就连接这两个顶点；</w:t>
      </w:r>
    </w:p>
    <w:p w14:paraId="36E80D69" w14:textId="77777777" w:rsidR="00997B2F" w:rsidRPr="00997B2F" w:rsidRDefault="00997B2F" w:rsidP="00997B2F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997B2F">
        <w:rPr>
          <w:rFonts w:ascii="Verdana" w:eastAsia="宋体" w:hAnsi="Verdana" w:cs="宋体"/>
          <w:color w:val="4B4B4B"/>
          <w:kern w:val="0"/>
          <w:sz w:val="18"/>
          <w:szCs w:val="18"/>
        </w:rPr>
        <w:t>2.</w:t>
      </w:r>
      <w:r w:rsidRPr="00997B2F">
        <w:rPr>
          <w:rFonts w:ascii="Verdana" w:eastAsia="宋体" w:hAnsi="Verdana" w:cs="宋体"/>
          <w:color w:val="4B4B4B"/>
          <w:kern w:val="0"/>
          <w:sz w:val="18"/>
          <w:szCs w:val="18"/>
        </w:rPr>
        <w:t>添加顶点到图中时，需要考虑语法过滤，例如只保留特定词性（如形容词和名词）的词；</w:t>
      </w:r>
    </w:p>
    <w:p w14:paraId="7F5749F6" w14:textId="77777777" w:rsidR="00997B2F" w:rsidRPr="00997B2F" w:rsidRDefault="00997B2F" w:rsidP="00997B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7B2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应用到关键短语抽取：</w:t>
      </w:r>
    </w:p>
    <w:p w14:paraId="52BD53E2" w14:textId="77777777" w:rsidR="00997B2F" w:rsidRPr="00997B2F" w:rsidRDefault="00997B2F" w:rsidP="00997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97B2F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1. </w:t>
      </w:r>
      <w:r w:rsidRPr="00997B2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预处理，首先进行分词和词性标注，将单个word作为结点添加到图中；</w:t>
      </w:r>
    </w:p>
    <w:p w14:paraId="4447E622" w14:textId="77777777" w:rsidR="00997B2F" w:rsidRPr="00997B2F" w:rsidRDefault="00997B2F" w:rsidP="00997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97B2F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2. </w:t>
      </w:r>
      <w:r w:rsidRPr="00997B2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设置语法过滤器，将通过语法过滤器的词汇添加到图中；出现在一个窗口中的词汇之间相互形成一条边；</w:t>
      </w:r>
    </w:p>
    <w:p w14:paraId="155488CF" w14:textId="77777777" w:rsidR="00997B2F" w:rsidRPr="00997B2F" w:rsidRDefault="00997B2F" w:rsidP="00997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97B2F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3. </w:t>
      </w:r>
      <w:r w:rsidRPr="00997B2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基于上述公式，迭代直至收敛；一般迭代20-30次，迭代阈值设置为0.0001；</w:t>
      </w:r>
    </w:p>
    <w:p w14:paraId="67113A99" w14:textId="77777777" w:rsidR="00997B2F" w:rsidRPr="00997B2F" w:rsidRDefault="00997B2F" w:rsidP="00997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97B2F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4. </w:t>
      </w:r>
      <w:r w:rsidRPr="00997B2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根据顶点的分数降序排列，并输出指定个数的词汇作为可能的关键词；</w:t>
      </w:r>
    </w:p>
    <w:p w14:paraId="1B01F1C6" w14:textId="77777777" w:rsidR="00997B2F" w:rsidRPr="00997B2F" w:rsidRDefault="00997B2F" w:rsidP="00997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997B2F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5. </w:t>
      </w:r>
      <w:r w:rsidRPr="00997B2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后处理，如果两个词汇在文本中前后连接，那么就将这两个词汇连接在一起，作为关键短语；</w:t>
      </w:r>
    </w:p>
    <w:p w14:paraId="32940BAC" w14:textId="77777777" w:rsidR="00FC5A8B" w:rsidRPr="00997B2F" w:rsidRDefault="00FC5A8B"/>
    <w:sectPr w:rsidR="00FC5A8B" w:rsidRPr="00997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DD212" w14:textId="77777777" w:rsidR="00AC35ED" w:rsidRDefault="00AC35ED" w:rsidP="00997B2F">
      <w:r>
        <w:separator/>
      </w:r>
    </w:p>
  </w:endnote>
  <w:endnote w:type="continuationSeparator" w:id="0">
    <w:p w14:paraId="4E4C0532" w14:textId="77777777" w:rsidR="00AC35ED" w:rsidRDefault="00AC35ED" w:rsidP="00997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DC975" w14:textId="77777777" w:rsidR="00AC35ED" w:rsidRDefault="00AC35ED" w:rsidP="00997B2F">
      <w:r>
        <w:separator/>
      </w:r>
    </w:p>
  </w:footnote>
  <w:footnote w:type="continuationSeparator" w:id="0">
    <w:p w14:paraId="2E34F458" w14:textId="77777777" w:rsidR="00AC35ED" w:rsidRDefault="00AC35ED" w:rsidP="00997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05643"/>
    <w:multiLevelType w:val="multilevel"/>
    <w:tmpl w:val="09E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14"/>
    <w:rsid w:val="008F6A14"/>
    <w:rsid w:val="00997B2F"/>
    <w:rsid w:val="00AC35ED"/>
    <w:rsid w:val="00B95848"/>
    <w:rsid w:val="00FC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50BE0"/>
  <w15:chartTrackingRefBased/>
  <w15:docId w15:val="{A4040239-2508-4CCB-B4DF-2184E143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97B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7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7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7B2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97B2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997B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97B2F"/>
    <w:rPr>
      <w:b/>
      <w:bCs/>
    </w:rPr>
  </w:style>
  <w:style w:type="character" w:customStyle="1" w:styleId="mi">
    <w:name w:val="mi"/>
    <w:basedOn w:val="a0"/>
    <w:rsid w:val="00997B2F"/>
  </w:style>
  <w:style w:type="character" w:customStyle="1" w:styleId="mo">
    <w:name w:val="mo"/>
    <w:basedOn w:val="a0"/>
    <w:rsid w:val="00997B2F"/>
  </w:style>
  <w:style w:type="character" w:customStyle="1" w:styleId="mjxassistivemathml">
    <w:name w:val="mjx_assistive_mathml"/>
    <w:basedOn w:val="a0"/>
    <w:rsid w:val="00997B2F"/>
  </w:style>
  <w:style w:type="character" w:customStyle="1" w:styleId="mn">
    <w:name w:val="mn"/>
    <w:basedOn w:val="a0"/>
    <w:rsid w:val="00997B2F"/>
  </w:style>
  <w:style w:type="paragraph" w:styleId="HTML">
    <w:name w:val="HTML Preformatted"/>
    <w:basedOn w:val="a"/>
    <w:link w:val="HTML0"/>
    <w:uiPriority w:val="99"/>
    <w:semiHidden/>
    <w:unhideWhenUsed/>
    <w:rsid w:val="00997B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7B2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97B2F"/>
    <w:rPr>
      <w:rFonts w:ascii="宋体" w:eastAsia="宋体" w:hAnsi="宋体" w:cs="宋体"/>
      <w:sz w:val="24"/>
      <w:szCs w:val="24"/>
    </w:rPr>
  </w:style>
  <w:style w:type="character" w:customStyle="1" w:styleId="hljs-bullet">
    <w:name w:val="hljs-bullet"/>
    <w:basedOn w:val="a0"/>
    <w:rsid w:val="00997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gang</dc:creator>
  <cp:keywords/>
  <dc:description/>
  <cp:lastModifiedBy>liu gang</cp:lastModifiedBy>
  <cp:revision>2</cp:revision>
  <dcterms:created xsi:type="dcterms:W3CDTF">2018-03-10T06:10:00Z</dcterms:created>
  <dcterms:modified xsi:type="dcterms:W3CDTF">2018-03-10T06:11:00Z</dcterms:modified>
</cp:coreProperties>
</file>