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2F7D" w14:textId="213D6889" w:rsidR="00245BB0" w:rsidRPr="00245BB0" w:rsidRDefault="00245BB0" w:rsidP="00245BB0">
      <w:pPr>
        <w:spacing w:line="480" w:lineRule="auto"/>
        <w:jc w:val="right"/>
        <w:rPr>
          <w:rFonts w:ascii="Times New Roman" w:hAnsi="Times New Roman" w:cs="Times New Roman"/>
          <w:i/>
          <w:iCs/>
        </w:rPr>
      </w:pPr>
      <w:proofErr w:type="spellStart"/>
      <w:r w:rsidRPr="00245BB0">
        <w:rPr>
          <w:rFonts w:ascii="Times New Roman" w:hAnsi="Times New Roman" w:cs="Times New Roman"/>
          <w:i/>
          <w:iCs/>
        </w:rPr>
        <w:t>Çağan</w:t>
      </w:r>
      <w:proofErr w:type="spellEnd"/>
      <w:r w:rsidRPr="00245BB0">
        <w:rPr>
          <w:rFonts w:ascii="Times New Roman" w:hAnsi="Times New Roman" w:cs="Times New Roman"/>
          <w:i/>
          <w:iCs/>
        </w:rPr>
        <w:t xml:space="preserve"> </w:t>
      </w:r>
      <w:proofErr w:type="spellStart"/>
      <w:r w:rsidRPr="00245BB0">
        <w:rPr>
          <w:rFonts w:ascii="Times New Roman" w:hAnsi="Times New Roman" w:cs="Times New Roman"/>
          <w:i/>
          <w:iCs/>
        </w:rPr>
        <w:t>Mamülcü</w:t>
      </w:r>
      <w:proofErr w:type="spellEnd"/>
      <w:r w:rsidRPr="00245BB0">
        <w:rPr>
          <w:rFonts w:ascii="Times New Roman" w:hAnsi="Times New Roman" w:cs="Times New Roman"/>
          <w:i/>
          <w:iCs/>
        </w:rPr>
        <w:t xml:space="preserve"> </w:t>
      </w:r>
      <w:r w:rsidRPr="00245BB0">
        <w:rPr>
          <w:rFonts w:ascii="Times New Roman" w:hAnsi="Times New Roman" w:cs="Times New Roman"/>
          <w:i/>
          <w:iCs/>
        </w:rPr>
        <w:t>20330508</w:t>
      </w:r>
    </w:p>
    <w:p w14:paraId="1891073C" w14:textId="436CCB61" w:rsidR="00245BB0" w:rsidRDefault="00120888" w:rsidP="00245BB0">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Incel Culture, Affirmation of Gender Values</w:t>
      </w:r>
    </w:p>
    <w:p w14:paraId="61F4F046" w14:textId="025BC8D4" w:rsidR="00120888" w:rsidRDefault="00120888" w:rsidP="00120888">
      <w:pPr>
        <w:spacing w:line="480" w:lineRule="auto"/>
        <w:rPr>
          <w:rFonts w:ascii="Times New Roman" w:hAnsi="Times New Roman" w:cs="Times New Roman"/>
          <w:sz w:val="24"/>
          <w:szCs w:val="24"/>
        </w:rPr>
      </w:pPr>
      <w:r>
        <w:rPr>
          <w:rFonts w:ascii="Times New Roman" w:hAnsi="Times New Roman" w:cs="Times New Roman"/>
          <w:sz w:val="24"/>
          <w:szCs w:val="24"/>
        </w:rPr>
        <w:tab/>
        <w:t>Incel (Involuntarily Celibate) is a relatively new term of studying and labelling people whom possess an aggressive attitude and violently marginal opinions towards gender values especially towards woman in general. The Involuntary Celibacy can be described as in two perspective in the current times on the media, one is the “celibates” perspective of no woman are valuable in todays society due to the erosion of traditional values in family structures, woman are too concerned to be an individual whom seeks pleasure and freedom rather than devoting themselves for motherhood and wifehood</w:t>
      </w:r>
      <w:r w:rsidR="00A47026">
        <w:rPr>
          <w:rFonts w:ascii="Times New Roman" w:hAnsi="Times New Roman" w:cs="Times New Roman"/>
          <w:sz w:val="24"/>
          <w:szCs w:val="24"/>
        </w:rPr>
        <w:t xml:space="preserve">, </w:t>
      </w:r>
      <w:proofErr w:type="spellStart"/>
      <w:r w:rsidR="00A47026">
        <w:rPr>
          <w:rFonts w:ascii="Times New Roman" w:hAnsi="Times New Roman" w:cs="Times New Roman"/>
          <w:sz w:val="24"/>
          <w:szCs w:val="24"/>
        </w:rPr>
        <w:t>mans</w:t>
      </w:r>
      <w:proofErr w:type="spellEnd"/>
      <w:r w:rsidR="00A47026">
        <w:rPr>
          <w:rFonts w:ascii="Times New Roman" w:hAnsi="Times New Roman" w:cs="Times New Roman"/>
          <w:sz w:val="24"/>
          <w:szCs w:val="24"/>
        </w:rPr>
        <w:t xml:space="preserve"> lack of masculinity to raise their family appropriate and emasculating themselves with weakness and these ideas of them celibate, unable to find an ideal person to start a family which is an conservative argument of family structure.</w:t>
      </w:r>
      <w:r w:rsidR="0067774F" w:rsidRPr="0067774F">
        <w:t xml:space="preserve"> </w:t>
      </w:r>
      <w:r w:rsidR="0067774F" w:rsidRPr="0067774F">
        <w:rPr>
          <w:rFonts w:ascii="Times New Roman" w:hAnsi="Times New Roman" w:cs="Times New Roman"/>
          <w:sz w:val="24"/>
          <w:szCs w:val="24"/>
        </w:rPr>
        <w:t>Foucault’s exploration of sexuality and power structures in society can provide insight into the ways incels relate to norms around sexuality and masculinity. He examines how power dynamics shape sexual subjectivity, which can be useful in understanding the frustrations and objectifications central to incel culture.</w:t>
      </w:r>
      <w:r w:rsidR="0067774F" w:rsidRPr="0067774F">
        <w:t xml:space="preserve"> </w:t>
      </w:r>
      <w:r w:rsidR="0067774F">
        <w:t>(</w:t>
      </w:r>
      <w:r w:rsidR="0067774F" w:rsidRPr="0067774F">
        <w:rPr>
          <w:rFonts w:ascii="Times New Roman" w:hAnsi="Times New Roman" w:cs="Times New Roman"/>
          <w:sz w:val="24"/>
          <w:szCs w:val="24"/>
        </w:rPr>
        <w:t>Foucault 1978</w:t>
      </w:r>
      <w:r w:rsidR="0067774F">
        <w:rPr>
          <w:rFonts w:ascii="Times New Roman" w:hAnsi="Times New Roman" w:cs="Times New Roman"/>
          <w:sz w:val="24"/>
          <w:szCs w:val="24"/>
        </w:rPr>
        <w:t>)</w:t>
      </w:r>
    </w:p>
    <w:p w14:paraId="3B4A2FEB" w14:textId="5ED62866" w:rsidR="002155E2" w:rsidRDefault="00A47026" w:rsidP="001208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other perspective is the one liberals use to describe these involuntarily celibate beings as violent and ignorant individuals restricting woman and enacting and abusing gender norms so they could get laid but failing successfully, creating an environment for women to be </w:t>
      </w:r>
      <w:r w:rsidR="002155E2">
        <w:rPr>
          <w:rFonts w:ascii="Times New Roman" w:hAnsi="Times New Roman" w:cs="Times New Roman"/>
          <w:sz w:val="24"/>
          <w:szCs w:val="24"/>
        </w:rPr>
        <w:t xml:space="preserve">irritated and threatened by these people to refuse their “affection” and rejecting their proposal, one can argue that if the incels emerged from the rejection of woman or the woman rejecting these incels because of their marginal violence.(Egg from the chicken or chicken from the egg) </w:t>
      </w:r>
      <w:r w:rsidR="002155E2" w:rsidRPr="002155E2">
        <w:rPr>
          <w:rFonts w:ascii="Times New Roman" w:hAnsi="Times New Roman" w:cs="Times New Roman"/>
          <w:sz w:val="24"/>
          <w:szCs w:val="24"/>
        </w:rPr>
        <w:t>Feminist theory highlights how this ideology not only perpetuates misogyny but also sustains patriarchal structures that oppress both men and women (Banet-Weiser, 2018).</w:t>
      </w:r>
    </w:p>
    <w:p w14:paraId="03DDA091" w14:textId="506D93B6" w:rsidR="002155E2" w:rsidRDefault="002155E2" w:rsidP="0012088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2155E2">
        <w:rPr>
          <w:rFonts w:ascii="Times New Roman" w:hAnsi="Times New Roman" w:cs="Times New Roman"/>
          <w:sz w:val="24"/>
          <w:szCs w:val="24"/>
        </w:rPr>
        <w:t>Critical theory, with its origins in the Frankfurt School, challenges the mechanisms of power, ideology, and domination in modern societies. A feminist critique, grounded in the works of scholars like bell hooks and Judith Butler, provides insight into the gender dynamics central to incel narratives. Incels often articulate their grievances through a patriarchal framework, lamenting their inability to access relationships or sexual experiences that they perceive as entitlements (Butler, 1990</w:t>
      </w:r>
      <w:r w:rsidRPr="002155E2">
        <w:rPr>
          <w:rFonts w:ascii="Times New Roman" w:hAnsi="Times New Roman" w:cs="Times New Roman"/>
          <w:sz w:val="24"/>
          <w:szCs w:val="24"/>
        </w:rPr>
        <w:t>).</w:t>
      </w:r>
      <w:r>
        <w:rPr>
          <w:rFonts w:ascii="Times New Roman" w:hAnsi="Times New Roman" w:cs="Times New Roman"/>
          <w:sz w:val="24"/>
          <w:szCs w:val="24"/>
        </w:rPr>
        <w:t xml:space="preserve"> Marxist Theorists often takes this subject with the inclusion of market economy and the markets upbringing of alienation of people within each other. </w:t>
      </w:r>
      <w:r w:rsidR="0067774F" w:rsidRPr="0067774F">
        <w:rPr>
          <w:rFonts w:ascii="Times New Roman" w:hAnsi="Times New Roman" w:cs="Times New Roman"/>
          <w:sz w:val="24"/>
          <w:szCs w:val="24"/>
        </w:rPr>
        <w:t>Queer theory critiques rigid gender roles and heteronormative expectations, which can be helpful in understanding how incels both resist and reinforce traditional norms of masculinity, sexual entitlement, and relationship expectations.</w:t>
      </w:r>
    </w:p>
    <w:p w14:paraId="51916C8A" w14:textId="56218C05" w:rsidR="002155E2" w:rsidRDefault="002155E2" w:rsidP="001208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While Feminist approach is much more successful in capturing this culture in a way that this incel culture emerges from </w:t>
      </w:r>
      <w:r w:rsidR="003256CC">
        <w:rPr>
          <w:rFonts w:ascii="Times New Roman" w:hAnsi="Times New Roman" w:cs="Times New Roman"/>
          <w:sz w:val="24"/>
          <w:szCs w:val="24"/>
        </w:rPr>
        <w:t xml:space="preserve">the hetero-normative family’s and patriarchal society’s doing embedding men with anti-woman, anti-feminine attributes and in some cases embedding woman to be ally of these Incels and they are called “pick me” in popular culture. The biggest example can be given as a political media streamer called </w:t>
      </w:r>
      <w:r w:rsidR="003256CC" w:rsidRPr="003256CC">
        <w:rPr>
          <w:rFonts w:ascii="Times New Roman" w:hAnsi="Times New Roman" w:cs="Times New Roman"/>
          <w:sz w:val="24"/>
          <w:szCs w:val="24"/>
        </w:rPr>
        <w:t>Hannah Pearl Davis</w:t>
      </w:r>
      <w:r w:rsidR="003256CC" w:rsidRPr="003256CC">
        <w:rPr>
          <w:rFonts w:ascii="Times New Roman" w:hAnsi="Times New Roman" w:cs="Times New Roman"/>
          <w:sz w:val="24"/>
          <w:szCs w:val="24"/>
        </w:rPr>
        <w:t xml:space="preserve"> </w:t>
      </w:r>
      <w:r w:rsidR="003256CC">
        <w:rPr>
          <w:rFonts w:ascii="Times New Roman" w:hAnsi="Times New Roman" w:cs="Times New Roman"/>
          <w:sz w:val="24"/>
          <w:szCs w:val="24"/>
        </w:rPr>
        <w:t>“Pearl”. She gained many followers due to her extreme arguments that portrays today’s women as sexually provocative and undeserving of an identity. Her upbringing to the media had a lot of reaction from all genders such as accusing her to be woman’s enemy or accepting her ideas as true but criticizing her as unattractive by the incels she allied herself with.</w:t>
      </w:r>
    </w:p>
    <w:p w14:paraId="4C825F93" w14:textId="7CDD77E8" w:rsidR="003256CC" w:rsidRDefault="0067774F" w:rsidP="001208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all fairness the Incel Culture can be explained with many aspects of critical theory; using Marxist explanations as loss of human connection, Feminist theory of patriarchal systems teaching of hating woman and incels being the pure version of misogyny in today’s society or Queer theory’s explanation of how Incel culture derives from the hetero-normative fragment in human society leads to restricting people with two genders not allowing </w:t>
      </w:r>
      <w:proofErr w:type="spellStart"/>
      <w:r>
        <w:rPr>
          <w:rFonts w:ascii="Times New Roman" w:hAnsi="Times New Roman" w:cs="Times New Roman"/>
          <w:sz w:val="24"/>
          <w:szCs w:val="24"/>
        </w:rPr>
        <w:t>fluidty</w:t>
      </w:r>
      <w:proofErr w:type="spellEnd"/>
      <w:r>
        <w:rPr>
          <w:rFonts w:ascii="Times New Roman" w:hAnsi="Times New Roman" w:cs="Times New Roman"/>
          <w:sz w:val="24"/>
          <w:szCs w:val="24"/>
        </w:rPr>
        <w:t xml:space="preserve"> and justifying human suffering for traditional values.</w:t>
      </w:r>
    </w:p>
    <w:p w14:paraId="54AE063D" w14:textId="6A11F41C" w:rsidR="002155E2" w:rsidRDefault="002155E2" w:rsidP="00120888">
      <w:pPr>
        <w:spacing w:line="480" w:lineRule="auto"/>
        <w:rPr>
          <w:rFonts w:ascii="Times New Roman" w:hAnsi="Times New Roman" w:cs="Times New Roman"/>
          <w:b/>
          <w:bCs/>
          <w:sz w:val="24"/>
          <w:szCs w:val="24"/>
        </w:rPr>
      </w:pPr>
      <w:r w:rsidRPr="0067774F">
        <w:rPr>
          <w:rFonts w:ascii="Times New Roman" w:hAnsi="Times New Roman" w:cs="Times New Roman"/>
          <w:b/>
          <w:bCs/>
          <w:sz w:val="24"/>
          <w:szCs w:val="24"/>
        </w:rPr>
        <w:lastRenderedPageBreak/>
        <w:tab/>
      </w:r>
      <w:r w:rsidR="0067774F" w:rsidRPr="0067774F">
        <w:rPr>
          <w:rFonts w:ascii="Times New Roman" w:hAnsi="Times New Roman" w:cs="Times New Roman"/>
          <w:b/>
          <w:bCs/>
          <w:sz w:val="24"/>
          <w:szCs w:val="24"/>
        </w:rPr>
        <w:t>References</w:t>
      </w:r>
      <w:r w:rsidR="0067774F">
        <w:rPr>
          <w:rFonts w:ascii="Times New Roman" w:hAnsi="Times New Roman" w:cs="Times New Roman"/>
          <w:b/>
          <w:bCs/>
          <w:sz w:val="24"/>
          <w:szCs w:val="24"/>
        </w:rPr>
        <w:t>:</w:t>
      </w:r>
    </w:p>
    <w:p w14:paraId="54050552" w14:textId="77777777" w:rsidR="0067774F" w:rsidRPr="0067774F" w:rsidRDefault="0067774F" w:rsidP="0067774F">
      <w:pPr>
        <w:spacing w:line="480" w:lineRule="auto"/>
        <w:rPr>
          <w:rFonts w:ascii="Times New Roman" w:hAnsi="Times New Roman" w:cs="Times New Roman"/>
          <w:sz w:val="24"/>
          <w:szCs w:val="24"/>
        </w:rPr>
      </w:pPr>
      <w:r w:rsidRPr="0067774F">
        <w:rPr>
          <w:rFonts w:ascii="Times New Roman" w:hAnsi="Times New Roman" w:cs="Times New Roman"/>
          <w:sz w:val="24"/>
          <w:szCs w:val="24"/>
        </w:rPr>
        <w:t>Banet-Weiser, Sarah. Empowered: Popular Feminism and Popular Misogyny. Duke University Press, 2018.</w:t>
      </w:r>
    </w:p>
    <w:p w14:paraId="14F2837C" w14:textId="77777777" w:rsidR="0067774F" w:rsidRPr="0067774F" w:rsidRDefault="0067774F" w:rsidP="0067774F">
      <w:pPr>
        <w:spacing w:line="480" w:lineRule="auto"/>
        <w:rPr>
          <w:rFonts w:ascii="Times New Roman" w:hAnsi="Times New Roman" w:cs="Times New Roman"/>
          <w:sz w:val="24"/>
          <w:szCs w:val="24"/>
        </w:rPr>
      </w:pPr>
      <w:r w:rsidRPr="0067774F">
        <w:rPr>
          <w:rFonts w:ascii="Times New Roman" w:hAnsi="Times New Roman" w:cs="Times New Roman"/>
          <w:sz w:val="24"/>
          <w:szCs w:val="24"/>
        </w:rPr>
        <w:t>Butler, Judith. Gender Trouble: Feminism and the Subversion of Identity. Routledge, 1990.</w:t>
      </w:r>
    </w:p>
    <w:p w14:paraId="7D9C1051" w14:textId="77777777" w:rsidR="0067774F" w:rsidRDefault="0067774F" w:rsidP="0067774F">
      <w:pPr>
        <w:spacing w:line="480" w:lineRule="auto"/>
        <w:rPr>
          <w:rFonts w:ascii="Times New Roman" w:hAnsi="Times New Roman" w:cs="Times New Roman"/>
          <w:sz w:val="24"/>
          <w:szCs w:val="24"/>
        </w:rPr>
      </w:pPr>
      <w:r w:rsidRPr="0067774F">
        <w:rPr>
          <w:rFonts w:ascii="Times New Roman" w:hAnsi="Times New Roman" w:cs="Times New Roman"/>
          <w:sz w:val="24"/>
          <w:szCs w:val="24"/>
        </w:rPr>
        <w:t>Hegeman, Elizabeth. “Alienation in Late Capitalism.” Social Research, vol. 68, no. 2, 2001.</w:t>
      </w:r>
      <w:r>
        <w:rPr>
          <w:rFonts w:ascii="Times New Roman" w:hAnsi="Times New Roman" w:cs="Times New Roman"/>
          <w:sz w:val="24"/>
          <w:szCs w:val="24"/>
        </w:rPr>
        <w:t xml:space="preserve"> </w:t>
      </w:r>
      <w:r w:rsidRPr="0067774F">
        <w:rPr>
          <w:rFonts w:ascii="Times New Roman" w:hAnsi="Times New Roman" w:cs="Times New Roman"/>
          <w:sz w:val="24"/>
          <w:szCs w:val="24"/>
        </w:rPr>
        <w:t>hooks, bell. The Will to Change: Men, Masculinity, and Love. Washington Square Press, 2004.</w:t>
      </w:r>
      <w:r>
        <w:rPr>
          <w:rFonts w:ascii="Times New Roman" w:hAnsi="Times New Roman" w:cs="Times New Roman"/>
          <w:sz w:val="24"/>
          <w:szCs w:val="24"/>
        </w:rPr>
        <w:t xml:space="preserve"> </w:t>
      </w:r>
    </w:p>
    <w:p w14:paraId="0B933A68" w14:textId="6AE8BCB3" w:rsidR="0067774F" w:rsidRPr="0067774F" w:rsidRDefault="0067774F" w:rsidP="0067774F">
      <w:pPr>
        <w:spacing w:line="480" w:lineRule="auto"/>
        <w:rPr>
          <w:rFonts w:ascii="Times New Roman" w:hAnsi="Times New Roman" w:cs="Times New Roman"/>
          <w:sz w:val="24"/>
          <w:szCs w:val="24"/>
        </w:rPr>
      </w:pPr>
      <w:r w:rsidRPr="0067774F">
        <w:rPr>
          <w:rFonts w:ascii="Times New Roman" w:hAnsi="Times New Roman" w:cs="Times New Roman"/>
          <w:sz w:val="24"/>
          <w:szCs w:val="24"/>
        </w:rPr>
        <w:t>Marcuse, Herbert. One-Dimensional Man: Studies in the Ideology of Advanced Industrial Society. Beacon Press, 1964.</w:t>
      </w:r>
    </w:p>
    <w:p w14:paraId="12D4F49E" w14:textId="37E82A44" w:rsidR="0067774F" w:rsidRDefault="0067774F" w:rsidP="0067774F">
      <w:pPr>
        <w:spacing w:line="480" w:lineRule="auto"/>
        <w:rPr>
          <w:rFonts w:ascii="Times New Roman" w:hAnsi="Times New Roman" w:cs="Times New Roman"/>
          <w:sz w:val="24"/>
          <w:szCs w:val="24"/>
        </w:rPr>
      </w:pPr>
      <w:r w:rsidRPr="0067774F">
        <w:rPr>
          <w:rFonts w:ascii="Times New Roman" w:hAnsi="Times New Roman" w:cs="Times New Roman"/>
          <w:sz w:val="24"/>
          <w:szCs w:val="24"/>
        </w:rPr>
        <w:t>Nagle, Angela. Kill All Normies: Online Culture Wars from 4chan and Tumblr to Trump and the Alt-Right. Zero Books, 2017.</w:t>
      </w:r>
    </w:p>
    <w:p w14:paraId="3BEEEC45" w14:textId="624F9AA9" w:rsidR="00245BB0" w:rsidRDefault="00245BB0" w:rsidP="0067774F">
      <w:pPr>
        <w:spacing w:line="480" w:lineRule="auto"/>
        <w:rPr>
          <w:rFonts w:ascii="Times New Roman" w:hAnsi="Times New Roman" w:cs="Times New Roman"/>
          <w:sz w:val="24"/>
          <w:szCs w:val="24"/>
        </w:rPr>
      </w:pPr>
      <w:r w:rsidRPr="00245BB0">
        <w:rPr>
          <w:rFonts w:ascii="Times New Roman" w:hAnsi="Times New Roman" w:cs="Times New Roman"/>
          <w:sz w:val="24"/>
          <w:szCs w:val="24"/>
        </w:rPr>
        <w:t xml:space="preserve">"The Incel Project: </w:t>
      </w:r>
      <w:proofErr w:type="spellStart"/>
      <w:r w:rsidRPr="00245BB0">
        <w:rPr>
          <w:rFonts w:ascii="Times New Roman" w:hAnsi="Times New Roman" w:cs="Times New Roman"/>
          <w:sz w:val="24"/>
          <w:szCs w:val="24"/>
        </w:rPr>
        <w:t>Analyzing</w:t>
      </w:r>
      <w:proofErr w:type="spellEnd"/>
      <w:r w:rsidRPr="00245BB0">
        <w:rPr>
          <w:rFonts w:ascii="Times New Roman" w:hAnsi="Times New Roman" w:cs="Times New Roman"/>
          <w:sz w:val="24"/>
          <w:szCs w:val="24"/>
        </w:rPr>
        <w:t xml:space="preserve"> Online Communities." Journal of Cyberpsychology, </w:t>
      </w:r>
      <w:proofErr w:type="spellStart"/>
      <w:r w:rsidRPr="00245BB0">
        <w:rPr>
          <w:rFonts w:ascii="Times New Roman" w:hAnsi="Times New Roman" w:cs="Times New Roman"/>
          <w:sz w:val="24"/>
          <w:szCs w:val="24"/>
        </w:rPr>
        <w:t>Behavior</w:t>
      </w:r>
      <w:proofErr w:type="spellEnd"/>
      <w:r w:rsidRPr="00245BB0">
        <w:rPr>
          <w:rFonts w:ascii="Times New Roman" w:hAnsi="Times New Roman" w:cs="Times New Roman"/>
          <w:sz w:val="24"/>
          <w:szCs w:val="24"/>
        </w:rPr>
        <w:t>, and Social Networking, 2020.</w:t>
      </w:r>
    </w:p>
    <w:p w14:paraId="73C05107" w14:textId="1ADE5020" w:rsidR="0067774F" w:rsidRDefault="00245BB0" w:rsidP="0067774F">
      <w:pPr>
        <w:spacing w:line="480" w:lineRule="auto"/>
        <w:rPr>
          <w:rFonts w:ascii="Times New Roman" w:hAnsi="Times New Roman" w:cs="Times New Roman"/>
          <w:sz w:val="24"/>
          <w:szCs w:val="24"/>
        </w:rPr>
      </w:pPr>
      <w:r w:rsidRPr="00245BB0">
        <w:rPr>
          <w:rFonts w:ascii="Times New Roman" w:hAnsi="Times New Roman" w:cs="Times New Roman"/>
          <w:sz w:val="24"/>
          <w:szCs w:val="24"/>
        </w:rPr>
        <w:t>Vanita, Ruth. Queering India: Same-Sex Love and Eroticism in Indian Culture and Society. Routledge, 2000.</w:t>
      </w:r>
    </w:p>
    <w:p w14:paraId="004C7605" w14:textId="77777777" w:rsidR="00245BB0" w:rsidRDefault="00245BB0" w:rsidP="0067774F">
      <w:pPr>
        <w:spacing w:line="480" w:lineRule="auto"/>
        <w:rPr>
          <w:rFonts w:ascii="Times New Roman" w:hAnsi="Times New Roman" w:cs="Times New Roman"/>
          <w:sz w:val="24"/>
          <w:szCs w:val="24"/>
        </w:rPr>
      </w:pPr>
    </w:p>
    <w:p w14:paraId="293EA462" w14:textId="77777777" w:rsidR="00245BB0" w:rsidRDefault="00245BB0" w:rsidP="0067774F">
      <w:pPr>
        <w:spacing w:line="480" w:lineRule="auto"/>
        <w:rPr>
          <w:rFonts w:ascii="Times New Roman" w:hAnsi="Times New Roman" w:cs="Times New Roman"/>
          <w:sz w:val="24"/>
          <w:szCs w:val="24"/>
        </w:rPr>
      </w:pPr>
    </w:p>
    <w:p w14:paraId="06A29E31" w14:textId="77777777" w:rsidR="00245BB0" w:rsidRDefault="00245BB0" w:rsidP="0067774F">
      <w:pPr>
        <w:spacing w:line="480" w:lineRule="auto"/>
        <w:rPr>
          <w:rFonts w:ascii="Times New Roman" w:hAnsi="Times New Roman" w:cs="Times New Roman"/>
          <w:sz w:val="24"/>
          <w:szCs w:val="24"/>
        </w:rPr>
      </w:pPr>
    </w:p>
    <w:p w14:paraId="740D9CAA" w14:textId="77777777" w:rsidR="00245BB0" w:rsidRPr="0067774F" w:rsidRDefault="00245BB0" w:rsidP="0067774F">
      <w:pPr>
        <w:spacing w:line="480" w:lineRule="auto"/>
        <w:rPr>
          <w:rFonts w:ascii="Times New Roman" w:hAnsi="Times New Roman" w:cs="Times New Roman"/>
          <w:sz w:val="24"/>
          <w:szCs w:val="24"/>
        </w:rPr>
      </w:pPr>
    </w:p>
    <w:sectPr w:rsidR="00245BB0" w:rsidRPr="00677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7E"/>
    <w:rsid w:val="00120888"/>
    <w:rsid w:val="002155E2"/>
    <w:rsid w:val="00245BB0"/>
    <w:rsid w:val="003256CC"/>
    <w:rsid w:val="0067774F"/>
    <w:rsid w:val="0094527E"/>
    <w:rsid w:val="00A47026"/>
    <w:rsid w:val="00F65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376C5"/>
  <w15:chartTrackingRefBased/>
  <w15:docId w15:val="{F551D469-5456-4895-AFF3-E1E79CA3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ÇAĞAN MAMÜLCÜ</dc:creator>
  <cp:keywords/>
  <dc:description/>
  <cp:lastModifiedBy>ÇAĞAN MAMÜLCÜ</cp:lastModifiedBy>
  <cp:revision>2</cp:revision>
  <dcterms:created xsi:type="dcterms:W3CDTF">2024-12-23T21:21:00Z</dcterms:created>
  <dcterms:modified xsi:type="dcterms:W3CDTF">2024-12-23T22:16:00Z</dcterms:modified>
</cp:coreProperties>
</file>