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ajorBidi" w:hAnsiTheme="majorBidi" w:cstheme="majorBidi"/>
        </w:rPr>
        <w:id w:val="-542824207"/>
        <w:placeholder>
          <w:docPart w:val="ED04E263842F41F982CF243C3BB7ABA6"/>
        </w:placeholder>
        <w15:appearance w15:val="hidden"/>
      </w:sdtPr>
      <w:sdtContent>
        <w:p w14:paraId="1F95872B" w14:textId="58241BF2" w:rsidR="00F157B2" w:rsidRPr="00031C60" w:rsidRDefault="00031C60" w:rsidP="00031C60">
          <w:pPr>
            <w:pStyle w:val="ContactInfo"/>
            <w:rPr>
              <w:rFonts w:asciiTheme="majorBidi" w:hAnsiTheme="majorBidi" w:cstheme="majorBidi"/>
            </w:rPr>
          </w:pPr>
          <w:r w:rsidRPr="00031C60">
            <w:rPr>
              <w:rFonts w:asciiTheme="majorBidi" w:hAnsiTheme="majorBidi" w:cstheme="majorBidi"/>
            </w:rPr>
            <w:t>Ghayda Shanbur</w:t>
          </w:r>
        </w:p>
      </w:sdtContent>
    </w:sdt>
    <w:sdt>
      <w:sdtPr>
        <w:rPr>
          <w:rFonts w:asciiTheme="majorBidi" w:hAnsiTheme="majorBidi" w:cstheme="majorBidi"/>
        </w:rPr>
        <w:id w:val="-629857051"/>
        <w:placeholder>
          <w:docPart w:val="F3DD5ABDCA6C4C7A8CDD08FC0FCB4553"/>
        </w:placeholder>
        <w15:appearance w15:val="hidden"/>
      </w:sdtPr>
      <w:sdtContent>
        <w:p w14:paraId="466F4779" w14:textId="3F5D7A04" w:rsidR="00F157B2" w:rsidRPr="00031C60" w:rsidRDefault="00031C60" w:rsidP="00031C60">
          <w:pPr>
            <w:pStyle w:val="ContactInfo"/>
            <w:rPr>
              <w:rFonts w:asciiTheme="majorBidi" w:hAnsiTheme="majorBidi" w:cstheme="majorBidi"/>
            </w:rPr>
          </w:pPr>
          <w:r w:rsidRPr="00031C60">
            <w:rPr>
              <w:rFonts w:asciiTheme="majorBidi" w:hAnsiTheme="majorBidi" w:cstheme="majorBidi"/>
            </w:rPr>
            <w:t>Professor Erol Kaymak</w:t>
          </w:r>
        </w:p>
      </w:sdtContent>
    </w:sdt>
    <w:sdt>
      <w:sdtPr>
        <w:rPr>
          <w:rFonts w:asciiTheme="majorBidi" w:hAnsiTheme="majorBidi" w:cstheme="majorBidi"/>
        </w:rPr>
        <w:id w:val="780695931"/>
        <w:placeholder>
          <w:docPart w:val="FF9F11F674ED4E648EDAAA6E6508203F"/>
        </w:placeholder>
        <w15:appearance w15:val="hidden"/>
      </w:sdtPr>
      <w:sdtContent>
        <w:p w14:paraId="3615D868" w14:textId="2198606B" w:rsidR="00F157B2" w:rsidRPr="00031C60" w:rsidRDefault="00031C60" w:rsidP="00031C60">
          <w:pPr>
            <w:pStyle w:val="ContactInfo"/>
            <w:rPr>
              <w:rFonts w:asciiTheme="majorBidi" w:hAnsiTheme="majorBidi" w:cstheme="majorBidi"/>
            </w:rPr>
          </w:pPr>
          <w:r w:rsidRPr="00031C60">
            <w:rPr>
              <w:rFonts w:asciiTheme="majorBidi" w:hAnsiTheme="majorBidi" w:cstheme="majorBidi"/>
            </w:rPr>
            <w:t>PSIR201-01</w:t>
          </w:r>
        </w:p>
      </w:sdtContent>
    </w:sdt>
    <w:sdt>
      <w:sdtPr>
        <w:rPr>
          <w:rFonts w:asciiTheme="majorBidi" w:hAnsiTheme="majorBidi" w:cstheme="majorBidi"/>
        </w:rPr>
        <w:id w:val="-467825061"/>
        <w:placeholder>
          <w:docPart w:val="B14769F484364A6C896012422D97C59A"/>
        </w:placeholder>
        <w15:appearance w15:val="hidden"/>
      </w:sdtPr>
      <w:sdtContent>
        <w:p w14:paraId="7F1BD363" w14:textId="342C8DBC" w:rsidR="001F29D1" w:rsidRPr="00031C60" w:rsidRDefault="00F20A90" w:rsidP="00031C60">
          <w:pPr>
            <w:pStyle w:val="ContactInfo"/>
            <w:rPr>
              <w:rFonts w:asciiTheme="majorBidi" w:hAnsiTheme="majorBidi" w:cstheme="majorBidi"/>
            </w:rPr>
          </w:pPr>
          <w:r>
            <w:rPr>
              <w:rFonts w:asciiTheme="majorBidi" w:hAnsiTheme="majorBidi" w:cstheme="majorBidi"/>
            </w:rPr>
            <w:t>2</w:t>
          </w:r>
          <w:r w:rsidR="00C75629">
            <w:rPr>
              <w:rFonts w:asciiTheme="majorBidi" w:hAnsiTheme="majorBidi" w:cstheme="majorBidi"/>
            </w:rPr>
            <w:t>2</w:t>
          </w:r>
          <w:r w:rsidR="00031C60" w:rsidRPr="00031C60">
            <w:rPr>
              <w:rFonts w:asciiTheme="majorBidi" w:hAnsiTheme="majorBidi" w:cstheme="majorBidi"/>
            </w:rPr>
            <w:t xml:space="preserve"> December 2024</w:t>
          </w:r>
        </w:p>
      </w:sdtContent>
    </w:sdt>
    <w:p w14:paraId="467B16AC" w14:textId="0B7D553D" w:rsidR="00A07F8D" w:rsidRPr="00F96545" w:rsidRDefault="00A07F8D" w:rsidP="00180B24">
      <w:pPr>
        <w:ind w:firstLine="0"/>
        <w:jc w:val="center"/>
        <w:rPr>
          <w:rFonts w:asciiTheme="majorBidi" w:hAnsiTheme="majorBidi" w:cstheme="majorBidi"/>
        </w:rPr>
      </w:pPr>
      <w:r w:rsidRPr="00F96545">
        <w:rPr>
          <w:rFonts w:asciiTheme="majorBidi" w:hAnsiTheme="majorBidi" w:cstheme="majorBidi"/>
          <w:b/>
          <w:bCs/>
        </w:rPr>
        <w:t xml:space="preserve">Critically Assessing Systemic Racism in Law Enforcement Practices </w:t>
      </w:r>
    </w:p>
    <w:sdt>
      <w:sdtPr>
        <w:rPr>
          <w:rFonts w:asciiTheme="majorBidi" w:eastAsiaTheme="minorEastAsia" w:hAnsiTheme="majorBidi" w:cstheme="majorBidi"/>
          <w:szCs w:val="24"/>
        </w:rPr>
        <w:id w:val="308299267"/>
        <w:placeholder>
          <w:docPart w:val="FD3B751F16904A1284B4A284FCEE4145"/>
        </w:placeholder>
        <w15:appearance w15:val="hidden"/>
      </w:sdtPr>
      <w:sdtContent>
        <w:sdt>
          <w:sdtPr>
            <w:rPr>
              <w:rFonts w:asciiTheme="majorBidi" w:hAnsiTheme="majorBidi" w:cstheme="majorBidi"/>
            </w:rPr>
            <w:id w:val="-1865583140"/>
            <w:placeholder>
              <w:docPart w:val="1E65A939ED3040C5874B3983C0D30993"/>
            </w:placeholder>
            <w15:appearance w15:val="hidden"/>
          </w:sdtPr>
          <w:sdtEndPr>
            <w:rPr>
              <w:rFonts w:eastAsiaTheme="minorEastAsia"/>
              <w:szCs w:val="24"/>
            </w:rPr>
          </w:sdtEndPr>
          <w:sdtContent>
            <w:p w14:paraId="479A136B" w14:textId="4F812D99" w:rsidR="00F96545" w:rsidRDefault="00440F8B" w:rsidP="00A31991">
              <w:pPr>
                <w:rPr>
                  <w:rFonts w:asciiTheme="majorBidi" w:hAnsiTheme="majorBidi" w:cstheme="majorBidi"/>
                </w:rPr>
              </w:pPr>
              <w:r>
                <w:rPr>
                  <w:rFonts w:asciiTheme="majorBidi" w:hAnsiTheme="majorBidi" w:cstheme="majorBidi"/>
                </w:rPr>
                <w:t xml:space="preserve">The murder of George Floyd in 2020 </w:t>
              </w:r>
              <w:r w:rsidR="008C6CEB">
                <w:rPr>
                  <w:rFonts w:asciiTheme="majorBidi" w:hAnsiTheme="majorBidi" w:cstheme="majorBidi"/>
                </w:rPr>
                <w:t xml:space="preserve">in </w:t>
              </w:r>
              <w:r w:rsidR="004F4B8C">
                <w:rPr>
                  <w:rFonts w:asciiTheme="majorBidi" w:hAnsiTheme="majorBidi" w:cstheme="majorBidi"/>
                </w:rPr>
                <w:t xml:space="preserve">Minnesota, </w:t>
              </w:r>
              <w:r w:rsidR="008C6CEB">
                <w:rPr>
                  <w:rFonts w:asciiTheme="majorBidi" w:hAnsiTheme="majorBidi" w:cstheme="majorBidi"/>
                </w:rPr>
                <w:t xml:space="preserve">United States </w:t>
              </w:r>
              <w:r w:rsidR="00AD4363">
                <w:rPr>
                  <w:rFonts w:asciiTheme="majorBidi" w:hAnsiTheme="majorBidi" w:cstheme="majorBidi"/>
                </w:rPr>
                <w:t>resurfaced</w:t>
              </w:r>
              <w:r>
                <w:rPr>
                  <w:rFonts w:asciiTheme="majorBidi" w:hAnsiTheme="majorBidi" w:cstheme="majorBidi"/>
                </w:rPr>
                <w:t xml:space="preserve"> past issues with American law enforcement to light and sparked global conversation about systematic racism an</w:t>
              </w:r>
              <w:r w:rsidR="00CD7C59">
                <w:rPr>
                  <w:rFonts w:asciiTheme="majorBidi" w:hAnsiTheme="majorBidi" w:cstheme="majorBidi"/>
                </w:rPr>
                <w:t>d police brutality. Floyd’s death, which was caught on camera for the world to see, demonstrated the</w:t>
              </w:r>
              <w:r w:rsidR="006006E1">
                <w:rPr>
                  <w:rFonts w:asciiTheme="majorBidi" w:hAnsiTheme="majorBidi" w:cstheme="majorBidi"/>
                </w:rPr>
                <w:t xml:space="preserve"> ongoing racial injustice in policing institutions and the excessive use </w:t>
              </w:r>
              <w:r w:rsidR="00D65289">
                <w:rPr>
                  <w:rFonts w:asciiTheme="majorBidi" w:hAnsiTheme="majorBidi" w:cstheme="majorBidi"/>
                </w:rPr>
                <w:t>of force against African Americans</w:t>
              </w:r>
              <w:r w:rsidR="008247E9">
                <w:rPr>
                  <w:rFonts w:asciiTheme="majorBidi" w:hAnsiTheme="majorBidi" w:cstheme="majorBidi"/>
                </w:rPr>
                <w:t xml:space="preserve"> </w:t>
              </w:r>
              <w:r w:rsidR="00141761" w:rsidRPr="00141761">
                <w:rPr>
                  <w:rFonts w:asciiTheme="majorBidi" w:hAnsiTheme="majorBidi" w:cstheme="majorBidi"/>
                </w:rPr>
                <w:t>(Alexander, 2012; The Sentencing Project, 2021)</w:t>
              </w:r>
              <w:r w:rsidR="00D65289">
                <w:rPr>
                  <w:rFonts w:asciiTheme="majorBidi" w:hAnsiTheme="majorBidi" w:cstheme="majorBidi"/>
                </w:rPr>
                <w:t xml:space="preserve">. </w:t>
              </w:r>
              <w:r w:rsidR="00B10976">
                <w:rPr>
                  <w:rFonts w:asciiTheme="majorBidi" w:hAnsiTheme="majorBidi" w:cstheme="majorBidi"/>
                </w:rPr>
                <w:t xml:space="preserve">Applying critical theory to examine the power relationships and oppressive systems that sustain inequality </w:t>
              </w:r>
              <w:r w:rsidR="004C2ADB">
                <w:rPr>
                  <w:rFonts w:asciiTheme="majorBidi" w:hAnsiTheme="majorBidi" w:cstheme="majorBidi"/>
                </w:rPr>
                <w:t xml:space="preserve">in American law enforcement. </w:t>
              </w:r>
              <w:r w:rsidR="0061711C">
                <w:rPr>
                  <w:rFonts w:asciiTheme="majorBidi" w:hAnsiTheme="majorBidi" w:cstheme="majorBidi"/>
                </w:rPr>
                <w:t>To</w:t>
              </w:r>
              <w:r w:rsidR="00573FAE">
                <w:rPr>
                  <w:rFonts w:asciiTheme="majorBidi" w:hAnsiTheme="majorBidi" w:cstheme="majorBidi"/>
                </w:rPr>
                <w:t xml:space="preserve"> eliminate these systemic inequalities, it ends by </w:t>
              </w:r>
              <w:r w:rsidR="004D4885">
                <w:rPr>
                  <w:rFonts w:asciiTheme="majorBidi" w:hAnsiTheme="majorBidi" w:cstheme="majorBidi"/>
                </w:rPr>
                <w:t>proposing social change and community empowerment.</w:t>
              </w:r>
              <w:r w:rsidR="00B021EE">
                <w:rPr>
                  <w:rFonts w:asciiTheme="majorBidi" w:hAnsiTheme="majorBidi" w:cstheme="majorBidi"/>
                </w:rPr>
                <w:t xml:space="preserve"> </w:t>
              </w:r>
              <w:r w:rsidR="00FD0CC3">
                <w:rPr>
                  <w:rFonts w:asciiTheme="majorBidi" w:hAnsiTheme="majorBidi" w:cstheme="majorBidi"/>
                </w:rPr>
                <w:t>Universalist</w:t>
              </w:r>
              <w:r w:rsidR="00C27453">
                <w:rPr>
                  <w:rFonts w:asciiTheme="majorBidi" w:hAnsiTheme="majorBidi" w:cstheme="majorBidi"/>
                </w:rPr>
                <w:t xml:space="preserve"> concepts and actions that adhere to universalist ideals of justice, critical theory seeks to foster emancipation and critique oppressive social practices and structures in the modern world</w:t>
              </w:r>
              <w:r w:rsidR="00314CB4">
                <w:rPr>
                  <w:rFonts w:asciiTheme="majorBidi" w:hAnsiTheme="majorBidi" w:cstheme="majorBidi"/>
                </w:rPr>
                <w:t xml:space="preserve"> </w:t>
              </w:r>
              <w:r w:rsidR="001D4139" w:rsidRPr="001D4139">
                <w:rPr>
                  <w:rFonts w:asciiTheme="majorBidi" w:hAnsiTheme="majorBidi" w:cstheme="majorBidi"/>
                </w:rPr>
                <w:t>(Stephen Chan OBE et al., 2017</w:t>
              </w:r>
              <w:r w:rsidR="00314CB4">
                <w:rPr>
                  <w:rFonts w:asciiTheme="majorBidi" w:hAnsiTheme="majorBidi" w:cstheme="majorBidi"/>
                </w:rPr>
                <w:t>).</w:t>
              </w:r>
            </w:p>
            <w:p w14:paraId="456A174A" w14:textId="44CF5540" w:rsidR="00295014" w:rsidRPr="00295014" w:rsidRDefault="00294B35" w:rsidP="00A31991">
              <w:pPr>
                <w:rPr>
                  <w:rFonts w:asciiTheme="majorBidi" w:hAnsiTheme="majorBidi" w:cstheme="majorBidi"/>
                </w:rPr>
              </w:pPr>
              <w:r>
                <w:rPr>
                  <w:rFonts w:asciiTheme="majorBidi" w:hAnsiTheme="majorBidi" w:cstheme="majorBidi"/>
                </w:rPr>
                <w:t xml:space="preserve">Systematic racism in American law enforcement has its roots in its history. Slave patrols and other early forms of law enforcement were </w:t>
              </w:r>
              <w:r w:rsidR="007527E5">
                <w:rPr>
                  <w:rFonts w:asciiTheme="majorBidi" w:hAnsiTheme="majorBidi" w:cstheme="majorBidi"/>
                </w:rPr>
                <w:t xml:space="preserve">created to oppress and manage African American communities to uphold racial hierarchies (Hadden, 2001). Following enslavement, these structures developed into tools that criminalized minority </w:t>
              </w:r>
              <w:r w:rsidR="00B71B7B">
                <w:rPr>
                  <w:rFonts w:asciiTheme="majorBidi" w:hAnsiTheme="majorBidi" w:cstheme="majorBidi"/>
                </w:rPr>
                <w:t>communities and enforced segregation through Jim Crow laws and practices. Modern policing is nevertheless influenced by this history of racial domination (Muhammad, 2010).</w:t>
              </w:r>
              <w:r w:rsidR="00A31991">
                <w:rPr>
                  <w:rFonts w:asciiTheme="majorBidi" w:hAnsiTheme="majorBidi" w:cstheme="majorBidi"/>
                </w:rPr>
                <w:t xml:space="preserve"> </w:t>
              </w:r>
              <w:r w:rsidR="00961FE9">
                <w:rPr>
                  <w:rFonts w:asciiTheme="majorBidi" w:hAnsiTheme="majorBidi" w:cstheme="majorBidi"/>
                </w:rPr>
                <w:t>These days, racial profiling,</w:t>
              </w:r>
              <w:r w:rsidR="00C02681">
                <w:rPr>
                  <w:rFonts w:asciiTheme="majorBidi" w:hAnsiTheme="majorBidi" w:cstheme="majorBidi"/>
                </w:rPr>
                <w:t xml:space="preserve"> with</w:t>
              </w:r>
              <w:r w:rsidR="00961FE9">
                <w:rPr>
                  <w:rFonts w:asciiTheme="majorBidi" w:hAnsiTheme="majorBidi" w:cstheme="majorBidi"/>
                </w:rPr>
                <w:t xml:space="preserve"> excessive policing of </w:t>
              </w:r>
              <w:r w:rsidR="00C02681">
                <w:rPr>
                  <w:rFonts w:asciiTheme="majorBidi" w:hAnsiTheme="majorBidi" w:cstheme="majorBidi"/>
                </w:rPr>
                <w:t>neighborhoods</w:t>
              </w:r>
              <w:r w:rsidR="00961FE9">
                <w:rPr>
                  <w:rFonts w:asciiTheme="majorBidi" w:hAnsiTheme="majorBidi" w:cstheme="majorBidi"/>
                </w:rPr>
                <w:t xml:space="preserve"> with a high concentration of </w:t>
              </w:r>
              <w:r w:rsidR="00C02681">
                <w:rPr>
                  <w:rFonts w:asciiTheme="majorBidi" w:hAnsiTheme="majorBidi" w:cstheme="majorBidi"/>
                </w:rPr>
                <w:t>minority residents,</w:t>
              </w:r>
              <w:r w:rsidR="00BA2715">
                <w:rPr>
                  <w:rFonts w:asciiTheme="majorBidi" w:hAnsiTheme="majorBidi" w:cstheme="majorBidi"/>
                </w:rPr>
                <w:t xml:space="preserve"> and the use of force against </w:t>
              </w:r>
              <w:r w:rsidR="00BA2715">
                <w:rPr>
                  <w:rFonts w:asciiTheme="majorBidi" w:hAnsiTheme="majorBidi" w:cstheme="majorBidi"/>
                </w:rPr>
                <w:lastRenderedPageBreak/>
                <w:t xml:space="preserve">persons of color </w:t>
              </w:r>
              <w:r w:rsidR="006D6703">
                <w:rPr>
                  <w:rFonts w:asciiTheme="majorBidi" w:hAnsiTheme="majorBidi" w:cstheme="majorBidi"/>
                </w:rPr>
                <w:t>who are examples of systematic racism.</w:t>
              </w:r>
              <w:r w:rsidR="00295014" w:rsidRPr="00295014">
                <w:rPr>
                  <w:rFonts w:asciiTheme="majorBidi" w:hAnsiTheme="majorBidi" w:cstheme="majorBidi"/>
                </w:rPr>
                <w:t xml:space="preserve"> This racial disparity is not </w:t>
              </w:r>
              <w:r w:rsidR="0093286F" w:rsidRPr="00295014">
                <w:rPr>
                  <w:rFonts w:asciiTheme="majorBidi" w:hAnsiTheme="majorBidi" w:cstheme="majorBidi"/>
                </w:rPr>
                <w:t>incidental,</w:t>
              </w:r>
              <w:r w:rsidR="00295014" w:rsidRPr="00295014">
                <w:rPr>
                  <w:rFonts w:asciiTheme="majorBidi" w:hAnsiTheme="majorBidi" w:cstheme="majorBidi"/>
                </w:rPr>
                <w:t xml:space="preserve"> but indica</w:t>
              </w:r>
              <w:r w:rsidR="00B52FEE">
                <w:rPr>
                  <w:rFonts w:asciiTheme="majorBidi" w:hAnsiTheme="majorBidi" w:cstheme="majorBidi"/>
                </w:rPr>
                <w:t>tes the</w:t>
              </w:r>
              <w:r w:rsidR="00295014" w:rsidRPr="00295014">
                <w:rPr>
                  <w:rFonts w:asciiTheme="majorBidi" w:hAnsiTheme="majorBidi" w:cstheme="majorBidi"/>
                </w:rPr>
                <w:t xml:space="preserve"> system designed to maintain social hierarchies.</w:t>
              </w:r>
            </w:p>
            <w:p w14:paraId="7C490F4F" w14:textId="29C491DB" w:rsidR="00295014" w:rsidRPr="00295014" w:rsidRDefault="00A718A9" w:rsidP="008F2259">
              <w:pPr>
                <w:rPr>
                  <w:rFonts w:asciiTheme="majorBidi" w:hAnsiTheme="majorBidi" w:cstheme="majorBidi"/>
                </w:rPr>
              </w:pPr>
              <w:r>
                <w:rPr>
                  <w:rFonts w:asciiTheme="majorBidi" w:hAnsiTheme="majorBidi" w:cstheme="majorBidi"/>
                </w:rPr>
                <w:t>A more thorough examination of the systems and beliefs that support law enforcement operations is made possible by critical theory. By defending privileged groups and repressing</w:t>
              </w:r>
              <w:r w:rsidR="00673224">
                <w:rPr>
                  <w:rFonts w:asciiTheme="majorBidi" w:hAnsiTheme="majorBidi" w:cstheme="majorBidi"/>
                </w:rPr>
                <w:t xml:space="preserve"> </w:t>
              </w:r>
              <w:r w:rsidR="001148DE">
                <w:rPr>
                  <w:rFonts w:asciiTheme="majorBidi" w:hAnsiTheme="majorBidi" w:cstheme="majorBidi"/>
                </w:rPr>
                <w:t>underprivileged communities, police function as an extension of the state, maintaining current power structures</w:t>
              </w:r>
              <w:r w:rsidR="008F2259">
                <w:rPr>
                  <w:rFonts w:asciiTheme="majorBidi" w:hAnsiTheme="majorBidi" w:cstheme="majorBidi"/>
                </w:rPr>
                <w:t xml:space="preserve"> </w:t>
              </w:r>
              <w:r w:rsidR="008F2259" w:rsidRPr="008F2259">
                <w:rPr>
                  <w:rFonts w:asciiTheme="majorBidi" w:hAnsiTheme="majorBidi" w:cstheme="majorBidi"/>
                </w:rPr>
                <w:t>(Marcuse, 1964).</w:t>
              </w:r>
              <w:r w:rsidR="008F2259">
                <w:rPr>
                  <w:rFonts w:asciiTheme="majorBidi" w:hAnsiTheme="majorBidi" w:cstheme="majorBidi"/>
                </w:rPr>
                <w:t xml:space="preserve"> Law enforcement’s role </w:t>
              </w:r>
              <w:r w:rsidR="00AB593E">
                <w:rPr>
                  <w:rFonts w:asciiTheme="majorBidi" w:hAnsiTheme="majorBidi" w:cstheme="majorBidi"/>
                </w:rPr>
                <w:t xml:space="preserve">in maintaining racial inequality is hidden by the prevailing narrative, which </w:t>
              </w:r>
              <w:r w:rsidR="004565E1">
                <w:rPr>
                  <w:rFonts w:asciiTheme="majorBidi" w:hAnsiTheme="majorBidi" w:cstheme="majorBidi"/>
                </w:rPr>
                <w:t xml:space="preserve">they attempt to </w:t>
              </w:r>
              <w:r w:rsidR="00AB593E">
                <w:rPr>
                  <w:rFonts w:asciiTheme="majorBidi" w:hAnsiTheme="majorBidi" w:cstheme="majorBidi"/>
                </w:rPr>
                <w:t>present it as impartial and essential</w:t>
              </w:r>
              <w:r w:rsidR="004565E1">
                <w:rPr>
                  <w:rFonts w:asciiTheme="majorBidi" w:hAnsiTheme="majorBidi" w:cstheme="majorBidi"/>
                </w:rPr>
                <w:t xml:space="preserve"> to public safety. Critical Theory goes beyond the idea of “bad apples” to criticize the entire policing system by opposing these ideas and revealing the systemic basis of the issue (Crenshaw, 1989).</w:t>
              </w:r>
            </w:p>
            <w:p w14:paraId="568915C5" w14:textId="6983C1BB" w:rsidR="00295014" w:rsidRPr="00295014" w:rsidRDefault="00295014" w:rsidP="00295014">
              <w:pPr>
                <w:rPr>
                  <w:rFonts w:asciiTheme="majorBidi" w:hAnsiTheme="majorBidi" w:cstheme="majorBidi"/>
                </w:rPr>
              </w:pPr>
              <w:r w:rsidRPr="00295014">
                <w:rPr>
                  <w:rFonts w:asciiTheme="majorBidi" w:hAnsiTheme="majorBidi" w:cstheme="majorBidi"/>
                </w:rPr>
                <w:t xml:space="preserve">The George Floyd protests </w:t>
              </w:r>
              <w:r w:rsidR="003B3E7E">
                <w:rPr>
                  <w:rFonts w:asciiTheme="majorBidi" w:hAnsiTheme="majorBidi" w:cstheme="majorBidi"/>
                </w:rPr>
                <w:t>were</w:t>
              </w:r>
              <w:r w:rsidR="002C138D">
                <w:rPr>
                  <w:rFonts w:asciiTheme="majorBidi" w:hAnsiTheme="majorBidi" w:cstheme="majorBidi"/>
                </w:rPr>
                <w:t xml:space="preserve"> an important turning point</w:t>
              </w:r>
              <w:r w:rsidR="000841C2">
                <w:rPr>
                  <w:rFonts w:asciiTheme="majorBidi" w:hAnsiTheme="majorBidi" w:cstheme="majorBidi"/>
                </w:rPr>
                <w:t xml:space="preserve"> in the fight against institutional racism.</w:t>
              </w:r>
              <w:r w:rsidRPr="00295014">
                <w:rPr>
                  <w:rFonts w:asciiTheme="majorBidi" w:hAnsiTheme="majorBidi" w:cstheme="majorBidi"/>
                </w:rPr>
                <w:t xml:space="preserve"> The global outcry </w:t>
              </w:r>
              <w:r w:rsidR="000841C2">
                <w:rPr>
                  <w:rFonts w:asciiTheme="majorBidi" w:hAnsiTheme="majorBidi" w:cstheme="majorBidi"/>
                </w:rPr>
                <w:t>over</w:t>
              </w:r>
              <w:r w:rsidRPr="00295014">
                <w:rPr>
                  <w:rFonts w:asciiTheme="majorBidi" w:hAnsiTheme="majorBidi" w:cstheme="majorBidi"/>
                </w:rPr>
                <w:t xml:space="preserve"> Floyd’s death </w:t>
              </w:r>
              <w:r w:rsidR="000841C2">
                <w:rPr>
                  <w:rFonts w:asciiTheme="majorBidi" w:hAnsiTheme="majorBidi" w:cstheme="majorBidi"/>
                </w:rPr>
                <w:t>raised awareness</w:t>
              </w:r>
              <w:r w:rsidRPr="00295014">
                <w:rPr>
                  <w:rFonts w:asciiTheme="majorBidi" w:hAnsiTheme="majorBidi" w:cstheme="majorBidi"/>
                </w:rPr>
                <w:t xml:space="preserve"> of marginalized communities and brought </w:t>
              </w:r>
              <w:r w:rsidR="0073577F" w:rsidRPr="00295014">
                <w:rPr>
                  <w:rFonts w:asciiTheme="majorBidi" w:hAnsiTheme="majorBidi" w:cstheme="majorBidi"/>
                </w:rPr>
                <w:t>extraordinary</w:t>
              </w:r>
              <w:r w:rsidRPr="00295014">
                <w:rPr>
                  <w:rFonts w:asciiTheme="majorBidi" w:hAnsiTheme="majorBidi" w:cstheme="majorBidi"/>
                </w:rPr>
                <w:t xml:space="preserve"> attention to the Black Lives Matter movement. Protestors </w:t>
              </w:r>
              <w:r w:rsidR="0073577F">
                <w:rPr>
                  <w:rFonts w:asciiTheme="majorBidi" w:hAnsiTheme="majorBidi" w:cstheme="majorBidi"/>
                </w:rPr>
                <w:t xml:space="preserve">called for accountability, openness, and revolutionary change, challenging the legitimacy of existing structures </w:t>
              </w:r>
              <w:r w:rsidRPr="00295014">
                <w:rPr>
                  <w:rFonts w:asciiTheme="majorBidi" w:hAnsiTheme="majorBidi" w:cstheme="majorBidi"/>
                </w:rPr>
                <w:t>(Taylor, 2016).</w:t>
              </w:r>
            </w:p>
            <w:p w14:paraId="53DEF32E" w14:textId="7C023641" w:rsidR="00295014" w:rsidRPr="00295014" w:rsidRDefault="00D54B15" w:rsidP="00B16234">
              <w:pPr>
                <w:rPr>
                  <w:rFonts w:asciiTheme="majorBidi" w:hAnsiTheme="majorBidi" w:cstheme="majorBidi"/>
                </w:rPr>
              </w:pPr>
              <w:r>
                <w:rPr>
                  <w:rFonts w:asciiTheme="majorBidi" w:hAnsiTheme="majorBidi" w:cstheme="majorBidi"/>
                </w:rPr>
                <w:t xml:space="preserve">Advocates of defunding police departments and redirecting funds to community-based projects emphasized </w:t>
              </w:r>
              <w:r w:rsidR="00EB59DD">
                <w:rPr>
                  <w:rFonts w:asciiTheme="majorBidi" w:hAnsiTheme="majorBidi" w:cstheme="majorBidi"/>
                </w:rPr>
                <w:t xml:space="preserve">the people being against police brutality. Moreover, the demonstrations </w:t>
              </w:r>
              <w:r w:rsidR="002512BF">
                <w:rPr>
                  <w:rFonts w:asciiTheme="majorBidi" w:hAnsiTheme="majorBidi" w:cstheme="majorBidi"/>
                </w:rPr>
                <w:t xml:space="preserve">pushed for legislative </w:t>
              </w:r>
              <w:r w:rsidR="0026163D">
                <w:rPr>
                  <w:rFonts w:asciiTheme="majorBidi" w:hAnsiTheme="majorBidi" w:cstheme="majorBidi"/>
                </w:rPr>
                <w:t>measures</w:t>
              </w:r>
              <w:r w:rsidR="002512BF">
                <w:rPr>
                  <w:rFonts w:asciiTheme="majorBidi" w:hAnsiTheme="majorBidi" w:cstheme="majorBidi"/>
                </w:rPr>
                <w:t xml:space="preserve"> that included federal oversight of police </w:t>
              </w:r>
              <w:r w:rsidR="00AA3FCE">
                <w:rPr>
                  <w:rFonts w:asciiTheme="majorBidi" w:hAnsiTheme="majorBidi" w:cstheme="majorBidi"/>
                </w:rPr>
                <w:t xml:space="preserve">misconduct, </w:t>
              </w:r>
              <w:r w:rsidR="00CF55C3">
                <w:rPr>
                  <w:rFonts w:asciiTheme="majorBidi" w:hAnsiTheme="majorBidi" w:cstheme="majorBidi"/>
                </w:rPr>
                <w:t xml:space="preserve">and a ban on chokeholds </w:t>
              </w:r>
              <w:r>
                <w:rPr>
                  <w:rFonts w:asciiTheme="majorBidi" w:hAnsiTheme="majorBidi" w:cstheme="majorBidi"/>
                </w:rPr>
                <w:t>(</w:t>
              </w:r>
              <w:r w:rsidR="00295014" w:rsidRPr="00295014">
                <w:rPr>
                  <w:rFonts w:asciiTheme="majorBidi" w:hAnsiTheme="majorBidi" w:cstheme="majorBidi"/>
                </w:rPr>
                <w:t>Movement for Black Lives, 2020).</w:t>
              </w:r>
              <w:r w:rsidR="00B16234">
                <w:rPr>
                  <w:rFonts w:asciiTheme="majorBidi" w:hAnsiTheme="majorBidi" w:cstheme="majorBidi"/>
                </w:rPr>
                <w:t xml:space="preserve"> Power structures had a mixed reaction. Some authorities opposed reform, portraying the advocates as dangers to public order, while others supported it. This response highlights the ways in which hegemonic regimes oppose challenges to their power, a tactic recognized by Critical Theory as a means of preserving hegemony</w:t>
              </w:r>
              <w:r w:rsidR="00295014" w:rsidRPr="00295014">
                <w:rPr>
                  <w:rFonts w:asciiTheme="majorBidi" w:hAnsiTheme="majorBidi" w:cstheme="majorBidi"/>
                </w:rPr>
                <w:t xml:space="preserve"> (Gramsci, 1971).</w:t>
              </w:r>
            </w:p>
            <w:p w14:paraId="57C689C6" w14:textId="6AA55FD2" w:rsidR="00295014" w:rsidRPr="00EF2E82" w:rsidRDefault="00A422DD" w:rsidP="00EF2E82">
              <w:pPr>
                <w:rPr>
                  <w:rFonts w:asciiTheme="majorBidi" w:hAnsiTheme="majorBidi" w:cstheme="majorBidi"/>
                </w:rPr>
              </w:pPr>
              <w:r w:rsidRPr="00A422DD">
                <w:rPr>
                  <w:rFonts w:asciiTheme="majorBidi" w:hAnsiTheme="majorBidi" w:cstheme="majorBidi"/>
                </w:rPr>
                <w:lastRenderedPageBreak/>
                <w:t xml:space="preserve">One of the most important steps in combating systematic racism is changing policing procedures. Among the actions are: Removing qualified immunity to guarantee that police officers are subject to punishment for wrongdoing (The Sentencing Project, 2021). requiring independent investigations and bodycams for police killings to promote openness (Campaign Zero, 2021). </w:t>
              </w:r>
              <w:r>
                <w:rPr>
                  <w:rFonts w:asciiTheme="majorBidi" w:hAnsiTheme="majorBidi" w:cstheme="majorBidi"/>
                </w:rPr>
                <w:t>E</w:t>
              </w:r>
              <w:r w:rsidRPr="00A422DD">
                <w:rPr>
                  <w:rFonts w:asciiTheme="majorBidi" w:hAnsiTheme="majorBidi" w:cstheme="majorBidi"/>
                </w:rPr>
                <w:t xml:space="preserve">nforcing harsh sanctions for racial profiling and including anti-racism training for the police. </w:t>
              </w:r>
            </w:p>
            <w:p w14:paraId="76A063F1" w14:textId="5172D638" w:rsidR="00295014" w:rsidRPr="00295014" w:rsidRDefault="00D24DA5" w:rsidP="00D24DA5">
              <w:pPr>
                <w:rPr>
                  <w:rFonts w:asciiTheme="majorBidi" w:hAnsiTheme="majorBidi" w:cstheme="majorBidi"/>
                </w:rPr>
              </w:pPr>
              <w:r w:rsidRPr="00D24DA5">
                <w:rPr>
                  <w:rFonts w:asciiTheme="majorBidi" w:hAnsiTheme="majorBidi" w:cstheme="majorBidi"/>
                </w:rPr>
                <w:t>Achieving long-lasting change requires empowering those who are disadvantaged. African American activists and other grassroots groups are essential in promoting justice and developing neighborhood-based safety programs</w:t>
              </w:r>
              <w:r>
                <w:rPr>
                  <w:rFonts w:asciiTheme="majorBidi" w:hAnsiTheme="majorBidi" w:cstheme="majorBidi"/>
                </w:rPr>
                <w:t xml:space="preserve"> </w:t>
              </w:r>
              <w:r w:rsidR="00295014" w:rsidRPr="00295014">
                <w:rPr>
                  <w:rFonts w:asciiTheme="majorBidi" w:hAnsiTheme="majorBidi" w:cstheme="majorBidi"/>
                </w:rPr>
                <w:t xml:space="preserve">(Taylor, 2016). Strengthening these organizations and ensuring marginalized voices are </w:t>
              </w:r>
              <w:r w:rsidR="000B7A06">
                <w:rPr>
                  <w:rFonts w:asciiTheme="majorBidi" w:hAnsiTheme="majorBidi" w:cstheme="majorBidi"/>
                </w:rPr>
                <w:t>heard</w:t>
              </w:r>
              <w:r w:rsidR="00710E46">
                <w:rPr>
                  <w:rFonts w:asciiTheme="majorBidi" w:hAnsiTheme="majorBidi" w:cstheme="majorBidi"/>
                </w:rPr>
                <w:t xml:space="preserve"> when</w:t>
              </w:r>
              <w:r w:rsidR="00295014" w:rsidRPr="00295014">
                <w:rPr>
                  <w:rFonts w:asciiTheme="majorBidi" w:hAnsiTheme="majorBidi" w:cstheme="majorBidi"/>
                </w:rPr>
                <w:t xml:space="preserve"> </w:t>
              </w:r>
              <w:r w:rsidR="00C34124" w:rsidRPr="00295014">
                <w:rPr>
                  <w:rFonts w:asciiTheme="majorBidi" w:hAnsiTheme="majorBidi" w:cstheme="majorBidi"/>
                </w:rPr>
                <w:t>policymaking</w:t>
              </w:r>
              <w:r w:rsidR="00295014" w:rsidRPr="00295014">
                <w:rPr>
                  <w:rFonts w:asciiTheme="majorBidi" w:hAnsiTheme="majorBidi" w:cstheme="majorBidi"/>
                </w:rPr>
                <w:t xml:space="preserve"> can help dismantle oppressive systems and build equitable alternatives.</w:t>
              </w:r>
            </w:p>
            <w:p w14:paraId="1E3A01B9" w14:textId="74F0ADD5" w:rsidR="00295014" w:rsidRDefault="00E54885" w:rsidP="006E7F08">
              <w:pPr>
                <w:rPr>
                  <w:rFonts w:asciiTheme="majorBidi" w:hAnsiTheme="majorBidi" w:cstheme="majorBidi"/>
                </w:rPr>
              </w:pPr>
              <w:r>
                <w:rPr>
                  <w:rFonts w:asciiTheme="majorBidi" w:hAnsiTheme="majorBidi" w:cstheme="majorBidi"/>
                </w:rPr>
                <w:t>Systemic racism</w:t>
              </w:r>
              <w:r w:rsidR="00295014" w:rsidRPr="00295014">
                <w:rPr>
                  <w:rFonts w:asciiTheme="majorBidi" w:hAnsiTheme="majorBidi" w:cstheme="majorBidi"/>
                </w:rPr>
                <w:t xml:space="preserve"> </w:t>
              </w:r>
              <w:r w:rsidR="00A80F91">
                <w:rPr>
                  <w:rFonts w:asciiTheme="majorBidi" w:hAnsiTheme="majorBidi" w:cstheme="majorBidi"/>
                </w:rPr>
                <w:t xml:space="preserve">in American law enforcement is a </w:t>
              </w:r>
              <w:r w:rsidR="00A705DE">
                <w:rPr>
                  <w:rFonts w:asciiTheme="majorBidi" w:hAnsiTheme="majorBidi" w:cstheme="majorBidi"/>
                </w:rPr>
                <w:t>display of larger social injustices that need to be critically examined and changed. Applying Critical Theory makes it clear that police violence is a symptom of deeply ingrained repressive ideology and power dynamics</w:t>
              </w:r>
              <w:r w:rsidR="00C62C1C">
                <w:rPr>
                  <w:rFonts w:asciiTheme="majorBidi" w:hAnsiTheme="majorBidi" w:cstheme="majorBidi"/>
                </w:rPr>
                <w:t xml:space="preserve"> rather than a standalone problem. Redistributing resources, strengthening communities, and changing law enforcement are all necessary to address</w:t>
              </w:r>
              <w:r w:rsidR="00213D0B">
                <w:rPr>
                  <w:rFonts w:asciiTheme="majorBidi" w:hAnsiTheme="majorBidi" w:cstheme="majorBidi"/>
                </w:rPr>
                <w:t xml:space="preserve"> inequality and build a more just and equitable society. The George Floyd demonstrations are a potent reminder of how group efforts may confront structural injustice and bring about significant change</w:t>
              </w:r>
              <w:r w:rsidR="003F3BA2">
                <w:rPr>
                  <w:rFonts w:asciiTheme="majorBidi" w:hAnsiTheme="majorBidi" w:cstheme="majorBidi"/>
                </w:rPr>
                <w:t xml:space="preserve"> </w:t>
              </w:r>
              <w:r w:rsidR="00295014" w:rsidRPr="00295014">
                <w:rPr>
                  <w:rFonts w:asciiTheme="majorBidi" w:hAnsiTheme="majorBidi" w:cstheme="majorBidi"/>
                </w:rPr>
                <w:t>(Movement for Black Lives, 2020).</w:t>
              </w:r>
            </w:p>
            <w:p w14:paraId="66740E7C" w14:textId="3E3FDD93" w:rsidR="0019123C" w:rsidRPr="009D653F" w:rsidRDefault="00000000" w:rsidP="009D653F">
              <w:pPr>
                <w:ind w:firstLine="0"/>
                <w:rPr>
                  <w:rFonts w:asciiTheme="majorBidi" w:hAnsiTheme="majorBidi" w:cstheme="majorBidi"/>
                </w:rPr>
              </w:pPr>
            </w:p>
          </w:sdtContent>
        </w:sdt>
      </w:sdtContent>
    </w:sdt>
    <w:p w14:paraId="43C8F449" w14:textId="77777777" w:rsidR="00710E46" w:rsidRDefault="00710E46" w:rsidP="00031C60">
      <w:pPr>
        <w:pStyle w:val="Title"/>
        <w:rPr>
          <w:rFonts w:asciiTheme="majorBidi" w:eastAsiaTheme="minorEastAsia" w:hAnsiTheme="majorBidi"/>
          <w:szCs w:val="24"/>
        </w:rPr>
      </w:pPr>
    </w:p>
    <w:p w14:paraId="6A91593C" w14:textId="77777777" w:rsidR="003F3BA2" w:rsidRDefault="003F3BA2" w:rsidP="003F3BA2"/>
    <w:p w14:paraId="1738DCAF" w14:textId="77777777" w:rsidR="003F3BA2" w:rsidRPr="003F3BA2" w:rsidRDefault="003F3BA2" w:rsidP="003F3BA2"/>
    <w:p w14:paraId="03AE0CBF" w14:textId="77777777" w:rsidR="006E7F08" w:rsidRDefault="006E7F08" w:rsidP="00031C60">
      <w:pPr>
        <w:pStyle w:val="Title"/>
        <w:rPr>
          <w:rFonts w:asciiTheme="majorBidi" w:eastAsiaTheme="minorEastAsia" w:hAnsiTheme="majorBidi"/>
          <w:szCs w:val="24"/>
        </w:rPr>
      </w:pPr>
    </w:p>
    <w:sdt>
      <w:sdtPr>
        <w:rPr>
          <w:rFonts w:asciiTheme="majorBidi" w:eastAsiaTheme="minorEastAsia" w:hAnsiTheme="majorBidi"/>
          <w:szCs w:val="24"/>
        </w:rPr>
        <w:id w:val="-1173881138"/>
        <w:placeholder>
          <w:docPart w:val="6C9B5025664149F483E1896E53FB6293"/>
        </w:placeholder>
        <w:showingPlcHdr/>
        <w15:appearance w15:val="hidden"/>
      </w:sdtPr>
      <w:sdtContent>
        <w:p w14:paraId="5E5E435E" w14:textId="714F20E6" w:rsidR="00DF40CF" w:rsidRPr="00031C60" w:rsidRDefault="005D3126" w:rsidP="00031C60">
          <w:pPr>
            <w:pStyle w:val="Title"/>
            <w:rPr>
              <w:rFonts w:asciiTheme="majorBidi" w:eastAsiaTheme="minorEastAsia" w:hAnsiTheme="majorBidi"/>
              <w:szCs w:val="24"/>
            </w:rPr>
          </w:pPr>
          <w:r w:rsidRPr="00031C60">
            <w:rPr>
              <w:rFonts w:asciiTheme="majorBidi" w:hAnsiTheme="majorBidi"/>
            </w:rPr>
            <w:t>Works Cited</w:t>
          </w:r>
        </w:p>
      </w:sdtContent>
    </w:sdt>
    <w:sdt>
      <w:sdtPr>
        <w:rPr>
          <w:rFonts w:asciiTheme="majorBidi" w:eastAsiaTheme="minorEastAsia" w:hAnsiTheme="majorBidi" w:cstheme="majorBidi"/>
          <w:szCs w:val="24"/>
        </w:rPr>
        <w:id w:val="-1299683194"/>
        <w:placeholder>
          <w:docPart w:val="889636AE8D3A44D5BD478AD4E41A8571"/>
        </w:placeholder>
        <w15:appearance w15:val="hidden"/>
      </w:sdtPr>
      <w:sdtContent>
        <w:p w14:paraId="7D7AFCF4" w14:textId="2E230DB6" w:rsidR="0051754C" w:rsidRDefault="00141761" w:rsidP="001D4139">
          <w:pPr>
            <w:rPr>
              <w:rFonts w:asciiTheme="majorBidi" w:eastAsiaTheme="minorEastAsia" w:hAnsiTheme="majorBidi" w:cstheme="majorBidi"/>
            </w:rPr>
          </w:pPr>
          <w:r w:rsidRPr="00141761">
            <w:rPr>
              <w:rFonts w:asciiTheme="majorBidi" w:eastAsiaTheme="minorEastAsia" w:hAnsiTheme="majorBidi" w:cstheme="majorBidi"/>
            </w:rPr>
            <w:t xml:space="preserve">Alexander, M. (2012). </w:t>
          </w:r>
          <w:r w:rsidRPr="00141761">
            <w:rPr>
              <w:rFonts w:asciiTheme="majorBidi" w:eastAsiaTheme="minorEastAsia" w:hAnsiTheme="majorBidi" w:cstheme="majorBidi"/>
              <w:i/>
              <w:iCs/>
            </w:rPr>
            <w:t>The New Jim Crow: Mass Incarceration in the Age of Colorblindness</w:t>
          </w:r>
          <w:r w:rsidRPr="00141761">
            <w:rPr>
              <w:rFonts w:asciiTheme="majorBidi" w:eastAsiaTheme="minorEastAsia" w:hAnsiTheme="majorBidi" w:cstheme="majorBidi"/>
            </w:rPr>
            <w:t>. New Press.</w:t>
          </w:r>
        </w:p>
        <w:p w14:paraId="5478C293" w14:textId="5CA62D2D" w:rsidR="00D832F6" w:rsidRDefault="00D832F6" w:rsidP="00D832F6">
          <w:pPr>
            <w:rPr>
              <w:rFonts w:asciiTheme="majorBidi" w:eastAsiaTheme="minorEastAsia" w:hAnsiTheme="majorBidi" w:cstheme="majorBidi"/>
            </w:rPr>
          </w:pPr>
          <w:r w:rsidRPr="00D832F6">
            <w:rPr>
              <w:rFonts w:asciiTheme="majorBidi" w:eastAsiaTheme="minorEastAsia" w:hAnsiTheme="majorBidi" w:cstheme="majorBidi"/>
            </w:rPr>
            <w:t xml:space="preserve">Campaign Zero. (2021). Solutions. Retrieved from </w:t>
          </w:r>
          <w:hyperlink r:id="rId10" w:history="1">
            <w:r w:rsidRPr="00D832F6">
              <w:rPr>
                <w:rStyle w:val="Hyperlink"/>
                <w:rFonts w:asciiTheme="majorBidi" w:eastAsiaTheme="minorEastAsia" w:hAnsiTheme="majorBidi" w:cstheme="majorBidi"/>
              </w:rPr>
              <w:t>https://www.joincampaignzero.org/solutions</w:t>
            </w:r>
          </w:hyperlink>
          <w:r>
            <w:rPr>
              <w:rFonts w:asciiTheme="majorBidi" w:eastAsiaTheme="minorEastAsia" w:hAnsiTheme="majorBidi" w:cstheme="majorBidi"/>
            </w:rPr>
            <w:t xml:space="preserve"> </w:t>
          </w:r>
        </w:p>
        <w:p w14:paraId="0999FFC7" w14:textId="77777777" w:rsidR="00E12638" w:rsidRDefault="00E12638" w:rsidP="00E12638">
          <w:pPr>
            <w:rPr>
              <w:rFonts w:asciiTheme="majorBidi" w:eastAsiaTheme="minorEastAsia" w:hAnsiTheme="majorBidi" w:cstheme="majorBidi"/>
            </w:rPr>
          </w:pPr>
          <w:r w:rsidRPr="00E12638">
            <w:rPr>
              <w:rFonts w:asciiTheme="majorBidi" w:eastAsiaTheme="minorEastAsia" w:hAnsiTheme="majorBidi" w:cstheme="majorBidi"/>
            </w:rPr>
            <w:t xml:space="preserve">Crenshaw, K. (1989). Demarginalizing the Intersection of Race and Sex: A Black Feminist Critique of Antidiscrimination Doctrine. </w:t>
          </w:r>
          <w:r w:rsidRPr="00E12638">
            <w:rPr>
              <w:rFonts w:asciiTheme="majorBidi" w:eastAsiaTheme="minorEastAsia" w:hAnsiTheme="majorBidi" w:cstheme="majorBidi"/>
              <w:i/>
              <w:iCs/>
            </w:rPr>
            <w:t>University of Chicago Legal Forum</w:t>
          </w:r>
          <w:r w:rsidRPr="00E12638">
            <w:rPr>
              <w:rFonts w:asciiTheme="majorBidi" w:eastAsiaTheme="minorEastAsia" w:hAnsiTheme="majorBidi" w:cstheme="majorBidi"/>
            </w:rPr>
            <w:t>.</w:t>
          </w:r>
        </w:p>
        <w:p w14:paraId="61D7B220" w14:textId="502AA8CC" w:rsidR="003226B5" w:rsidRDefault="003226B5" w:rsidP="003226B5">
          <w:pPr>
            <w:rPr>
              <w:rFonts w:asciiTheme="majorBidi" w:eastAsiaTheme="minorEastAsia" w:hAnsiTheme="majorBidi" w:cstheme="majorBidi"/>
            </w:rPr>
          </w:pPr>
          <w:r w:rsidRPr="003226B5">
            <w:rPr>
              <w:rFonts w:asciiTheme="majorBidi" w:eastAsiaTheme="minorEastAsia" w:hAnsiTheme="majorBidi" w:cstheme="majorBidi"/>
            </w:rPr>
            <w:t xml:space="preserve">Gramsci, A. (1971). </w:t>
          </w:r>
          <w:r w:rsidRPr="003226B5">
            <w:rPr>
              <w:rFonts w:asciiTheme="majorBidi" w:eastAsiaTheme="minorEastAsia" w:hAnsiTheme="majorBidi" w:cstheme="majorBidi"/>
              <w:i/>
              <w:iCs/>
            </w:rPr>
            <w:t>Selections from the Prison Notebooks</w:t>
          </w:r>
          <w:r w:rsidRPr="003226B5">
            <w:rPr>
              <w:rFonts w:asciiTheme="majorBidi" w:eastAsiaTheme="minorEastAsia" w:hAnsiTheme="majorBidi" w:cstheme="majorBidi"/>
            </w:rPr>
            <w:t>. International Publishers.</w:t>
          </w:r>
        </w:p>
        <w:p w14:paraId="13B71263" w14:textId="72F83766" w:rsidR="0094754A" w:rsidRPr="00E12638" w:rsidRDefault="0094754A" w:rsidP="0094754A">
          <w:pPr>
            <w:rPr>
              <w:rFonts w:asciiTheme="majorBidi" w:eastAsiaTheme="minorEastAsia" w:hAnsiTheme="majorBidi" w:cstheme="majorBidi"/>
            </w:rPr>
          </w:pPr>
          <w:r w:rsidRPr="0094754A">
            <w:rPr>
              <w:rFonts w:asciiTheme="majorBidi" w:eastAsiaTheme="minorEastAsia" w:hAnsiTheme="majorBidi" w:cstheme="majorBidi"/>
            </w:rPr>
            <w:t xml:space="preserve">Hadden, S. E. (2001). </w:t>
          </w:r>
          <w:r w:rsidRPr="0094754A">
            <w:rPr>
              <w:rFonts w:asciiTheme="majorBidi" w:eastAsiaTheme="minorEastAsia" w:hAnsiTheme="majorBidi" w:cstheme="majorBidi"/>
              <w:i/>
              <w:iCs/>
            </w:rPr>
            <w:t>Slave Patrols: Law and Violence in Virginia and the Carolinas</w:t>
          </w:r>
          <w:r w:rsidRPr="0094754A">
            <w:rPr>
              <w:rFonts w:asciiTheme="majorBidi" w:eastAsiaTheme="minorEastAsia" w:hAnsiTheme="majorBidi" w:cstheme="majorBidi"/>
            </w:rPr>
            <w:t>. Harvard University Press.</w:t>
          </w:r>
        </w:p>
        <w:p w14:paraId="44A2B0A7" w14:textId="6505D539" w:rsidR="0019123C" w:rsidRDefault="0019123C" w:rsidP="0019123C">
          <w:pPr>
            <w:rPr>
              <w:rFonts w:asciiTheme="majorBidi" w:eastAsiaTheme="minorEastAsia" w:hAnsiTheme="majorBidi" w:cstheme="majorBidi"/>
            </w:rPr>
          </w:pPr>
          <w:r w:rsidRPr="0019123C">
            <w:rPr>
              <w:rFonts w:asciiTheme="majorBidi" w:eastAsiaTheme="minorEastAsia" w:hAnsiTheme="majorBidi" w:cstheme="majorBidi"/>
            </w:rPr>
            <w:t xml:space="preserve">Marcuse, H. (1964). </w:t>
          </w:r>
          <w:r w:rsidRPr="0019123C">
            <w:rPr>
              <w:rFonts w:asciiTheme="majorBidi" w:eastAsiaTheme="minorEastAsia" w:hAnsiTheme="majorBidi" w:cstheme="majorBidi"/>
              <w:i/>
              <w:iCs/>
            </w:rPr>
            <w:t>One-Dimensional Man: Studies in the Ideology of Advanced Industrial Society</w:t>
          </w:r>
          <w:r w:rsidRPr="0019123C">
            <w:rPr>
              <w:rFonts w:asciiTheme="majorBidi" w:eastAsiaTheme="minorEastAsia" w:hAnsiTheme="majorBidi" w:cstheme="majorBidi"/>
            </w:rPr>
            <w:t>. Beacon Press.</w:t>
          </w:r>
        </w:p>
        <w:p w14:paraId="0D43DD44" w14:textId="34911232" w:rsidR="0026163D" w:rsidRDefault="0026163D" w:rsidP="0026163D">
          <w:pPr>
            <w:rPr>
              <w:rFonts w:asciiTheme="majorBidi" w:eastAsiaTheme="minorEastAsia" w:hAnsiTheme="majorBidi" w:cstheme="majorBidi"/>
            </w:rPr>
          </w:pPr>
          <w:r w:rsidRPr="0026163D">
            <w:rPr>
              <w:rFonts w:asciiTheme="majorBidi" w:eastAsiaTheme="minorEastAsia" w:hAnsiTheme="majorBidi" w:cstheme="majorBidi"/>
            </w:rPr>
            <w:t xml:space="preserve">Movement for Black Lives. (2020). Vision for Black Lives. Retrieved from </w:t>
          </w:r>
          <w:hyperlink r:id="rId11" w:history="1">
            <w:r w:rsidR="0094754A" w:rsidRPr="0026163D">
              <w:rPr>
                <w:rStyle w:val="Hyperlink"/>
                <w:rFonts w:asciiTheme="majorBidi" w:eastAsiaTheme="minorEastAsia" w:hAnsiTheme="majorBidi" w:cstheme="majorBidi"/>
              </w:rPr>
              <w:t>https://m4bl.org</w:t>
            </w:r>
          </w:hyperlink>
          <w:r w:rsidR="0094754A">
            <w:rPr>
              <w:rFonts w:asciiTheme="majorBidi" w:eastAsiaTheme="minorEastAsia" w:hAnsiTheme="majorBidi" w:cstheme="majorBidi"/>
            </w:rPr>
            <w:t xml:space="preserve"> </w:t>
          </w:r>
        </w:p>
        <w:p w14:paraId="7D70C044" w14:textId="77777777" w:rsidR="001B0DAF" w:rsidRDefault="001B0DAF" w:rsidP="001B0DAF">
          <w:pPr>
            <w:rPr>
              <w:rFonts w:asciiTheme="majorBidi" w:eastAsiaTheme="minorEastAsia" w:hAnsiTheme="majorBidi" w:cstheme="majorBidi"/>
            </w:rPr>
          </w:pPr>
          <w:r w:rsidRPr="001B0DAF">
            <w:rPr>
              <w:rFonts w:asciiTheme="majorBidi" w:eastAsiaTheme="minorEastAsia" w:hAnsiTheme="majorBidi" w:cstheme="majorBidi"/>
            </w:rPr>
            <w:t xml:space="preserve">Muhammad, K. G. (2010). </w:t>
          </w:r>
          <w:r w:rsidRPr="001B0DAF">
            <w:rPr>
              <w:rFonts w:asciiTheme="majorBidi" w:eastAsiaTheme="minorEastAsia" w:hAnsiTheme="majorBidi" w:cstheme="majorBidi"/>
              <w:i/>
              <w:iCs/>
            </w:rPr>
            <w:t>The Condemnation of Blackness: Race, Crime, and the Making of Modern Urban America</w:t>
          </w:r>
          <w:r w:rsidRPr="001B0DAF">
            <w:rPr>
              <w:rFonts w:asciiTheme="majorBidi" w:eastAsiaTheme="minorEastAsia" w:hAnsiTheme="majorBidi" w:cstheme="majorBidi"/>
            </w:rPr>
            <w:t>. Harvard University Press.</w:t>
          </w:r>
        </w:p>
        <w:p w14:paraId="42F1C2F9" w14:textId="27B37AEB" w:rsidR="001D4139" w:rsidRDefault="001D4139" w:rsidP="001B0DAF">
          <w:pPr>
            <w:rPr>
              <w:rFonts w:asciiTheme="majorBidi" w:eastAsiaTheme="minorEastAsia" w:hAnsiTheme="majorBidi" w:cstheme="majorBidi"/>
              <w:szCs w:val="24"/>
            </w:rPr>
          </w:pPr>
          <w:r w:rsidRPr="001D4139">
            <w:rPr>
              <w:rFonts w:asciiTheme="majorBidi" w:eastAsiaTheme="minorEastAsia" w:hAnsiTheme="majorBidi" w:cstheme="majorBidi"/>
              <w:szCs w:val="24"/>
            </w:rPr>
            <w:t xml:space="preserve">Stephen Chan OBE, Mette Eilstrup-Sangiovanni, &amp; Peter Vale. (2017). International Relations Theory. In S. McGlinchey, R. Walters, &amp; C. </w:t>
          </w:r>
          <w:proofErr w:type="spellStart"/>
          <w:r w:rsidRPr="001D4139">
            <w:rPr>
              <w:rFonts w:asciiTheme="majorBidi" w:eastAsiaTheme="minorEastAsia" w:hAnsiTheme="majorBidi" w:cstheme="majorBidi"/>
              <w:szCs w:val="24"/>
            </w:rPr>
            <w:t>Scheinpflug</w:t>
          </w:r>
          <w:proofErr w:type="spellEnd"/>
          <w:r w:rsidRPr="001D4139">
            <w:rPr>
              <w:rFonts w:asciiTheme="majorBidi" w:eastAsiaTheme="minorEastAsia" w:hAnsiTheme="majorBidi" w:cstheme="majorBidi"/>
              <w:szCs w:val="24"/>
            </w:rPr>
            <w:t xml:space="preserve"> (Eds.), </w:t>
          </w:r>
          <w:r w:rsidRPr="001D4139">
            <w:rPr>
              <w:rFonts w:asciiTheme="majorBidi" w:eastAsiaTheme="minorEastAsia" w:hAnsiTheme="majorBidi" w:cstheme="majorBidi"/>
              <w:i/>
              <w:iCs/>
              <w:szCs w:val="24"/>
            </w:rPr>
            <w:t>E-International Relations</w:t>
          </w:r>
          <w:r w:rsidRPr="001D4139">
            <w:rPr>
              <w:rFonts w:asciiTheme="majorBidi" w:eastAsiaTheme="minorEastAsia" w:hAnsiTheme="majorBidi" w:cstheme="majorBidi"/>
              <w:szCs w:val="24"/>
            </w:rPr>
            <w:t xml:space="preserve">. E-International Relations. </w:t>
          </w:r>
          <w:hyperlink r:id="rId12" w:history="1">
            <w:r w:rsidR="00CA31FB" w:rsidRPr="00CE0B71">
              <w:rPr>
                <w:rStyle w:val="Hyperlink"/>
                <w:rFonts w:asciiTheme="majorBidi" w:eastAsiaTheme="minorEastAsia" w:hAnsiTheme="majorBidi" w:cstheme="majorBidi"/>
                <w:szCs w:val="24"/>
              </w:rPr>
              <w:t>http://www.e-ir.info</w:t>
            </w:r>
          </w:hyperlink>
          <w:r w:rsidR="00CA31FB">
            <w:rPr>
              <w:rFonts w:asciiTheme="majorBidi" w:eastAsiaTheme="minorEastAsia" w:hAnsiTheme="majorBidi" w:cstheme="majorBidi"/>
              <w:szCs w:val="24"/>
            </w:rPr>
            <w:t xml:space="preserve"> </w:t>
          </w:r>
        </w:p>
        <w:p w14:paraId="2C041892" w14:textId="44DB2267" w:rsidR="00C75629" w:rsidRDefault="00C75629" w:rsidP="00C75629">
          <w:pPr>
            <w:rPr>
              <w:rFonts w:asciiTheme="majorBidi" w:eastAsiaTheme="minorEastAsia" w:hAnsiTheme="majorBidi" w:cstheme="majorBidi"/>
            </w:rPr>
          </w:pPr>
          <w:r w:rsidRPr="00C75629">
            <w:rPr>
              <w:rFonts w:asciiTheme="majorBidi" w:eastAsiaTheme="minorEastAsia" w:hAnsiTheme="majorBidi" w:cstheme="majorBidi"/>
            </w:rPr>
            <w:t xml:space="preserve">Taylor, K.-Y. (2016). </w:t>
          </w:r>
          <w:r w:rsidRPr="00C75629">
            <w:rPr>
              <w:rFonts w:asciiTheme="majorBidi" w:eastAsiaTheme="minorEastAsia" w:hAnsiTheme="majorBidi" w:cstheme="majorBidi"/>
              <w:i/>
              <w:iCs/>
            </w:rPr>
            <w:t>From #BlackLivesMatter to Black Liberation</w:t>
          </w:r>
          <w:r w:rsidRPr="00C75629">
            <w:rPr>
              <w:rFonts w:asciiTheme="majorBidi" w:eastAsiaTheme="minorEastAsia" w:hAnsiTheme="majorBidi" w:cstheme="majorBidi"/>
            </w:rPr>
            <w:t>. Haymarket Books.</w:t>
          </w:r>
        </w:p>
        <w:p w14:paraId="03FD31EA" w14:textId="40DD783E" w:rsidR="5E142C1A" w:rsidRPr="009D653F" w:rsidRDefault="00314CB4" w:rsidP="009D653F">
          <w:pPr>
            <w:rPr>
              <w:rFonts w:asciiTheme="majorBidi" w:eastAsiaTheme="minorEastAsia" w:hAnsiTheme="majorBidi" w:cstheme="majorBidi"/>
            </w:rPr>
          </w:pPr>
          <w:r w:rsidRPr="00314CB4">
            <w:rPr>
              <w:rFonts w:asciiTheme="majorBidi" w:eastAsiaTheme="minorEastAsia" w:hAnsiTheme="majorBidi" w:cstheme="majorBidi"/>
            </w:rPr>
            <w:t xml:space="preserve">The Sentencing Project. (2021). Report to the United Nations on Racial Disparities in the U.S. Criminal Justice System. Retrieved from </w:t>
          </w:r>
          <w:hyperlink r:id="rId13" w:history="1">
            <w:r w:rsidR="009D653F" w:rsidRPr="00314CB4">
              <w:rPr>
                <w:rStyle w:val="Hyperlink"/>
                <w:rFonts w:asciiTheme="majorBidi" w:eastAsiaTheme="minorEastAsia" w:hAnsiTheme="majorBidi" w:cstheme="majorBidi"/>
              </w:rPr>
              <w:t>https://www.sentencingproject.org</w:t>
            </w:r>
          </w:hyperlink>
          <w:r w:rsidR="009D653F">
            <w:rPr>
              <w:rFonts w:asciiTheme="majorBidi" w:eastAsiaTheme="minorEastAsia" w:hAnsiTheme="majorBidi" w:cstheme="majorBidi"/>
            </w:rPr>
            <w:t xml:space="preserve"> </w:t>
          </w:r>
        </w:p>
      </w:sdtContent>
    </w:sdt>
    <w:sectPr w:rsidR="5E142C1A" w:rsidRPr="009D653F">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F93E6E" w14:textId="77777777" w:rsidR="0085791C" w:rsidRDefault="0085791C" w:rsidP="00F157B2">
      <w:pPr>
        <w:spacing w:line="240" w:lineRule="auto"/>
      </w:pPr>
      <w:r>
        <w:separator/>
      </w:r>
    </w:p>
    <w:p w14:paraId="6FDCC2D9" w14:textId="77777777" w:rsidR="0085791C" w:rsidRDefault="0085791C"/>
  </w:endnote>
  <w:endnote w:type="continuationSeparator" w:id="0">
    <w:p w14:paraId="45DEBC51" w14:textId="77777777" w:rsidR="0085791C" w:rsidRDefault="0085791C" w:rsidP="00F157B2">
      <w:pPr>
        <w:spacing w:line="240" w:lineRule="auto"/>
      </w:pPr>
      <w:r>
        <w:continuationSeparator/>
      </w:r>
    </w:p>
    <w:p w14:paraId="0CEB3AF6" w14:textId="77777777" w:rsidR="0085791C" w:rsidRDefault="008579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A1FCDE" w14:textId="77777777" w:rsidR="0085791C" w:rsidRDefault="0085791C" w:rsidP="00F157B2">
      <w:pPr>
        <w:spacing w:line="240" w:lineRule="auto"/>
      </w:pPr>
      <w:r>
        <w:separator/>
      </w:r>
    </w:p>
    <w:p w14:paraId="056ECA43" w14:textId="77777777" w:rsidR="0085791C" w:rsidRDefault="0085791C"/>
  </w:footnote>
  <w:footnote w:type="continuationSeparator" w:id="0">
    <w:p w14:paraId="167BF388" w14:textId="77777777" w:rsidR="0085791C" w:rsidRDefault="0085791C" w:rsidP="00F157B2">
      <w:pPr>
        <w:spacing w:line="240" w:lineRule="auto"/>
      </w:pPr>
      <w:r>
        <w:continuationSeparator/>
      </w:r>
    </w:p>
    <w:p w14:paraId="2C3A77E8" w14:textId="77777777" w:rsidR="0085791C" w:rsidRDefault="008579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9827A0" w14:textId="6DB16407" w:rsidR="00F157B2" w:rsidRPr="00F20A90" w:rsidRDefault="00000000" w:rsidP="00F157B2">
    <w:pPr>
      <w:pStyle w:val="Header"/>
      <w:jc w:val="right"/>
      <w:rPr>
        <w:rFonts w:asciiTheme="majorBidi" w:hAnsiTheme="majorBidi" w:cstheme="majorBidi"/>
      </w:rPr>
    </w:pPr>
    <w:sdt>
      <w:sdtPr>
        <w:rPr>
          <w:rFonts w:asciiTheme="majorBidi" w:hAnsiTheme="majorBidi" w:cstheme="majorBidi"/>
        </w:rPr>
        <w:id w:val="-484551897"/>
        <w15:appearance w15:val="hidden"/>
      </w:sdtPr>
      <w:sdtContent>
        <w:r w:rsidR="00031C60" w:rsidRPr="00F20A90">
          <w:rPr>
            <w:rFonts w:asciiTheme="majorBidi" w:hAnsiTheme="majorBidi" w:cstheme="majorBidi"/>
          </w:rPr>
          <w:t>Shanbur</w:t>
        </w:r>
      </w:sdtContent>
    </w:sdt>
    <w:r w:rsidR="00F157B2" w:rsidRPr="00F20A90">
      <w:rPr>
        <w:rFonts w:asciiTheme="majorBidi" w:hAnsiTheme="majorBidi" w:cstheme="majorBidi"/>
      </w:rPr>
      <w:t xml:space="preserve"> </w:t>
    </w:r>
    <w:sdt>
      <w:sdtPr>
        <w:rPr>
          <w:rFonts w:asciiTheme="majorBidi" w:hAnsiTheme="majorBidi" w:cstheme="majorBidi"/>
        </w:rPr>
        <w:id w:val="-1182894669"/>
        <w:docPartObj>
          <w:docPartGallery w:val="Page Numbers (Top of Page)"/>
          <w:docPartUnique/>
        </w:docPartObj>
      </w:sdtPr>
      <w:sdtEndPr>
        <w:rPr>
          <w:noProof/>
        </w:rPr>
      </w:sdtEndPr>
      <w:sdtContent>
        <w:r w:rsidR="00F157B2" w:rsidRPr="00F20A90">
          <w:rPr>
            <w:rFonts w:asciiTheme="majorBidi" w:hAnsiTheme="majorBidi" w:cstheme="majorBidi"/>
          </w:rPr>
          <w:fldChar w:fldCharType="begin"/>
        </w:r>
        <w:r w:rsidR="00F157B2" w:rsidRPr="00F20A90">
          <w:rPr>
            <w:rFonts w:asciiTheme="majorBidi" w:hAnsiTheme="majorBidi" w:cstheme="majorBidi"/>
          </w:rPr>
          <w:instrText xml:space="preserve"> PAGE   \* MERGEFORMAT </w:instrText>
        </w:r>
        <w:r w:rsidR="00F157B2" w:rsidRPr="00F20A90">
          <w:rPr>
            <w:rFonts w:asciiTheme="majorBidi" w:hAnsiTheme="majorBidi" w:cstheme="majorBidi"/>
          </w:rPr>
          <w:fldChar w:fldCharType="separate"/>
        </w:r>
        <w:r w:rsidR="00F157B2" w:rsidRPr="00F20A90">
          <w:rPr>
            <w:rFonts w:asciiTheme="majorBidi" w:hAnsiTheme="majorBidi" w:cstheme="majorBidi"/>
            <w:noProof/>
          </w:rPr>
          <w:t>2</w:t>
        </w:r>
        <w:r w:rsidR="00F157B2" w:rsidRPr="00F20A90">
          <w:rPr>
            <w:rFonts w:asciiTheme="majorBidi" w:hAnsiTheme="majorBidi" w:cstheme="majorBidi"/>
            <w:noProof/>
          </w:rPr>
          <w:fldChar w:fldCharType="end"/>
        </w:r>
      </w:sdtContent>
    </w:sdt>
  </w:p>
  <w:p w14:paraId="1134FAC5" w14:textId="77777777" w:rsidR="00F157B2" w:rsidRDefault="00F157B2">
    <w:pPr>
      <w:pStyle w:val="Header"/>
    </w:pPr>
  </w:p>
  <w:p w14:paraId="388522A5" w14:textId="77777777" w:rsidR="00C0654B" w:rsidRDefault="00C0654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A3B86"/>
    <w:multiLevelType w:val="multilevel"/>
    <w:tmpl w:val="651A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75236"/>
    <w:multiLevelType w:val="multilevel"/>
    <w:tmpl w:val="49C0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8A45C5"/>
    <w:multiLevelType w:val="multilevel"/>
    <w:tmpl w:val="D1E2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A0BAA"/>
    <w:multiLevelType w:val="multilevel"/>
    <w:tmpl w:val="4E0EC2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064887"/>
    <w:multiLevelType w:val="multilevel"/>
    <w:tmpl w:val="7064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051C33"/>
    <w:multiLevelType w:val="multilevel"/>
    <w:tmpl w:val="17EA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0468C8"/>
    <w:multiLevelType w:val="multilevel"/>
    <w:tmpl w:val="0324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8C1078"/>
    <w:multiLevelType w:val="multilevel"/>
    <w:tmpl w:val="1D9C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702625">
    <w:abstractNumId w:val="1"/>
  </w:num>
  <w:num w:numId="2" w16cid:durableId="2094475952">
    <w:abstractNumId w:val="7"/>
  </w:num>
  <w:num w:numId="3" w16cid:durableId="2140412105">
    <w:abstractNumId w:val="5"/>
  </w:num>
  <w:num w:numId="4" w16cid:durableId="749473813">
    <w:abstractNumId w:val="6"/>
  </w:num>
  <w:num w:numId="5" w16cid:durableId="392773146">
    <w:abstractNumId w:val="2"/>
  </w:num>
  <w:num w:numId="6" w16cid:durableId="1326008075">
    <w:abstractNumId w:val="3"/>
  </w:num>
  <w:num w:numId="7" w16cid:durableId="188840184">
    <w:abstractNumId w:val="0"/>
  </w:num>
  <w:num w:numId="8" w16cid:durableId="9238831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5"/>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C60"/>
    <w:rsid w:val="00031C60"/>
    <w:rsid w:val="000841C2"/>
    <w:rsid w:val="000B7A06"/>
    <w:rsid w:val="001148DE"/>
    <w:rsid w:val="00115C68"/>
    <w:rsid w:val="00141761"/>
    <w:rsid w:val="00163862"/>
    <w:rsid w:val="00180B24"/>
    <w:rsid w:val="001901F7"/>
    <w:rsid w:val="0019123C"/>
    <w:rsid w:val="001B0DAF"/>
    <w:rsid w:val="001B1140"/>
    <w:rsid w:val="001D4139"/>
    <w:rsid w:val="001F29D1"/>
    <w:rsid w:val="00204334"/>
    <w:rsid w:val="00211C51"/>
    <w:rsid w:val="00213D0B"/>
    <w:rsid w:val="00214DE7"/>
    <w:rsid w:val="00231E11"/>
    <w:rsid w:val="00244F3D"/>
    <w:rsid w:val="002512BF"/>
    <w:rsid w:val="0026163D"/>
    <w:rsid w:val="00291F51"/>
    <w:rsid w:val="00294B35"/>
    <w:rsid w:val="00295014"/>
    <w:rsid w:val="002C138D"/>
    <w:rsid w:val="002D702F"/>
    <w:rsid w:val="003055DE"/>
    <w:rsid w:val="00314CB4"/>
    <w:rsid w:val="00316CCE"/>
    <w:rsid w:val="003226B5"/>
    <w:rsid w:val="003252BA"/>
    <w:rsid w:val="003B3E7E"/>
    <w:rsid w:val="003C0B86"/>
    <w:rsid w:val="003F3BA2"/>
    <w:rsid w:val="004134D8"/>
    <w:rsid w:val="0041669C"/>
    <w:rsid w:val="0041744E"/>
    <w:rsid w:val="0043896F"/>
    <w:rsid w:val="00440F8B"/>
    <w:rsid w:val="004565E1"/>
    <w:rsid w:val="00471B3A"/>
    <w:rsid w:val="004C2ADB"/>
    <w:rsid w:val="004C4619"/>
    <w:rsid w:val="004D4885"/>
    <w:rsid w:val="004F4B8C"/>
    <w:rsid w:val="00507775"/>
    <w:rsid w:val="0051754C"/>
    <w:rsid w:val="0052278D"/>
    <w:rsid w:val="00522FDF"/>
    <w:rsid w:val="005604B5"/>
    <w:rsid w:val="00573FAE"/>
    <w:rsid w:val="005D3126"/>
    <w:rsid w:val="006006E1"/>
    <w:rsid w:val="0061711C"/>
    <w:rsid w:val="00653270"/>
    <w:rsid w:val="00673224"/>
    <w:rsid w:val="006A078D"/>
    <w:rsid w:val="006D6703"/>
    <w:rsid w:val="006E7F08"/>
    <w:rsid w:val="00710E46"/>
    <w:rsid w:val="00722EC4"/>
    <w:rsid w:val="0073577F"/>
    <w:rsid w:val="007527E5"/>
    <w:rsid w:val="00754B7A"/>
    <w:rsid w:val="007A56E6"/>
    <w:rsid w:val="007C280F"/>
    <w:rsid w:val="007D3D96"/>
    <w:rsid w:val="007F48C9"/>
    <w:rsid w:val="008247E9"/>
    <w:rsid w:val="00830455"/>
    <w:rsid w:val="0085791C"/>
    <w:rsid w:val="00874ADF"/>
    <w:rsid w:val="008A0EA2"/>
    <w:rsid w:val="008A42C4"/>
    <w:rsid w:val="008C6CEB"/>
    <w:rsid w:val="008F2259"/>
    <w:rsid w:val="0093286F"/>
    <w:rsid w:val="00944609"/>
    <w:rsid w:val="00946008"/>
    <w:rsid w:val="0094754A"/>
    <w:rsid w:val="00961FE9"/>
    <w:rsid w:val="009D653F"/>
    <w:rsid w:val="009D6A2E"/>
    <w:rsid w:val="00A07F8D"/>
    <w:rsid w:val="00A31991"/>
    <w:rsid w:val="00A422DD"/>
    <w:rsid w:val="00A44455"/>
    <w:rsid w:val="00A705DE"/>
    <w:rsid w:val="00A718A9"/>
    <w:rsid w:val="00A80F91"/>
    <w:rsid w:val="00AA3FCE"/>
    <w:rsid w:val="00AA56F2"/>
    <w:rsid w:val="00AB593E"/>
    <w:rsid w:val="00AD4363"/>
    <w:rsid w:val="00AE56ED"/>
    <w:rsid w:val="00B021EE"/>
    <w:rsid w:val="00B10976"/>
    <w:rsid w:val="00B16234"/>
    <w:rsid w:val="00B414AC"/>
    <w:rsid w:val="00B52FEE"/>
    <w:rsid w:val="00B71B7B"/>
    <w:rsid w:val="00B8451C"/>
    <w:rsid w:val="00BA2715"/>
    <w:rsid w:val="00BA43DC"/>
    <w:rsid w:val="00C02681"/>
    <w:rsid w:val="00C0654B"/>
    <w:rsid w:val="00C27453"/>
    <w:rsid w:val="00C3139A"/>
    <w:rsid w:val="00C34124"/>
    <w:rsid w:val="00C62C1C"/>
    <w:rsid w:val="00C75629"/>
    <w:rsid w:val="00C80F7E"/>
    <w:rsid w:val="00C86B4E"/>
    <w:rsid w:val="00CA071F"/>
    <w:rsid w:val="00CA31FB"/>
    <w:rsid w:val="00CD5F30"/>
    <w:rsid w:val="00CD7C59"/>
    <w:rsid w:val="00CE4C7F"/>
    <w:rsid w:val="00CF55C3"/>
    <w:rsid w:val="00D24DA5"/>
    <w:rsid w:val="00D54B15"/>
    <w:rsid w:val="00D65289"/>
    <w:rsid w:val="00D832F6"/>
    <w:rsid w:val="00DA5DFD"/>
    <w:rsid w:val="00DD20B3"/>
    <w:rsid w:val="00DE6B74"/>
    <w:rsid w:val="00DF40CF"/>
    <w:rsid w:val="00E12638"/>
    <w:rsid w:val="00E54885"/>
    <w:rsid w:val="00EB59DD"/>
    <w:rsid w:val="00EF2E82"/>
    <w:rsid w:val="00EF3F85"/>
    <w:rsid w:val="00F157B2"/>
    <w:rsid w:val="00F20A90"/>
    <w:rsid w:val="00F905B2"/>
    <w:rsid w:val="00F96545"/>
    <w:rsid w:val="00FD0CC3"/>
    <w:rsid w:val="00FE7ECD"/>
    <w:rsid w:val="0301E0AD"/>
    <w:rsid w:val="0A65AE72"/>
    <w:rsid w:val="11ADF6F5"/>
    <w:rsid w:val="14D36F52"/>
    <w:rsid w:val="1B2EFEF6"/>
    <w:rsid w:val="24DD8B64"/>
    <w:rsid w:val="2BD8220A"/>
    <w:rsid w:val="322A8CD8"/>
    <w:rsid w:val="3925AE3A"/>
    <w:rsid w:val="464504E4"/>
    <w:rsid w:val="4F7B8650"/>
    <w:rsid w:val="4FD96860"/>
    <w:rsid w:val="513D01D0"/>
    <w:rsid w:val="517C4945"/>
    <w:rsid w:val="51EB11EF"/>
    <w:rsid w:val="5378BD93"/>
    <w:rsid w:val="542981D5"/>
    <w:rsid w:val="54743B3B"/>
    <w:rsid w:val="56E2B8AC"/>
    <w:rsid w:val="57EFA3FC"/>
    <w:rsid w:val="5851A853"/>
    <w:rsid w:val="5E142C1A"/>
    <w:rsid w:val="6AD8BD77"/>
    <w:rsid w:val="6C290B24"/>
    <w:rsid w:val="6C5EF24B"/>
    <w:rsid w:val="70C75F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2CC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126"/>
    <w:pPr>
      <w:spacing w:after="0" w:line="480" w:lineRule="auto"/>
      <w:ind w:firstLine="720"/>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57B2"/>
    <w:pPr>
      <w:tabs>
        <w:tab w:val="center" w:pos="4680"/>
        <w:tab w:val="right" w:pos="9360"/>
      </w:tabs>
      <w:spacing w:line="240" w:lineRule="auto"/>
    </w:pPr>
  </w:style>
  <w:style w:type="character" w:customStyle="1" w:styleId="HeaderChar">
    <w:name w:val="Header Char"/>
    <w:basedOn w:val="DefaultParagraphFont"/>
    <w:link w:val="Header"/>
    <w:uiPriority w:val="99"/>
    <w:rsid w:val="00F157B2"/>
  </w:style>
  <w:style w:type="paragraph" w:styleId="Footer">
    <w:name w:val="footer"/>
    <w:basedOn w:val="Normal"/>
    <w:link w:val="FooterChar"/>
    <w:uiPriority w:val="99"/>
    <w:unhideWhenUsed/>
    <w:rsid w:val="00F157B2"/>
    <w:pPr>
      <w:tabs>
        <w:tab w:val="center" w:pos="4680"/>
        <w:tab w:val="right" w:pos="9360"/>
      </w:tabs>
      <w:spacing w:line="240" w:lineRule="auto"/>
    </w:pPr>
  </w:style>
  <w:style w:type="character" w:customStyle="1" w:styleId="FooterChar">
    <w:name w:val="Footer Char"/>
    <w:basedOn w:val="DefaultParagraphFont"/>
    <w:link w:val="Footer"/>
    <w:uiPriority w:val="99"/>
    <w:rsid w:val="00F157B2"/>
  </w:style>
  <w:style w:type="character" w:styleId="Hyperlink">
    <w:name w:val="Hyperlink"/>
    <w:basedOn w:val="DefaultParagraphFont"/>
    <w:uiPriority w:val="99"/>
    <w:unhideWhenUsed/>
    <w:rPr>
      <w:color w:val="0563C1" w:themeColor="hyperlink"/>
      <w:u w:val="single"/>
    </w:rPr>
  </w:style>
  <w:style w:type="character" w:styleId="PlaceholderText">
    <w:name w:val="Placeholder Text"/>
    <w:basedOn w:val="DefaultParagraphFont"/>
    <w:uiPriority w:val="99"/>
    <w:semiHidden/>
    <w:rsid w:val="006A078D"/>
    <w:rPr>
      <w:color w:val="666666"/>
    </w:rPr>
  </w:style>
  <w:style w:type="paragraph" w:styleId="Title">
    <w:name w:val="Title"/>
    <w:basedOn w:val="Normal"/>
    <w:next w:val="Normal"/>
    <w:link w:val="TitleChar"/>
    <w:uiPriority w:val="10"/>
    <w:qFormat/>
    <w:rsid w:val="006A078D"/>
    <w:pPr>
      <w:ind w:firstLine="0"/>
      <w:contextualSpacing/>
      <w:jc w:val="center"/>
    </w:pPr>
    <w:rPr>
      <w:rFonts w:eastAsiaTheme="majorEastAsia" w:cstheme="majorBidi"/>
      <w:spacing w:val="-10"/>
      <w:kern w:val="28"/>
      <w:szCs w:val="56"/>
    </w:rPr>
  </w:style>
  <w:style w:type="character" w:customStyle="1" w:styleId="TitleChar">
    <w:name w:val="Title Char"/>
    <w:basedOn w:val="DefaultParagraphFont"/>
    <w:link w:val="Title"/>
    <w:uiPriority w:val="10"/>
    <w:rsid w:val="006A078D"/>
    <w:rPr>
      <w:rFonts w:eastAsiaTheme="majorEastAsia" w:cstheme="majorBidi"/>
      <w:spacing w:val="-10"/>
      <w:kern w:val="28"/>
      <w:sz w:val="24"/>
      <w:szCs w:val="56"/>
    </w:rPr>
  </w:style>
  <w:style w:type="paragraph" w:customStyle="1" w:styleId="ContactInfo">
    <w:name w:val="Contact Info"/>
    <w:basedOn w:val="Normal"/>
    <w:qFormat/>
    <w:rsid w:val="006A078D"/>
    <w:pPr>
      <w:ind w:firstLine="0"/>
    </w:pPr>
    <w:rPr>
      <w:rFonts w:eastAsiaTheme="minorEastAsia"/>
      <w:szCs w:val="24"/>
    </w:rPr>
  </w:style>
  <w:style w:type="character" w:styleId="Emphasis">
    <w:name w:val="Emphasis"/>
    <w:basedOn w:val="DefaultParagraphFont"/>
    <w:uiPriority w:val="20"/>
    <w:qFormat/>
    <w:rsid w:val="006A078D"/>
    <w:rPr>
      <w:b/>
      <w:i w:val="0"/>
      <w:iCs/>
    </w:rPr>
  </w:style>
  <w:style w:type="paragraph" w:customStyle="1" w:styleId="NoIndent">
    <w:name w:val="No Indent"/>
    <w:basedOn w:val="Normal"/>
    <w:qFormat/>
    <w:rsid w:val="005D3126"/>
    <w:pPr>
      <w:ind w:firstLine="0"/>
    </w:pPr>
    <w:rPr>
      <w:noProof/>
    </w:rPr>
  </w:style>
  <w:style w:type="character" w:styleId="UnresolvedMention">
    <w:name w:val="Unresolved Mention"/>
    <w:basedOn w:val="DefaultParagraphFont"/>
    <w:uiPriority w:val="99"/>
    <w:semiHidden/>
    <w:unhideWhenUsed/>
    <w:rsid w:val="005D3126"/>
    <w:rPr>
      <w:color w:val="605E5C"/>
      <w:shd w:val="clear" w:color="auto" w:fill="E1DFDD"/>
    </w:rPr>
  </w:style>
  <w:style w:type="character" w:customStyle="1" w:styleId="Italics">
    <w:name w:val="Italics"/>
    <w:uiPriority w:val="1"/>
    <w:qFormat/>
    <w:rsid w:val="005D3126"/>
    <w:rPr>
      <w:rFonts w:eastAsiaTheme="minorEastAsia"/>
      <w:i/>
      <w:iCs/>
      <w:szCs w:val="24"/>
    </w:rPr>
  </w:style>
  <w:style w:type="paragraph" w:styleId="NoSpacing">
    <w:name w:val="No Spacing"/>
    <w:uiPriority w:val="1"/>
    <w:qFormat/>
    <w:rsid w:val="005D3126"/>
    <w:pPr>
      <w:spacing w:after="0" w:line="240" w:lineRule="auto"/>
      <w:ind w:firstLine="720"/>
    </w:pPr>
    <w:rPr>
      <w:sz w:val="24"/>
    </w:rPr>
  </w:style>
  <w:style w:type="paragraph" w:styleId="NormalWeb">
    <w:name w:val="Normal (Web)"/>
    <w:basedOn w:val="Normal"/>
    <w:uiPriority w:val="99"/>
    <w:semiHidden/>
    <w:unhideWhenUsed/>
    <w:rsid w:val="00507775"/>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503480">
      <w:bodyDiv w:val="1"/>
      <w:marLeft w:val="0"/>
      <w:marRight w:val="0"/>
      <w:marTop w:val="0"/>
      <w:marBottom w:val="0"/>
      <w:divBdr>
        <w:top w:val="none" w:sz="0" w:space="0" w:color="auto"/>
        <w:left w:val="none" w:sz="0" w:space="0" w:color="auto"/>
        <w:bottom w:val="none" w:sz="0" w:space="0" w:color="auto"/>
        <w:right w:val="none" w:sz="0" w:space="0" w:color="auto"/>
      </w:divBdr>
    </w:div>
    <w:div w:id="54210282">
      <w:bodyDiv w:val="1"/>
      <w:marLeft w:val="0"/>
      <w:marRight w:val="0"/>
      <w:marTop w:val="0"/>
      <w:marBottom w:val="0"/>
      <w:divBdr>
        <w:top w:val="none" w:sz="0" w:space="0" w:color="auto"/>
        <w:left w:val="none" w:sz="0" w:space="0" w:color="auto"/>
        <w:bottom w:val="none" w:sz="0" w:space="0" w:color="auto"/>
        <w:right w:val="none" w:sz="0" w:space="0" w:color="auto"/>
      </w:divBdr>
    </w:div>
    <w:div w:id="94905068">
      <w:bodyDiv w:val="1"/>
      <w:marLeft w:val="0"/>
      <w:marRight w:val="0"/>
      <w:marTop w:val="0"/>
      <w:marBottom w:val="0"/>
      <w:divBdr>
        <w:top w:val="none" w:sz="0" w:space="0" w:color="auto"/>
        <w:left w:val="none" w:sz="0" w:space="0" w:color="auto"/>
        <w:bottom w:val="none" w:sz="0" w:space="0" w:color="auto"/>
        <w:right w:val="none" w:sz="0" w:space="0" w:color="auto"/>
      </w:divBdr>
    </w:div>
    <w:div w:id="147484504">
      <w:bodyDiv w:val="1"/>
      <w:marLeft w:val="0"/>
      <w:marRight w:val="0"/>
      <w:marTop w:val="0"/>
      <w:marBottom w:val="0"/>
      <w:divBdr>
        <w:top w:val="none" w:sz="0" w:space="0" w:color="auto"/>
        <w:left w:val="none" w:sz="0" w:space="0" w:color="auto"/>
        <w:bottom w:val="none" w:sz="0" w:space="0" w:color="auto"/>
        <w:right w:val="none" w:sz="0" w:space="0" w:color="auto"/>
      </w:divBdr>
    </w:div>
    <w:div w:id="152113279">
      <w:bodyDiv w:val="1"/>
      <w:marLeft w:val="0"/>
      <w:marRight w:val="0"/>
      <w:marTop w:val="0"/>
      <w:marBottom w:val="0"/>
      <w:divBdr>
        <w:top w:val="none" w:sz="0" w:space="0" w:color="auto"/>
        <w:left w:val="none" w:sz="0" w:space="0" w:color="auto"/>
        <w:bottom w:val="none" w:sz="0" w:space="0" w:color="auto"/>
        <w:right w:val="none" w:sz="0" w:space="0" w:color="auto"/>
      </w:divBdr>
    </w:div>
    <w:div w:id="244192899">
      <w:bodyDiv w:val="1"/>
      <w:marLeft w:val="0"/>
      <w:marRight w:val="0"/>
      <w:marTop w:val="0"/>
      <w:marBottom w:val="0"/>
      <w:divBdr>
        <w:top w:val="none" w:sz="0" w:space="0" w:color="auto"/>
        <w:left w:val="none" w:sz="0" w:space="0" w:color="auto"/>
        <w:bottom w:val="none" w:sz="0" w:space="0" w:color="auto"/>
        <w:right w:val="none" w:sz="0" w:space="0" w:color="auto"/>
      </w:divBdr>
    </w:div>
    <w:div w:id="265164000">
      <w:bodyDiv w:val="1"/>
      <w:marLeft w:val="0"/>
      <w:marRight w:val="0"/>
      <w:marTop w:val="0"/>
      <w:marBottom w:val="0"/>
      <w:divBdr>
        <w:top w:val="none" w:sz="0" w:space="0" w:color="auto"/>
        <w:left w:val="none" w:sz="0" w:space="0" w:color="auto"/>
        <w:bottom w:val="none" w:sz="0" w:space="0" w:color="auto"/>
        <w:right w:val="none" w:sz="0" w:space="0" w:color="auto"/>
      </w:divBdr>
    </w:div>
    <w:div w:id="396826857">
      <w:bodyDiv w:val="1"/>
      <w:marLeft w:val="0"/>
      <w:marRight w:val="0"/>
      <w:marTop w:val="0"/>
      <w:marBottom w:val="0"/>
      <w:divBdr>
        <w:top w:val="none" w:sz="0" w:space="0" w:color="auto"/>
        <w:left w:val="none" w:sz="0" w:space="0" w:color="auto"/>
        <w:bottom w:val="none" w:sz="0" w:space="0" w:color="auto"/>
        <w:right w:val="none" w:sz="0" w:space="0" w:color="auto"/>
      </w:divBdr>
    </w:div>
    <w:div w:id="430513573">
      <w:bodyDiv w:val="1"/>
      <w:marLeft w:val="0"/>
      <w:marRight w:val="0"/>
      <w:marTop w:val="0"/>
      <w:marBottom w:val="0"/>
      <w:divBdr>
        <w:top w:val="none" w:sz="0" w:space="0" w:color="auto"/>
        <w:left w:val="none" w:sz="0" w:space="0" w:color="auto"/>
        <w:bottom w:val="none" w:sz="0" w:space="0" w:color="auto"/>
        <w:right w:val="none" w:sz="0" w:space="0" w:color="auto"/>
      </w:divBdr>
    </w:div>
    <w:div w:id="435099663">
      <w:bodyDiv w:val="1"/>
      <w:marLeft w:val="0"/>
      <w:marRight w:val="0"/>
      <w:marTop w:val="0"/>
      <w:marBottom w:val="0"/>
      <w:divBdr>
        <w:top w:val="none" w:sz="0" w:space="0" w:color="auto"/>
        <w:left w:val="none" w:sz="0" w:space="0" w:color="auto"/>
        <w:bottom w:val="none" w:sz="0" w:space="0" w:color="auto"/>
        <w:right w:val="none" w:sz="0" w:space="0" w:color="auto"/>
      </w:divBdr>
    </w:div>
    <w:div w:id="520554167">
      <w:bodyDiv w:val="1"/>
      <w:marLeft w:val="0"/>
      <w:marRight w:val="0"/>
      <w:marTop w:val="0"/>
      <w:marBottom w:val="0"/>
      <w:divBdr>
        <w:top w:val="none" w:sz="0" w:space="0" w:color="auto"/>
        <w:left w:val="none" w:sz="0" w:space="0" w:color="auto"/>
        <w:bottom w:val="none" w:sz="0" w:space="0" w:color="auto"/>
        <w:right w:val="none" w:sz="0" w:space="0" w:color="auto"/>
      </w:divBdr>
    </w:div>
    <w:div w:id="565148677">
      <w:bodyDiv w:val="1"/>
      <w:marLeft w:val="0"/>
      <w:marRight w:val="0"/>
      <w:marTop w:val="0"/>
      <w:marBottom w:val="0"/>
      <w:divBdr>
        <w:top w:val="none" w:sz="0" w:space="0" w:color="auto"/>
        <w:left w:val="none" w:sz="0" w:space="0" w:color="auto"/>
        <w:bottom w:val="none" w:sz="0" w:space="0" w:color="auto"/>
        <w:right w:val="none" w:sz="0" w:space="0" w:color="auto"/>
      </w:divBdr>
    </w:div>
    <w:div w:id="800079255">
      <w:bodyDiv w:val="1"/>
      <w:marLeft w:val="0"/>
      <w:marRight w:val="0"/>
      <w:marTop w:val="0"/>
      <w:marBottom w:val="0"/>
      <w:divBdr>
        <w:top w:val="none" w:sz="0" w:space="0" w:color="auto"/>
        <w:left w:val="none" w:sz="0" w:space="0" w:color="auto"/>
        <w:bottom w:val="none" w:sz="0" w:space="0" w:color="auto"/>
        <w:right w:val="none" w:sz="0" w:space="0" w:color="auto"/>
      </w:divBdr>
    </w:div>
    <w:div w:id="900674387">
      <w:bodyDiv w:val="1"/>
      <w:marLeft w:val="0"/>
      <w:marRight w:val="0"/>
      <w:marTop w:val="0"/>
      <w:marBottom w:val="0"/>
      <w:divBdr>
        <w:top w:val="none" w:sz="0" w:space="0" w:color="auto"/>
        <w:left w:val="none" w:sz="0" w:space="0" w:color="auto"/>
        <w:bottom w:val="none" w:sz="0" w:space="0" w:color="auto"/>
        <w:right w:val="none" w:sz="0" w:space="0" w:color="auto"/>
      </w:divBdr>
      <w:divsChild>
        <w:div w:id="810057298">
          <w:marLeft w:val="-720"/>
          <w:marRight w:val="0"/>
          <w:marTop w:val="0"/>
          <w:marBottom w:val="0"/>
          <w:divBdr>
            <w:top w:val="none" w:sz="0" w:space="0" w:color="auto"/>
            <w:left w:val="none" w:sz="0" w:space="0" w:color="auto"/>
            <w:bottom w:val="none" w:sz="0" w:space="0" w:color="auto"/>
            <w:right w:val="none" w:sz="0" w:space="0" w:color="auto"/>
          </w:divBdr>
        </w:div>
      </w:divsChild>
    </w:div>
    <w:div w:id="1035345933">
      <w:bodyDiv w:val="1"/>
      <w:marLeft w:val="0"/>
      <w:marRight w:val="0"/>
      <w:marTop w:val="0"/>
      <w:marBottom w:val="0"/>
      <w:divBdr>
        <w:top w:val="none" w:sz="0" w:space="0" w:color="auto"/>
        <w:left w:val="none" w:sz="0" w:space="0" w:color="auto"/>
        <w:bottom w:val="none" w:sz="0" w:space="0" w:color="auto"/>
        <w:right w:val="none" w:sz="0" w:space="0" w:color="auto"/>
      </w:divBdr>
    </w:div>
    <w:div w:id="1050880482">
      <w:bodyDiv w:val="1"/>
      <w:marLeft w:val="0"/>
      <w:marRight w:val="0"/>
      <w:marTop w:val="0"/>
      <w:marBottom w:val="0"/>
      <w:divBdr>
        <w:top w:val="none" w:sz="0" w:space="0" w:color="auto"/>
        <w:left w:val="none" w:sz="0" w:space="0" w:color="auto"/>
        <w:bottom w:val="none" w:sz="0" w:space="0" w:color="auto"/>
        <w:right w:val="none" w:sz="0" w:space="0" w:color="auto"/>
      </w:divBdr>
    </w:div>
    <w:div w:id="1089811912">
      <w:bodyDiv w:val="1"/>
      <w:marLeft w:val="0"/>
      <w:marRight w:val="0"/>
      <w:marTop w:val="0"/>
      <w:marBottom w:val="0"/>
      <w:divBdr>
        <w:top w:val="none" w:sz="0" w:space="0" w:color="auto"/>
        <w:left w:val="none" w:sz="0" w:space="0" w:color="auto"/>
        <w:bottom w:val="none" w:sz="0" w:space="0" w:color="auto"/>
        <w:right w:val="none" w:sz="0" w:space="0" w:color="auto"/>
      </w:divBdr>
    </w:div>
    <w:div w:id="1185559404">
      <w:bodyDiv w:val="1"/>
      <w:marLeft w:val="0"/>
      <w:marRight w:val="0"/>
      <w:marTop w:val="0"/>
      <w:marBottom w:val="0"/>
      <w:divBdr>
        <w:top w:val="none" w:sz="0" w:space="0" w:color="auto"/>
        <w:left w:val="none" w:sz="0" w:space="0" w:color="auto"/>
        <w:bottom w:val="none" w:sz="0" w:space="0" w:color="auto"/>
        <w:right w:val="none" w:sz="0" w:space="0" w:color="auto"/>
      </w:divBdr>
    </w:div>
    <w:div w:id="1199732642">
      <w:bodyDiv w:val="1"/>
      <w:marLeft w:val="0"/>
      <w:marRight w:val="0"/>
      <w:marTop w:val="0"/>
      <w:marBottom w:val="0"/>
      <w:divBdr>
        <w:top w:val="none" w:sz="0" w:space="0" w:color="auto"/>
        <w:left w:val="none" w:sz="0" w:space="0" w:color="auto"/>
        <w:bottom w:val="none" w:sz="0" w:space="0" w:color="auto"/>
        <w:right w:val="none" w:sz="0" w:space="0" w:color="auto"/>
      </w:divBdr>
    </w:div>
    <w:div w:id="1246960832">
      <w:bodyDiv w:val="1"/>
      <w:marLeft w:val="0"/>
      <w:marRight w:val="0"/>
      <w:marTop w:val="0"/>
      <w:marBottom w:val="0"/>
      <w:divBdr>
        <w:top w:val="none" w:sz="0" w:space="0" w:color="auto"/>
        <w:left w:val="none" w:sz="0" w:space="0" w:color="auto"/>
        <w:bottom w:val="none" w:sz="0" w:space="0" w:color="auto"/>
        <w:right w:val="none" w:sz="0" w:space="0" w:color="auto"/>
      </w:divBdr>
    </w:div>
    <w:div w:id="1265267706">
      <w:bodyDiv w:val="1"/>
      <w:marLeft w:val="0"/>
      <w:marRight w:val="0"/>
      <w:marTop w:val="0"/>
      <w:marBottom w:val="0"/>
      <w:divBdr>
        <w:top w:val="none" w:sz="0" w:space="0" w:color="auto"/>
        <w:left w:val="none" w:sz="0" w:space="0" w:color="auto"/>
        <w:bottom w:val="none" w:sz="0" w:space="0" w:color="auto"/>
        <w:right w:val="none" w:sz="0" w:space="0" w:color="auto"/>
      </w:divBdr>
    </w:div>
    <w:div w:id="1293057702">
      <w:bodyDiv w:val="1"/>
      <w:marLeft w:val="0"/>
      <w:marRight w:val="0"/>
      <w:marTop w:val="0"/>
      <w:marBottom w:val="0"/>
      <w:divBdr>
        <w:top w:val="none" w:sz="0" w:space="0" w:color="auto"/>
        <w:left w:val="none" w:sz="0" w:space="0" w:color="auto"/>
        <w:bottom w:val="none" w:sz="0" w:space="0" w:color="auto"/>
        <w:right w:val="none" w:sz="0" w:space="0" w:color="auto"/>
      </w:divBdr>
    </w:div>
    <w:div w:id="1349479661">
      <w:bodyDiv w:val="1"/>
      <w:marLeft w:val="0"/>
      <w:marRight w:val="0"/>
      <w:marTop w:val="0"/>
      <w:marBottom w:val="0"/>
      <w:divBdr>
        <w:top w:val="none" w:sz="0" w:space="0" w:color="auto"/>
        <w:left w:val="none" w:sz="0" w:space="0" w:color="auto"/>
        <w:bottom w:val="none" w:sz="0" w:space="0" w:color="auto"/>
        <w:right w:val="none" w:sz="0" w:space="0" w:color="auto"/>
      </w:divBdr>
    </w:div>
    <w:div w:id="1362128868">
      <w:bodyDiv w:val="1"/>
      <w:marLeft w:val="0"/>
      <w:marRight w:val="0"/>
      <w:marTop w:val="0"/>
      <w:marBottom w:val="0"/>
      <w:divBdr>
        <w:top w:val="none" w:sz="0" w:space="0" w:color="auto"/>
        <w:left w:val="none" w:sz="0" w:space="0" w:color="auto"/>
        <w:bottom w:val="none" w:sz="0" w:space="0" w:color="auto"/>
        <w:right w:val="none" w:sz="0" w:space="0" w:color="auto"/>
      </w:divBdr>
    </w:div>
    <w:div w:id="1478496970">
      <w:bodyDiv w:val="1"/>
      <w:marLeft w:val="0"/>
      <w:marRight w:val="0"/>
      <w:marTop w:val="0"/>
      <w:marBottom w:val="0"/>
      <w:divBdr>
        <w:top w:val="none" w:sz="0" w:space="0" w:color="auto"/>
        <w:left w:val="none" w:sz="0" w:space="0" w:color="auto"/>
        <w:bottom w:val="none" w:sz="0" w:space="0" w:color="auto"/>
        <w:right w:val="none" w:sz="0" w:space="0" w:color="auto"/>
      </w:divBdr>
    </w:div>
    <w:div w:id="1581787304">
      <w:bodyDiv w:val="1"/>
      <w:marLeft w:val="0"/>
      <w:marRight w:val="0"/>
      <w:marTop w:val="0"/>
      <w:marBottom w:val="0"/>
      <w:divBdr>
        <w:top w:val="none" w:sz="0" w:space="0" w:color="auto"/>
        <w:left w:val="none" w:sz="0" w:space="0" w:color="auto"/>
        <w:bottom w:val="none" w:sz="0" w:space="0" w:color="auto"/>
        <w:right w:val="none" w:sz="0" w:space="0" w:color="auto"/>
      </w:divBdr>
    </w:div>
    <w:div w:id="1583563569">
      <w:bodyDiv w:val="1"/>
      <w:marLeft w:val="0"/>
      <w:marRight w:val="0"/>
      <w:marTop w:val="0"/>
      <w:marBottom w:val="0"/>
      <w:divBdr>
        <w:top w:val="none" w:sz="0" w:space="0" w:color="auto"/>
        <w:left w:val="none" w:sz="0" w:space="0" w:color="auto"/>
        <w:bottom w:val="none" w:sz="0" w:space="0" w:color="auto"/>
        <w:right w:val="none" w:sz="0" w:space="0" w:color="auto"/>
      </w:divBdr>
    </w:div>
    <w:div w:id="1594818744">
      <w:bodyDiv w:val="1"/>
      <w:marLeft w:val="0"/>
      <w:marRight w:val="0"/>
      <w:marTop w:val="0"/>
      <w:marBottom w:val="0"/>
      <w:divBdr>
        <w:top w:val="none" w:sz="0" w:space="0" w:color="auto"/>
        <w:left w:val="none" w:sz="0" w:space="0" w:color="auto"/>
        <w:bottom w:val="none" w:sz="0" w:space="0" w:color="auto"/>
        <w:right w:val="none" w:sz="0" w:space="0" w:color="auto"/>
      </w:divBdr>
    </w:div>
    <w:div w:id="1606225944">
      <w:bodyDiv w:val="1"/>
      <w:marLeft w:val="0"/>
      <w:marRight w:val="0"/>
      <w:marTop w:val="0"/>
      <w:marBottom w:val="0"/>
      <w:divBdr>
        <w:top w:val="none" w:sz="0" w:space="0" w:color="auto"/>
        <w:left w:val="none" w:sz="0" w:space="0" w:color="auto"/>
        <w:bottom w:val="none" w:sz="0" w:space="0" w:color="auto"/>
        <w:right w:val="none" w:sz="0" w:space="0" w:color="auto"/>
      </w:divBdr>
    </w:div>
    <w:div w:id="1648968504">
      <w:bodyDiv w:val="1"/>
      <w:marLeft w:val="0"/>
      <w:marRight w:val="0"/>
      <w:marTop w:val="0"/>
      <w:marBottom w:val="0"/>
      <w:divBdr>
        <w:top w:val="none" w:sz="0" w:space="0" w:color="auto"/>
        <w:left w:val="none" w:sz="0" w:space="0" w:color="auto"/>
        <w:bottom w:val="none" w:sz="0" w:space="0" w:color="auto"/>
        <w:right w:val="none" w:sz="0" w:space="0" w:color="auto"/>
      </w:divBdr>
    </w:div>
    <w:div w:id="1649286964">
      <w:bodyDiv w:val="1"/>
      <w:marLeft w:val="0"/>
      <w:marRight w:val="0"/>
      <w:marTop w:val="0"/>
      <w:marBottom w:val="0"/>
      <w:divBdr>
        <w:top w:val="none" w:sz="0" w:space="0" w:color="auto"/>
        <w:left w:val="none" w:sz="0" w:space="0" w:color="auto"/>
        <w:bottom w:val="none" w:sz="0" w:space="0" w:color="auto"/>
        <w:right w:val="none" w:sz="0" w:space="0" w:color="auto"/>
      </w:divBdr>
    </w:div>
    <w:div w:id="1665426575">
      <w:bodyDiv w:val="1"/>
      <w:marLeft w:val="0"/>
      <w:marRight w:val="0"/>
      <w:marTop w:val="0"/>
      <w:marBottom w:val="0"/>
      <w:divBdr>
        <w:top w:val="none" w:sz="0" w:space="0" w:color="auto"/>
        <w:left w:val="none" w:sz="0" w:space="0" w:color="auto"/>
        <w:bottom w:val="none" w:sz="0" w:space="0" w:color="auto"/>
        <w:right w:val="none" w:sz="0" w:space="0" w:color="auto"/>
      </w:divBdr>
      <w:divsChild>
        <w:div w:id="45758163">
          <w:marLeft w:val="-720"/>
          <w:marRight w:val="0"/>
          <w:marTop w:val="0"/>
          <w:marBottom w:val="0"/>
          <w:divBdr>
            <w:top w:val="none" w:sz="0" w:space="0" w:color="auto"/>
            <w:left w:val="none" w:sz="0" w:space="0" w:color="auto"/>
            <w:bottom w:val="none" w:sz="0" w:space="0" w:color="auto"/>
            <w:right w:val="none" w:sz="0" w:space="0" w:color="auto"/>
          </w:divBdr>
        </w:div>
      </w:divsChild>
    </w:div>
    <w:div w:id="1679305274">
      <w:bodyDiv w:val="1"/>
      <w:marLeft w:val="0"/>
      <w:marRight w:val="0"/>
      <w:marTop w:val="0"/>
      <w:marBottom w:val="0"/>
      <w:divBdr>
        <w:top w:val="none" w:sz="0" w:space="0" w:color="auto"/>
        <w:left w:val="none" w:sz="0" w:space="0" w:color="auto"/>
        <w:bottom w:val="none" w:sz="0" w:space="0" w:color="auto"/>
        <w:right w:val="none" w:sz="0" w:space="0" w:color="auto"/>
      </w:divBdr>
    </w:div>
    <w:div w:id="1695155141">
      <w:bodyDiv w:val="1"/>
      <w:marLeft w:val="0"/>
      <w:marRight w:val="0"/>
      <w:marTop w:val="0"/>
      <w:marBottom w:val="0"/>
      <w:divBdr>
        <w:top w:val="none" w:sz="0" w:space="0" w:color="auto"/>
        <w:left w:val="none" w:sz="0" w:space="0" w:color="auto"/>
        <w:bottom w:val="none" w:sz="0" w:space="0" w:color="auto"/>
        <w:right w:val="none" w:sz="0" w:space="0" w:color="auto"/>
      </w:divBdr>
    </w:div>
    <w:div w:id="1704088820">
      <w:bodyDiv w:val="1"/>
      <w:marLeft w:val="0"/>
      <w:marRight w:val="0"/>
      <w:marTop w:val="0"/>
      <w:marBottom w:val="0"/>
      <w:divBdr>
        <w:top w:val="none" w:sz="0" w:space="0" w:color="auto"/>
        <w:left w:val="none" w:sz="0" w:space="0" w:color="auto"/>
        <w:bottom w:val="none" w:sz="0" w:space="0" w:color="auto"/>
        <w:right w:val="none" w:sz="0" w:space="0" w:color="auto"/>
      </w:divBdr>
    </w:div>
    <w:div w:id="1704596770">
      <w:bodyDiv w:val="1"/>
      <w:marLeft w:val="0"/>
      <w:marRight w:val="0"/>
      <w:marTop w:val="0"/>
      <w:marBottom w:val="0"/>
      <w:divBdr>
        <w:top w:val="none" w:sz="0" w:space="0" w:color="auto"/>
        <w:left w:val="none" w:sz="0" w:space="0" w:color="auto"/>
        <w:bottom w:val="none" w:sz="0" w:space="0" w:color="auto"/>
        <w:right w:val="none" w:sz="0" w:space="0" w:color="auto"/>
      </w:divBdr>
    </w:div>
    <w:div w:id="1761833487">
      <w:bodyDiv w:val="1"/>
      <w:marLeft w:val="0"/>
      <w:marRight w:val="0"/>
      <w:marTop w:val="0"/>
      <w:marBottom w:val="0"/>
      <w:divBdr>
        <w:top w:val="none" w:sz="0" w:space="0" w:color="auto"/>
        <w:left w:val="none" w:sz="0" w:space="0" w:color="auto"/>
        <w:bottom w:val="none" w:sz="0" w:space="0" w:color="auto"/>
        <w:right w:val="none" w:sz="0" w:space="0" w:color="auto"/>
      </w:divBdr>
    </w:div>
    <w:div w:id="1855262361">
      <w:bodyDiv w:val="1"/>
      <w:marLeft w:val="0"/>
      <w:marRight w:val="0"/>
      <w:marTop w:val="0"/>
      <w:marBottom w:val="0"/>
      <w:divBdr>
        <w:top w:val="none" w:sz="0" w:space="0" w:color="auto"/>
        <w:left w:val="none" w:sz="0" w:space="0" w:color="auto"/>
        <w:bottom w:val="none" w:sz="0" w:space="0" w:color="auto"/>
        <w:right w:val="none" w:sz="0" w:space="0" w:color="auto"/>
      </w:divBdr>
    </w:div>
    <w:div w:id="1866559247">
      <w:bodyDiv w:val="1"/>
      <w:marLeft w:val="0"/>
      <w:marRight w:val="0"/>
      <w:marTop w:val="0"/>
      <w:marBottom w:val="0"/>
      <w:divBdr>
        <w:top w:val="none" w:sz="0" w:space="0" w:color="auto"/>
        <w:left w:val="none" w:sz="0" w:space="0" w:color="auto"/>
        <w:bottom w:val="none" w:sz="0" w:space="0" w:color="auto"/>
        <w:right w:val="none" w:sz="0" w:space="0" w:color="auto"/>
      </w:divBdr>
    </w:div>
    <w:div w:id="1867987217">
      <w:bodyDiv w:val="1"/>
      <w:marLeft w:val="0"/>
      <w:marRight w:val="0"/>
      <w:marTop w:val="0"/>
      <w:marBottom w:val="0"/>
      <w:divBdr>
        <w:top w:val="none" w:sz="0" w:space="0" w:color="auto"/>
        <w:left w:val="none" w:sz="0" w:space="0" w:color="auto"/>
        <w:bottom w:val="none" w:sz="0" w:space="0" w:color="auto"/>
        <w:right w:val="none" w:sz="0" w:space="0" w:color="auto"/>
      </w:divBdr>
    </w:div>
    <w:div w:id="1897013929">
      <w:bodyDiv w:val="1"/>
      <w:marLeft w:val="0"/>
      <w:marRight w:val="0"/>
      <w:marTop w:val="0"/>
      <w:marBottom w:val="0"/>
      <w:divBdr>
        <w:top w:val="none" w:sz="0" w:space="0" w:color="auto"/>
        <w:left w:val="none" w:sz="0" w:space="0" w:color="auto"/>
        <w:bottom w:val="none" w:sz="0" w:space="0" w:color="auto"/>
        <w:right w:val="none" w:sz="0" w:space="0" w:color="auto"/>
      </w:divBdr>
    </w:div>
    <w:div w:id="1963222122">
      <w:bodyDiv w:val="1"/>
      <w:marLeft w:val="0"/>
      <w:marRight w:val="0"/>
      <w:marTop w:val="0"/>
      <w:marBottom w:val="0"/>
      <w:divBdr>
        <w:top w:val="none" w:sz="0" w:space="0" w:color="auto"/>
        <w:left w:val="none" w:sz="0" w:space="0" w:color="auto"/>
        <w:bottom w:val="none" w:sz="0" w:space="0" w:color="auto"/>
        <w:right w:val="none" w:sz="0" w:space="0" w:color="auto"/>
      </w:divBdr>
    </w:div>
    <w:div w:id="1993824269">
      <w:bodyDiv w:val="1"/>
      <w:marLeft w:val="0"/>
      <w:marRight w:val="0"/>
      <w:marTop w:val="0"/>
      <w:marBottom w:val="0"/>
      <w:divBdr>
        <w:top w:val="none" w:sz="0" w:space="0" w:color="auto"/>
        <w:left w:val="none" w:sz="0" w:space="0" w:color="auto"/>
        <w:bottom w:val="none" w:sz="0" w:space="0" w:color="auto"/>
        <w:right w:val="none" w:sz="0" w:space="0" w:color="auto"/>
      </w:divBdr>
    </w:div>
    <w:div w:id="2005743856">
      <w:bodyDiv w:val="1"/>
      <w:marLeft w:val="0"/>
      <w:marRight w:val="0"/>
      <w:marTop w:val="0"/>
      <w:marBottom w:val="0"/>
      <w:divBdr>
        <w:top w:val="none" w:sz="0" w:space="0" w:color="auto"/>
        <w:left w:val="none" w:sz="0" w:space="0" w:color="auto"/>
        <w:bottom w:val="none" w:sz="0" w:space="0" w:color="auto"/>
        <w:right w:val="none" w:sz="0" w:space="0" w:color="auto"/>
      </w:divBdr>
    </w:div>
    <w:div w:id="2046131166">
      <w:bodyDiv w:val="1"/>
      <w:marLeft w:val="0"/>
      <w:marRight w:val="0"/>
      <w:marTop w:val="0"/>
      <w:marBottom w:val="0"/>
      <w:divBdr>
        <w:top w:val="none" w:sz="0" w:space="0" w:color="auto"/>
        <w:left w:val="none" w:sz="0" w:space="0" w:color="auto"/>
        <w:bottom w:val="none" w:sz="0" w:space="0" w:color="auto"/>
        <w:right w:val="none" w:sz="0" w:space="0" w:color="auto"/>
      </w:divBdr>
    </w:div>
    <w:div w:id="2091153590">
      <w:bodyDiv w:val="1"/>
      <w:marLeft w:val="0"/>
      <w:marRight w:val="0"/>
      <w:marTop w:val="0"/>
      <w:marBottom w:val="0"/>
      <w:divBdr>
        <w:top w:val="none" w:sz="0" w:space="0" w:color="auto"/>
        <w:left w:val="none" w:sz="0" w:space="0" w:color="auto"/>
        <w:bottom w:val="none" w:sz="0" w:space="0" w:color="auto"/>
        <w:right w:val="none" w:sz="0" w:space="0" w:color="auto"/>
      </w:divBdr>
    </w:div>
    <w:div w:id="21149358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sentencingproject.org"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e-ir.info"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4bl.org"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joincampaignzero.org/solution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MLA%20style%20paper%209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D04E263842F41F982CF243C3BB7ABA6"/>
        <w:category>
          <w:name w:val="General"/>
          <w:gallery w:val="placeholder"/>
        </w:category>
        <w:types>
          <w:type w:val="bbPlcHdr"/>
        </w:types>
        <w:behaviors>
          <w:behavior w:val="content"/>
        </w:behaviors>
        <w:guid w:val="{6016BE11-C398-4A63-8055-0265A7C9B4E6}"/>
      </w:docPartPr>
      <w:docPartBody>
        <w:p w:rsidR="0055446F" w:rsidRDefault="0055446F">
          <w:pPr>
            <w:pStyle w:val="ED04E263842F41F982CF243C3BB7ABA6"/>
          </w:pPr>
          <w:r w:rsidRPr="005D3126">
            <w:t>Rama Gokhale</w:t>
          </w:r>
        </w:p>
      </w:docPartBody>
    </w:docPart>
    <w:docPart>
      <w:docPartPr>
        <w:name w:val="F3DD5ABDCA6C4C7A8CDD08FC0FCB4553"/>
        <w:category>
          <w:name w:val="General"/>
          <w:gallery w:val="placeholder"/>
        </w:category>
        <w:types>
          <w:type w:val="bbPlcHdr"/>
        </w:types>
        <w:behaviors>
          <w:behavior w:val="content"/>
        </w:behaviors>
        <w:guid w:val="{1BAF48F9-482A-432E-A970-26AC1F546E54}"/>
      </w:docPartPr>
      <w:docPartBody>
        <w:p w:rsidR="0055446F" w:rsidRDefault="0055446F">
          <w:pPr>
            <w:pStyle w:val="F3DD5ABDCA6C4C7A8CDD08FC0FCB4553"/>
          </w:pPr>
          <w:r w:rsidRPr="005D3126">
            <w:t>Professor Jaipur</w:t>
          </w:r>
        </w:p>
      </w:docPartBody>
    </w:docPart>
    <w:docPart>
      <w:docPartPr>
        <w:name w:val="FF9F11F674ED4E648EDAAA6E6508203F"/>
        <w:category>
          <w:name w:val="General"/>
          <w:gallery w:val="placeholder"/>
        </w:category>
        <w:types>
          <w:type w:val="bbPlcHdr"/>
        </w:types>
        <w:behaviors>
          <w:behavior w:val="content"/>
        </w:behaviors>
        <w:guid w:val="{A951B60D-85CD-48DE-88A8-039E7E84E162}"/>
      </w:docPartPr>
      <w:docPartBody>
        <w:p w:rsidR="0055446F" w:rsidRDefault="0055446F">
          <w:pPr>
            <w:pStyle w:val="FF9F11F674ED4E648EDAAA6E6508203F"/>
          </w:pPr>
          <w:r w:rsidRPr="005D3126">
            <w:t>Humanities 101</w:t>
          </w:r>
        </w:p>
      </w:docPartBody>
    </w:docPart>
    <w:docPart>
      <w:docPartPr>
        <w:name w:val="B14769F484364A6C896012422D97C59A"/>
        <w:category>
          <w:name w:val="General"/>
          <w:gallery w:val="placeholder"/>
        </w:category>
        <w:types>
          <w:type w:val="bbPlcHdr"/>
        </w:types>
        <w:behaviors>
          <w:behavior w:val="content"/>
        </w:behaviors>
        <w:guid w:val="{C67E394F-4515-4D82-9D6F-8D0BC7A8D56A}"/>
      </w:docPartPr>
      <w:docPartBody>
        <w:p w:rsidR="0055446F" w:rsidRDefault="0055446F">
          <w:pPr>
            <w:pStyle w:val="B14769F484364A6C896012422D97C59A"/>
          </w:pPr>
          <w:r w:rsidRPr="005D3126">
            <w:t>14 September 20XX</w:t>
          </w:r>
        </w:p>
      </w:docPartBody>
    </w:docPart>
    <w:docPart>
      <w:docPartPr>
        <w:name w:val="1E65A939ED3040C5874B3983C0D30993"/>
        <w:category>
          <w:name w:val="General"/>
          <w:gallery w:val="placeholder"/>
        </w:category>
        <w:types>
          <w:type w:val="bbPlcHdr"/>
        </w:types>
        <w:behaviors>
          <w:behavior w:val="content"/>
        </w:behaviors>
        <w:guid w:val="{F8195E3F-92A1-464A-B02D-258C285786BD}"/>
      </w:docPartPr>
      <w:docPartBody>
        <w:p w:rsidR="0055446F" w:rsidRDefault="0055446F">
          <w:pPr>
            <w:pStyle w:val="1E65A939ED3040C5874B3983C0D30993"/>
          </w:pPr>
          <w:r w:rsidRPr="006A078D">
            <w:t>To begin, open a new document in Microsoft Word. Then, go to the</w:t>
          </w:r>
        </w:p>
      </w:docPartBody>
    </w:docPart>
    <w:docPart>
      <w:docPartPr>
        <w:name w:val="FD3B751F16904A1284B4A284FCEE4145"/>
        <w:category>
          <w:name w:val="General"/>
          <w:gallery w:val="placeholder"/>
        </w:category>
        <w:types>
          <w:type w:val="bbPlcHdr"/>
        </w:types>
        <w:behaviors>
          <w:behavior w:val="content"/>
        </w:behaviors>
        <w:guid w:val="{59446744-0980-4DCD-924A-0E6EB297365C}"/>
      </w:docPartPr>
      <w:docPartBody>
        <w:p w:rsidR="0055446F" w:rsidRDefault="0055446F">
          <w:pPr>
            <w:pStyle w:val="FD3B751F16904A1284B4A284FCEE4145"/>
          </w:pPr>
          <w:r w:rsidRPr="005D3126">
            <w:t>In conclusion, formatting your paper in MLA style using Microsoft Word is relatively straightforward if you follow these basic guidelines. By setting your margins, choosing a legible font, double-spacing your text, adding a title, including in-text citations (Author’s Last Name Page), and including a header on each page, you can ensure that your paper meets MLA style requirements. See Figure 1 and Works Cited page for examples of how to format each of these essay elements to meet MLA standards.</w:t>
          </w:r>
        </w:p>
      </w:docPartBody>
    </w:docPart>
    <w:docPart>
      <w:docPartPr>
        <w:name w:val="6C9B5025664149F483E1896E53FB6293"/>
        <w:category>
          <w:name w:val="General"/>
          <w:gallery w:val="placeholder"/>
        </w:category>
        <w:types>
          <w:type w:val="bbPlcHdr"/>
        </w:types>
        <w:behaviors>
          <w:behavior w:val="content"/>
        </w:behaviors>
        <w:guid w:val="{85CBBE7F-3BD7-4024-8614-EF6B13F1633C}"/>
      </w:docPartPr>
      <w:docPartBody>
        <w:p w:rsidR="0055446F" w:rsidRDefault="0055446F">
          <w:pPr>
            <w:pStyle w:val="6C9B5025664149F483E1896E53FB6293"/>
          </w:pPr>
          <w:r w:rsidRPr="005D3126">
            <w:t>Works Cited</w:t>
          </w:r>
        </w:p>
      </w:docPartBody>
    </w:docPart>
    <w:docPart>
      <w:docPartPr>
        <w:name w:val="889636AE8D3A44D5BD478AD4E41A8571"/>
        <w:category>
          <w:name w:val="General"/>
          <w:gallery w:val="placeholder"/>
        </w:category>
        <w:types>
          <w:type w:val="bbPlcHdr"/>
        </w:types>
        <w:behaviors>
          <w:behavior w:val="content"/>
        </w:behaviors>
        <w:guid w:val="{09A791A1-86AB-425B-997C-15D1DC274396}"/>
      </w:docPartPr>
      <w:docPartBody>
        <w:p w:rsidR="0055446F" w:rsidRDefault="0055446F">
          <w:pPr>
            <w:pStyle w:val="889636AE8D3A44D5BD478AD4E41A8571"/>
          </w:pPr>
          <w:r w:rsidRPr="005D3126">
            <w:t>MLA Handbook. 9th ed., Modern Language Association of America, 2021. "MLA Style Center." Modern Language Association, Modern Language Association of America, style.mla.org/.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46F"/>
    <w:rsid w:val="000765FD"/>
    <w:rsid w:val="001901F7"/>
    <w:rsid w:val="00377368"/>
    <w:rsid w:val="00471B3A"/>
    <w:rsid w:val="004C438F"/>
    <w:rsid w:val="00522FDF"/>
    <w:rsid w:val="0055446F"/>
    <w:rsid w:val="00A44455"/>
    <w:rsid w:val="00DA5D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D04E263842F41F982CF243C3BB7ABA6">
    <w:name w:val="ED04E263842F41F982CF243C3BB7ABA6"/>
  </w:style>
  <w:style w:type="paragraph" w:customStyle="1" w:styleId="F3DD5ABDCA6C4C7A8CDD08FC0FCB4553">
    <w:name w:val="F3DD5ABDCA6C4C7A8CDD08FC0FCB4553"/>
  </w:style>
  <w:style w:type="paragraph" w:customStyle="1" w:styleId="FF9F11F674ED4E648EDAAA6E6508203F">
    <w:name w:val="FF9F11F674ED4E648EDAAA6E6508203F"/>
  </w:style>
  <w:style w:type="paragraph" w:customStyle="1" w:styleId="B14769F484364A6C896012422D97C59A">
    <w:name w:val="B14769F484364A6C896012422D97C59A"/>
  </w:style>
  <w:style w:type="paragraph" w:customStyle="1" w:styleId="1E65A939ED3040C5874B3983C0D30993">
    <w:name w:val="1E65A939ED3040C5874B3983C0D30993"/>
  </w:style>
  <w:style w:type="character" w:styleId="Emphasis">
    <w:name w:val="Emphasis"/>
    <w:basedOn w:val="DefaultParagraphFont"/>
    <w:uiPriority w:val="20"/>
    <w:qFormat/>
    <w:rPr>
      <w:b/>
      <w:i w:val="0"/>
      <w:iCs/>
    </w:rPr>
  </w:style>
  <w:style w:type="paragraph" w:customStyle="1" w:styleId="FD3B751F16904A1284B4A284FCEE4145">
    <w:name w:val="FD3B751F16904A1284B4A284FCEE4145"/>
  </w:style>
  <w:style w:type="paragraph" w:customStyle="1" w:styleId="6C9B5025664149F483E1896E53FB6293">
    <w:name w:val="6C9B5025664149F483E1896E53FB6293"/>
  </w:style>
  <w:style w:type="paragraph" w:customStyle="1" w:styleId="889636AE8D3A44D5BD478AD4E41A8571">
    <w:name w:val="889636AE8D3A44D5BD478AD4E41A8571"/>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7F821850-0272-4703-AB99-3A460ACED6DD}">
  <ds:schemaRefs>
    <ds:schemaRef ds:uri="http://schemas.microsoft.com/sharepoint/v3/contenttype/forms"/>
  </ds:schemaRefs>
</ds:datastoreItem>
</file>

<file path=customXml/itemProps2.xml><?xml version="1.0" encoding="utf-8"?>
<ds:datastoreItem xmlns:ds="http://schemas.openxmlformats.org/officeDocument/2006/customXml" ds:itemID="{11017F64-A17A-4960-B8B7-978ED93D2A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2F9236-BB68-447D-8EC8-EF43914803B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MLA style paper 9th edition</Template>
  <TotalTime>0</TotalTime>
  <Pages>4</Pages>
  <Words>994</Words>
  <Characters>5671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2024-12-15T11:29:00Z</dcterms:created>
  <dcterms:modified xsi:type="dcterms:W3CDTF">2024-12-22T20:03:00Z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