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BAA59A" w14:textId="2539FE51" w:rsidR="00010EDD" w:rsidRPr="008C0E5E" w:rsidRDefault="00010EDD">
      <w:pPr>
        <w:rPr>
          <w:b/>
          <w:bCs/>
          <w:sz w:val="28"/>
          <w:szCs w:val="28"/>
          <w:lang w:val="en-US"/>
        </w:rPr>
      </w:pPr>
      <w:r w:rsidRPr="008C0E5E">
        <w:rPr>
          <w:b/>
          <w:bCs/>
          <w:sz w:val="28"/>
          <w:szCs w:val="28"/>
          <w:lang w:val="en-US"/>
        </w:rPr>
        <w:t xml:space="preserve">Gender Inequality and Violence Against Women </w:t>
      </w:r>
    </w:p>
    <w:p w14:paraId="7961A223" w14:textId="54730393" w:rsidR="00F1734F" w:rsidRDefault="00B75011" w:rsidP="00316ED1">
      <w:pPr>
        <w:rPr>
          <w:lang w:val="en-US"/>
        </w:rPr>
      </w:pPr>
      <w:r>
        <w:rPr>
          <w:lang w:val="en-US"/>
        </w:rPr>
        <w:t xml:space="preserve">Gender </w:t>
      </w:r>
      <w:r w:rsidR="00A9332E">
        <w:rPr>
          <w:lang w:val="en-US"/>
        </w:rPr>
        <w:t>based</w:t>
      </w:r>
      <w:r>
        <w:rPr>
          <w:lang w:val="en-US"/>
        </w:rPr>
        <w:t xml:space="preserve"> violence against women refers to </w:t>
      </w:r>
      <w:r w:rsidR="0002446B">
        <w:rPr>
          <w:lang w:val="en-US"/>
        </w:rPr>
        <w:t xml:space="preserve">any act that is executed against </w:t>
      </w:r>
      <w:r w:rsidR="00A9332E">
        <w:rPr>
          <w:lang w:val="en-US"/>
        </w:rPr>
        <w:t xml:space="preserve">the </w:t>
      </w:r>
      <w:r w:rsidR="008C0E5E">
        <w:rPr>
          <w:lang w:val="en-US"/>
        </w:rPr>
        <w:t>women</w:t>
      </w:r>
      <w:r w:rsidR="00A9332E">
        <w:rPr>
          <w:lang w:val="en-US"/>
        </w:rPr>
        <w:t xml:space="preserve"> </w:t>
      </w:r>
      <w:r w:rsidR="00F431E0">
        <w:rPr>
          <w:lang w:val="en-US"/>
        </w:rPr>
        <w:t xml:space="preserve">will usually </w:t>
      </w:r>
      <w:r w:rsidR="00853970">
        <w:rPr>
          <w:lang w:val="en-US"/>
        </w:rPr>
        <w:t>be justified</w:t>
      </w:r>
      <w:r w:rsidR="00F431E0">
        <w:rPr>
          <w:lang w:val="en-US"/>
        </w:rPr>
        <w:t xml:space="preserve"> </w:t>
      </w:r>
      <w:r w:rsidR="005B1E41">
        <w:rPr>
          <w:lang w:val="en-US"/>
        </w:rPr>
        <w:t>by gender norms whether in terms of cultural or religious context</w:t>
      </w:r>
      <w:r w:rsidR="00D5426D">
        <w:rPr>
          <w:lang w:val="en-US"/>
        </w:rPr>
        <w:t xml:space="preserve"> or </w:t>
      </w:r>
      <w:r w:rsidR="00566894">
        <w:rPr>
          <w:lang w:val="en-US"/>
        </w:rPr>
        <w:t>power imbalances between men and women</w:t>
      </w:r>
      <w:r w:rsidR="00A9332E">
        <w:rPr>
          <w:lang w:val="en-US"/>
        </w:rPr>
        <w:t xml:space="preserve"> in society</w:t>
      </w:r>
      <w:r w:rsidR="00566894">
        <w:rPr>
          <w:lang w:val="en-US"/>
        </w:rPr>
        <w:t>.</w:t>
      </w:r>
      <w:r w:rsidR="0082455E">
        <w:rPr>
          <w:lang w:val="en-US"/>
        </w:rPr>
        <w:t xml:space="preserve"> </w:t>
      </w:r>
      <w:r w:rsidR="00C8253C">
        <w:rPr>
          <w:lang w:val="en-US"/>
        </w:rPr>
        <w:t>It can be perpetuated in many forms such as threats of coercion</w:t>
      </w:r>
      <w:r w:rsidR="00AB57AF">
        <w:rPr>
          <w:lang w:val="en-US"/>
        </w:rPr>
        <w:t>, through physical, emotional</w:t>
      </w:r>
      <w:r w:rsidR="005B6C1F">
        <w:rPr>
          <w:lang w:val="en-US"/>
        </w:rPr>
        <w:t xml:space="preserve">, psychological and sexual violence. </w:t>
      </w:r>
      <w:r w:rsidR="00984680">
        <w:rPr>
          <w:lang w:val="en-US"/>
        </w:rPr>
        <w:t xml:space="preserve">Gender based violence against women and girls is </w:t>
      </w:r>
      <w:r w:rsidR="00A9332E">
        <w:rPr>
          <w:lang w:val="en-US"/>
        </w:rPr>
        <w:t xml:space="preserve">one </w:t>
      </w:r>
      <w:r w:rsidR="00984680">
        <w:rPr>
          <w:lang w:val="en-US"/>
        </w:rPr>
        <w:t xml:space="preserve">of the most prevalent human rights violations in the </w:t>
      </w:r>
      <w:r w:rsidR="00853970">
        <w:rPr>
          <w:lang w:val="en-US"/>
        </w:rPr>
        <w:t>world and</w:t>
      </w:r>
      <w:r w:rsidR="00984680">
        <w:rPr>
          <w:lang w:val="en-US"/>
        </w:rPr>
        <w:t xml:space="preserve"> happens to approximately 1 in 3 women during their lifetime.</w:t>
      </w:r>
      <w:r w:rsidR="00B0666F">
        <w:rPr>
          <w:lang w:val="en-US"/>
        </w:rPr>
        <w:t xml:space="preserve"> According to the UN</w:t>
      </w:r>
      <w:r w:rsidR="00994A89">
        <w:rPr>
          <w:lang w:val="en-US"/>
        </w:rPr>
        <w:t xml:space="preserve"> Women</w:t>
      </w:r>
      <w:r w:rsidR="00B0666F">
        <w:rPr>
          <w:lang w:val="en-US"/>
        </w:rPr>
        <w:t xml:space="preserve">, emerging data, presents an increase in calls to domestic violence helplines in various </w:t>
      </w:r>
      <w:r w:rsidR="00C972AC">
        <w:rPr>
          <w:lang w:val="en-US"/>
        </w:rPr>
        <w:t xml:space="preserve">countries </w:t>
      </w:r>
      <w:r w:rsidR="00994A89">
        <w:rPr>
          <w:lang w:val="en-US"/>
        </w:rPr>
        <w:t>since the outbreak of COVID-19.</w:t>
      </w:r>
    </w:p>
    <w:p w14:paraId="5ED5166C" w14:textId="6A37B965" w:rsidR="003C309D" w:rsidRDefault="002201B8" w:rsidP="00316ED1">
      <w:pPr>
        <w:rPr>
          <w:lang w:val="en-US"/>
        </w:rPr>
      </w:pPr>
      <w:r>
        <w:rPr>
          <w:lang w:val="en-US"/>
        </w:rPr>
        <w:t xml:space="preserve"> </w:t>
      </w:r>
      <w:r w:rsidR="009B0194">
        <w:rPr>
          <w:lang w:val="en-US"/>
        </w:rPr>
        <w:t xml:space="preserve">During </w:t>
      </w:r>
      <w:r w:rsidR="008D50C5">
        <w:rPr>
          <w:lang w:val="en-US"/>
        </w:rPr>
        <w:t>the COVI</w:t>
      </w:r>
      <w:r w:rsidR="00994A89">
        <w:rPr>
          <w:lang w:val="en-US"/>
        </w:rPr>
        <w:t>D</w:t>
      </w:r>
      <w:r w:rsidR="008D50C5">
        <w:rPr>
          <w:lang w:val="en-US"/>
        </w:rPr>
        <w:t xml:space="preserve">–19 </w:t>
      </w:r>
      <w:r w:rsidR="00994A89">
        <w:rPr>
          <w:lang w:val="en-US"/>
        </w:rPr>
        <w:t>pandemics</w:t>
      </w:r>
      <w:r w:rsidR="008D50C5">
        <w:rPr>
          <w:lang w:val="en-US"/>
        </w:rPr>
        <w:t>,</w:t>
      </w:r>
      <w:r w:rsidR="00FC074A">
        <w:rPr>
          <w:lang w:val="en-US"/>
        </w:rPr>
        <w:t xml:space="preserve"> </w:t>
      </w:r>
      <w:r w:rsidR="00A9332E">
        <w:rPr>
          <w:lang w:val="en-US"/>
        </w:rPr>
        <w:t>gender-based</w:t>
      </w:r>
      <w:r w:rsidR="00FC074A">
        <w:rPr>
          <w:lang w:val="en-US"/>
        </w:rPr>
        <w:t xml:space="preserve"> violence, which is often referred to as the “shadow pandemic”, only just increased. </w:t>
      </w:r>
      <w:r w:rsidR="00C05939">
        <w:rPr>
          <w:lang w:val="en-US"/>
        </w:rPr>
        <w:t xml:space="preserve">This was due to factors such as </w:t>
      </w:r>
      <w:r w:rsidR="00FE2820">
        <w:rPr>
          <w:lang w:val="en-US"/>
        </w:rPr>
        <w:t xml:space="preserve">the formal confinement of families in their homes, due to the </w:t>
      </w:r>
      <w:r w:rsidR="00A9332E">
        <w:rPr>
          <w:lang w:val="en-US"/>
        </w:rPr>
        <w:t>lockdowns. This</w:t>
      </w:r>
      <w:r w:rsidR="003A2CC5">
        <w:rPr>
          <w:lang w:val="en-US"/>
        </w:rPr>
        <w:t xml:space="preserve"> </w:t>
      </w:r>
      <w:r w:rsidR="00BF0151">
        <w:rPr>
          <w:lang w:val="en-US"/>
        </w:rPr>
        <w:t xml:space="preserve">made it harder for women to </w:t>
      </w:r>
      <w:r w:rsidR="008D64EE">
        <w:rPr>
          <w:lang w:val="en-US"/>
        </w:rPr>
        <w:t xml:space="preserve">escape from violence or seek help from support services. </w:t>
      </w:r>
      <w:r w:rsidR="004F2021">
        <w:rPr>
          <w:lang w:val="en-US"/>
        </w:rPr>
        <w:t>Women also lacked access to digital tools especially</w:t>
      </w:r>
      <w:r w:rsidR="00D200E4">
        <w:rPr>
          <w:lang w:val="en-US"/>
        </w:rPr>
        <w:t xml:space="preserve"> the ones from poor families meaning they were not being exposed to </w:t>
      </w:r>
      <w:r w:rsidR="00067968">
        <w:rPr>
          <w:lang w:val="en-US"/>
        </w:rPr>
        <w:t xml:space="preserve">digital platforms </w:t>
      </w:r>
      <w:r w:rsidR="00A9332E">
        <w:rPr>
          <w:lang w:val="en-US"/>
        </w:rPr>
        <w:t xml:space="preserve">that constantly grew as forms of spreading awareness </w:t>
      </w:r>
      <w:r w:rsidR="00FD56D1">
        <w:rPr>
          <w:lang w:val="en-US"/>
        </w:rPr>
        <w:t xml:space="preserve">and </w:t>
      </w:r>
      <w:r w:rsidR="00A9332E">
        <w:rPr>
          <w:lang w:val="en-US"/>
        </w:rPr>
        <w:t xml:space="preserve">providing </w:t>
      </w:r>
      <w:r w:rsidR="009E5855">
        <w:rPr>
          <w:lang w:val="en-US"/>
        </w:rPr>
        <w:t xml:space="preserve">resources </w:t>
      </w:r>
      <w:r w:rsidR="00067968">
        <w:rPr>
          <w:lang w:val="en-US"/>
        </w:rPr>
        <w:t>where they would have been helped.</w:t>
      </w:r>
      <w:r w:rsidR="00F61A48">
        <w:rPr>
          <w:lang w:val="en-US"/>
        </w:rPr>
        <w:t xml:space="preserve"> </w:t>
      </w:r>
    </w:p>
    <w:p w14:paraId="2EE7D0B4" w14:textId="26188CE7" w:rsidR="004C4AE2" w:rsidRDefault="004D78F5" w:rsidP="00316ED1">
      <w:pPr>
        <w:rPr>
          <w:lang w:val="en-US"/>
        </w:rPr>
      </w:pPr>
      <w:r>
        <w:rPr>
          <w:lang w:val="en-US"/>
        </w:rPr>
        <w:t xml:space="preserve">Initially, </w:t>
      </w:r>
      <w:r w:rsidR="00A51C12">
        <w:rPr>
          <w:lang w:val="en-US"/>
        </w:rPr>
        <w:t xml:space="preserve">Women </w:t>
      </w:r>
      <w:r w:rsidR="00853970">
        <w:rPr>
          <w:lang w:val="en-US"/>
        </w:rPr>
        <w:t>have</w:t>
      </w:r>
      <w:r w:rsidR="00114E12">
        <w:rPr>
          <w:lang w:val="en-US"/>
        </w:rPr>
        <w:t xml:space="preserve"> limited access to economic resources </w:t>
      </w:r>
      <w:r w:rsidR="00A9332E">
        <w:rPr>
          <w:lang w:val="en-US"/>
        </w:rPr>
        <w:t xml:space="preserve">due to the </w:t>
      </w:r>
      <w:r w:rsidR="00114E12">
        <w:rPr>
          <w:lang w:val="en-US"/>
        </w:rPr>
        <w:t xml:space="preserve">gender wage </w:t>
      </w:r>
      <w:r w:rsidR="00CC4D32">
        <w:rPr>
          <w:lang w:val="en-US"/>
        </w:rPr>
        <w:t xml:space="preserve">gap as well as them </w:t>
      </w:r>
      <w:r w:rsidR="00B55A59">
        <w:rPr>
          <w:lang w:val="en-US"/>
        </w:rPr>
        <w:t>being subjected to informal employment sectors</w:t>
      </w:r>
      <w:r w:rsidR="005C12FB">
        <w:rPr>
          <w:lang w:val="en-US"/>
        </w:rPr>
        <w:t xml:space="preserve">, left women dependent on men </w:t>
      </w:r>
      <w:r w:rsidR="00841280">
        <w:rPr>
          <w:lang w:val="en-US"/>
        </w:rPr>
        <w:t xml:space="preserve">as most lost their jobs. </w:t>
      </w:r>
      <w:r w:rsidR="00F61A48">
        <w:rPr>
          <w:lang w:val="en-US"/>
        </w:rPr>
        <w:t>A</w:t>
      </w:r>
      <w:r w:rsidR="008C4AF3">
        <w:rPr>
          <w:lang w:val="en-US"/>
        </w:rPr>
        <w:t xml:space="preserve">ccording to the National Institute of </w:t>
      </w:r>
      <w:r w:rsidR="00B0666F">
        <w:rPr>
          <w:lang w:val="en-US"/>
        </w:rPr>
        <w:t>Health (</w:t>
      </w:r>
      <w:r w:rsidR="00277C44">
        <w:rPr>
          <w:lang w:val="en-US"/>
        </w:rPr>
        <w:t>2020),</w:t>
      </w:r>
      <w:r w:rsidR="0039327C">
        <w:rPr>
          <w:lang w:val="en-US"/>
        </w:rPr>
        <w:t xml:space="preserve"> mental health and increase in anxiety </w:t>
      </w:r>
      <w:r w:rsidR="00FC6142">
        <w:rPr>
          <w:lang w:val="en-US"/>
        </w:rPr>
        <w:t xml:space="preserve">levels were directly linked to the increase of alcohol consumption during the lockdown, </w:t>
      </w:r>
      <w:r w:rsidR="003C309D">
        <w:rPr>
          <w:lang w:val="en-US"/>
        </w:rPr>
        <w:t>which could have also contributed to the domestic violenc</w:t>
      </w:r>
      <w:r w:rsidR="00AA63BC">
        <w:rPr>
          <w:lang w:val="en-US"/>
        </w:rPr>
        <w:t xml:space="preserve">e, in the sense that all </w:t>
      </w:r>
      <w:r w:rsidR="00012376">
        <w:rPr>
          <w:lang w:val="en-US"/>
        </w:rPr>
        <w:t xml:space="preserve">the stress and frustration the men felt was taken </w:t>
      </w:r>
      <w:r w:rsidR="00012376">
        <w:rPr>
          <w:lang w:val="en-US"/>
        </w:rPr>
        <w:lastRenderedPageBreak/>
        <w:t xml:space="preserve">out on their wives. </w:t>
      </w:r>
      <w:r w:rsidR="002D27F9">
        <w:rPr>
          <w:lang w:val="en-US"/>
        </w:rPr>
        <w:t>Women were therefore</w:t>
      </w:r>
      <w:r w:rsidR="00D56D42">
        <w:rPr>
          <w:lang w:val="en-US"/>
        </w:rPr>
        <w:t xml:space="preserve"> had no choice but to leave with their abuse</w:t>
      </w:r>
      <w:r w:rsidR="008831C3">
        <w:rPr>
          <w:lang w:val="en-US"/>
        </w:rPr>
        <w:t xml:space="preserve">rs, </w:t>
      </w:r>
      <w:r w:rsidR="00853970">
        <w:rPr>
          <w:lang w:val="en-US"/>
        </w:rPr>
        <w:t>since</w:t>
      </w:r>
      <w:r w:rsidR="00D56D42">
        <w:rPr>
          <w:lang w:val="en-US"/>
        </w:rPr>
        <w:t xml:space="preserve"> they financially depend</w:t>
      </w:r>
      <w:r w:rsidR="00030AAB">
        <w:rPr>
          <w:lang w:val="en-US"/>
        </w:rPr>
        <w:t xml:space="preserve">ed on them. </w:t>
      </w:r>
      <w:r w:rsidR="0009355B">
        <w:rPr>
          <w:lang w:val="en-US"/>
        </w:rPr>
        <w:t xml:space="preserve">In accordance </w:t>
      </w:r>
      <w:r w:rsidR="009E0F5C">
        <w:rPr>
          <w:lang w:val="en-US"/>
        </w:rPr>
        <w:t xml:space="preserve">to critical theory, we </w:t>
      </w:r>
      <w:r w:rsidR="00853970">
        <w:rPr>
          <w:lang w:val="en-US"/>
        </w:rPr>
        <w:t>can</w:t>
      </w:r>
      <w:r w:rsidR="009E0F5C">
        <w:rPr>
          <w:lang w:val="en-US"/>
        </w:rPr>
        <w:t xml:space="preserve"> </w:t>
      </w:r>
      <w:r w:rsidR="00146603">
        <w:rPr>
          <w:lang w:val="en-US"/>
        </w:rPr>
        <w:t>see how</w:t>
      </w:r>
      <w:r w:rsidR="008831C3">
        <w:rPr>
          <w:lang w:val="en-US"/>
        </w:rPr>
        <w:t xml:space="preserve"> economic institutions disempower </w:t>
      </w:r>
      <w:r w:rsidR="00445BE9">
        <w:rPr>
          <w:lang w:val="en-US"/>
        </w:rPr>
        <w:t xml:space="preserve">women </w:t>
      </w:r>
      <w:r w:rsidR="008831C3">
        <w:rPr>
          <w:lang w:val="en-US"/>
        </w:rPr>
        <w:t>leaving them vulnerable</w:t>
      </w:r>
      <w:r w:rsidR="00B713ED">
        <w:rPr>
          <w:lang w:val="en-US"/>
        </w:rPr>
        <w:t xml:space="preserve"> and </w:t>
      </w:r>
      <w:r w:rsidR="00853970">
        <w:rPr>
          <w:lang w:val="en-US"/>
        </w:rPr>
        <w:t>trapped</w:t>
      </w:r>
      <w:r w:rsidR="00B713ED">
        <w:rPr>
          <w:lang w:val="en-US"/>
        </w:rPr>
        <w:t xml:space="preserve">. </w:t>
      </w:r>
    </w:p>
    <w:p w14:paraId="2D1D487D" w14:textId="01B119F5" w:rsidR="00A42280" w:rsidRDefault="00E80FB8" w:rsidP="00316ED1">
      <w:pPr>
        <w:rPr>
          <w:lang w:val="en-US"/>
        </w:rPr>
      </w:pPr>
      <w:r>
        <w:rPr>
          <w:lang w:val="en-US"/>
        </w:rPr>
        <w:t xml:space="preserve">Secondly, </w:t>
      </w:r>
      <w:r w:rsidR="007C65A7">
        <w:rPr>
          <w:lang w:val="en-US"/>
        </w:rPr>
        <w:t xml:space="preserve">social norms as well as cultural and religious practices, </w:t>
      </w:r>
      <w:r w:rsidR="00785BF9">
        <w:rPr>
          <w:lang w:val="en-US"/>
        </w:rPr>
        <w:t xml:space="preserve">often justify domestic violence, </w:t>
      </w:r>
      <w:r w:rsidR="0017559B">
        <w:rPr>
          <w:lang w:val="en-US"/>
        </w:rPr>
        <w:t>where</w:t>
      </w:r>
      <w:r w:rsidR="00A9332E">
        <w:rPr>
          <w:lang w:val="en-US"/>
        </w:rPr>
        <w:t xml:space="preserve"> it</w:t>
      </w:r>
      <w:r w:rsidR="0017559B">
        <w:rPr>
          <w:lang w:val="en-US"/>
        </w:rPr>
        <w:t xml:space="preserve"> is normalized. </w:t>
      </w:r>
      <w:r w:rsidR="00E400C5">
        <w:rPr>
          <w:lang w:val="en-US"/>
        </w:rPr>
        <w:t xml:space="preserve">They expect women to be subservient to men while they exert control over </w:t>
      </w:r>
      <w:r w:rsidR="00964E29">
        <w:rPr>
          <w:lang w:val="en-US"/>
        </w:rPr>
        <w:t xml:space="preserve">them. This perpetuates a society where women </w:t>
      </w:r>
      <w:r w:rsidR="00145A00">
        <w:rPr>
          <w:lang w:val="en-US"/>
        </w:rPr>
        <w:t xml:space="preserve">view violence as a disciplinary tool as opposed to abuse. </w:t>
      </w:r>
      <w:r w:rsidR="00853970">
        <w:rPr>
          <w:lang w:val="en-US"/>
        </w:rPr>
        <w:t>During</w:t>
      </w:r>
      <w:r w:rsidR="00CC5E0D">
        <w:rPr>
          <w:lang w:val="en-US"/>
        </w:rPr>
        <w:t xml:space="preserve"> the pandemic, these norms just intensified.</w:t>
      </w:r>
      <w:r w:rsidR="00BE2A50">
        <w:rPr>
          <w:lang w:val="en-US"/>
        </w:rPr>
        <w:t xml:space="preserve"> </w:t>
      </w:r>
      <w:r w:rsidR="0089142F">
        <w:rPr>
          <w:lang w:val="en-US"/>
        </w:rPr>
        <w:t xml:space="preserve">Critical </w:t>
      </w:r>
      <w:r w:rsidR="006B1283">
        <w:rPr>
          <w:lang w:val="en-US"/>
        </w:rPr>
        <w:t xml:space="preserve">theory </w:t>
      </w:r>
      <w:r w:rsidR="00211B77">
        <w:rPr>
          <w:lang w:val="en-US"/>
        </w:rPr>
        <w:t xml:space="preserve">views this as a system of oppression where cultural hegemony </w:t>
      </w:r>
      <w:r w:rsidR="003C28D9">
        <w:rPr>
          <w:lang w:val="en-US"/>
        </w:rPr>
        <w:t xml:space="preserve">hinders resistance </w:t>
      </w:r>
      <w:r w:rsidR="004C1638">
        <w:rPr>
          <w:lang w:val="en-US"/>
        </w:rPr>
        <w:t xml:space="preserve">and bolsters </w:t>
      </w:r>
      <w:r w:rsidR="00A9332E">
        <w:rPr>
          <w:lang w:val="en-US"/>
        </w:rPr>
        <w:t>male dominance</w:t>
      </w:r>
      <w:r w:rsidR="004D78F5">
        <w:rPr>
          <w:lang w:val="en-US"/>
        </w:rPr>
        <w:t>, by feeding the men with this absurd notion</w:t>
      </w:r>
      <w:r w:rsidR="00A9332E">
        <w:rPr>
          <w:lang w:val="en-US"/>
        </w:rPr>
        <w:t xml:space="preserve"> that they have control over women. </w:t>
      </w:r>
    </w:p>
    <w:p w14:paraId="74871124" w14:textId="0D8D2DBE" w:rsidR="00311B51" w:rsidRDefault="00442B12" w:rsidP="0089730E">
      <w:pPr>
        <w:spacing w:after="240"/>
        <w:rPr>
          <w:lang w:val="en-US"/>
        </w:rPr>
      </w:pPr>
      <w:r>
        <w:rPr>
          <w:lang w:val="en-US"/>
        </w:rPr>
        <w:t xml:space="preserve">Consistent with critical theory, </w:t>
      </w:r>
      <w:r w:rsidR="003D7B55">
        <w:rPr>
          <w:lang w:val="en-US"/>
        </w:rPr>
        <w:t xml:space="preserve">addressing </w:t>
      </w:r>
      <w:r w:rsidR="00A9332E">
        <w:rPr>
          <w:lang w:val="en-US"/>
        </w:rPr>
        <w:t>gender-based</w:t>
      </w:r>
      <w:r w:rsidR="003D7B55">
        <w:rPr>
          <w:lang w:val="en-US"/>
        </w:rPr>
        <w:t xml:space="preserve"> violence </w:t>
      </w:r>
      <w:r w:rsidR="00C46264">
        <w:rPr>
          <w:lang w:val="en-US"/>
        </w:rPr>
        <w:t xml:space="preserve">involves getting rid of patriarchal structures that are oppressing women and </w:t>
      </w:r>
      <w:r w:rsidR="00C1128A">
        <w:rPr>
          <w:lang w:val="en-US"/>
        </w:rPr>
        <w:t>reconstructing the</w:t>
      </w:r>
      <w:r w:rsidR="0089730E">
        <w:rPr>
          <w:lang w:val="en-US"/>
        </w:rPr>
        <w:t>m</w:t>
      </w:r>
      <w:r w:rsidR="00C1128A">
        <w:rPr>
          <w:lang w:val="en-US"/>
        </w:rPr>
        <w:t xml:space="preserve"> to reflect equality between men and women</w:t>
      </w:r>
      <w:r w:rsidR="0089730E">
        <w:rPr>
          <w:lang w:val="en-US"/>
        </w:rPr>
        <w:t>, p</w:t>
      </w:r>
      <w:r w:rsidR="00821970">
        <w:rPr>
          <w:lang w:val="en-US"/>
        </w:rPr>
        <w:t xml:space="preserve">articularly </w:t>
      </w:r>
      <w:r w:rsidR="00C87985">
        <w:rPr>
          <w:lang w:val="en-US"/>
        </w:rPr>
        <w:t xml:space="preserve">in families where women are treated </w:t>
      </w:r>
      <w:r w:rsidR="00335F29">
        <w:rPr>
          <w:lang w:val="en-US"/>
        </w:rPr>
        <w:t xml:space="preserve">horribly. </w:t>
      </w:r>
      <w:r w:rsidR="00BA232E">
        <w:rPr>
          <w:lang w:val="en-US"/>
        </w:rPr>
        <w:t xml:space="preserve">Cultivating spaces </w:t>
      </w:r>
      <w:r w:rsidR="00590A8A">
        <w:rPr>
          <w:lang w:val="en-US"/>
        </w:rPr>
        <w:t>where women feel</w:t>
      </w:r>
      <w:r w:rsidR="0089730E">
        <w:rPr>
          <w:lang w:val="en-US"/>
        </w:rPr>
        <w:t xml:space="preserve"> safe</w:t>
      </w:r>
      <w:r w:rsidR="00590A8A">
        <w:rPr>
          <w:lang w:val="en-US"/>
        </w:rPr>
        <w:t xml:space="preserve"> to report domestic violence</w:t>
      </w:r>
      <w:r w:rsidR="00A7173D">
        <w:rPr>
          <w:lang w:val="en-US"/>
        </w:rPr>
        <w:t xml:space="preserve"> such as NGO’s providing helplines and quick aid. </w:t>
      </w:r>
      <w:r w:rsidR="00102B23">
        <w:rPr>
          <w:lang w:val="en-US"/>
        </w:rPr>
        <w:t xml:space="preserve">International movements such as the </w:t>
      </w:r>
      <w:r w:rsidR="0067135A">
        <w:rPr>
          <w:lang w:val="en-US"/>
        </w:rPr>
        <w:t xml:space="preserve">Suffragette Movement </w:t>
      </w:r>
      <w:r w:rsidR="00945BA0">
        <w:rPr>
          <w:lang w:val="en-US"/>
        </w:rPr>
        <w:t xml:space="preserve">as well as the #MeToo movement </w:t>
      </w:r>
      <w:r w:rsidR="00326069">
        <w:rPr>
          <w:lang w:val="en-US"/>
        </w:rPr>
        <w:t xml:space="preserve">help to foster social solidarity among women and men alike. </w:t>
      </w:r>
      <w:r w:rsidR="00311B51">
        <w:rPr>
          <w:lang w:val="en-US"/>
        </w:rPr>
        <w:t xml:space="preserve">In this there is advocacy for human rights. </w:t>
      </w:r>
    </w:p>
    <w:p w14:paraId="765F40CD" w14:textId="05579084" w:rsidR="00311B51" w:rsidRDefault="003E0BAE" w:rsidP="00316ED1">
      <w:pPr>
        <w:rPr>
          <w:lang w:val="en-US"/>
        </w:rPr>
      </w:pPr>
      <w:r>
        <w:rPr>
          <w:lang w:val="en-US"/>
        </w:rPr>
        <w:t xml:space="preserve">Furthermore, perpetuating equality </w:t>
      </w:r>
      <w:r w:rsidR="001E66C1">
        <w:rPr>
          <w:lang w:val="en-US"/>
        </w:rPr>
        <w:t>may involve engaging men and boys in such talks about</w:t>
      </w:r>
      <w:r w:rsidR="00C866F1">
        <w:rPr>
          <w:lang w:val="en-US"/>
        </w:rPr>
        <w:t xml:space="preserve"> respect </w:t>
      </w:r>
      <w:r w:rsidR="002439A0">
        <w:rPr>
          <w:lang w:val="en-US"/>
        </w:rPr>
        <w:t xml:space="preserve">towards women </w:t>
      </w:r>
      <w:r w:rsidR="00364A94">
        <w:rPr>
          <w:lang w:val="en-US"/>
        </w:rPr>
        <w:t>which would help</w:t>
      </w:r>
      <w:r w:rsidR="00D6256C">
        <w:rPr>
          <w:lang w:val="en-US"/>
        </w:rPr>
        <w:t xml:space="preserve"> in </w:t>
      </w:r>
      <w:r w:rsidR="00D72C82">
        <w:rPr>
          <w:lang w:val="en-US"/>
        </w:rPr>
        <w:t xml:space="preserve">curbing </w:t>
      </w:r>
      <w:r w:rsidR="00447D63">
        <w:rPr>
          <w:lang w:val="en-US"/>
        </w:rPr>
        <w:t xml:space="preserve">cycles of violence and lead them to </w:t>
      </w:r>
      <w:r w:rsidR="00F254D9">
        <w:rPr>
          <w:lang w:val="en-US"/>
        </w:rPr>
        <w:t>question the economic and cultural structures that are in place</w:t>
      </w:r>
      <w:r w:rsidR="00447D63">
        <w:rPr>
          <w:lang w:val="en-US"/>
        </w:rPr>
        <w:t xml:space="preserve">. </w:t>
      </w:r>
      <w:r w:rsidR="00D54E59">
        <w:rPr>
          <w:lang w:val="en-US"/>
        </w:rPr>
        <w:t xml:space="preserve">As well as strengthening law frameworks </w:t>
      </w:r>
      <w:r w:rsidR="00DF1ED4">
        <w:rPr>
          <w:lang w:val="en-US"/>
        </w:rPr>
        <w:t xml:space="preserve">in states against </w:t>
      </w:r>
      <w:r w:rsidR="00A9332E">
        <w:rPr>
          <w:lang w:val="en-US"/>
        </w:rPr>
        <w:t>gender-based</w:t>
      </w:r>
      <w:r w:rsidR="00DF1ED4">
        <w:rPr>
          <w:lang w:val="en-US"/>
        </w:rPr>
        <w:t xml:space="preserve"> violence</w:t>
      </w:r>
      <w:r w:rsidR="00957E7D">
        <w:rPr>
          <w:lang w:val="en-US"/>
        </w:rPr>
        <w:t xml:space="preserve"> for instance, in certain countries like </w:t>
      </w:r>
      <w:r w:rsidR="00475F42">
        <w:rPr>
          <w:lang w:val="en-US"/>
        </w:rPr>
        <w:t xml:space="preserve">DRC and </w:t>
      </w:r>
      <w:r w:rsidR="00E30112">
        <w:rPr>
          <w:lang w:val="en-US"/>
        </w:rPr>
        <w:t xml:space="preserve">Chad. Engaging community </w:t>
      </w:r>
      <w:r w:rsidR="00C10D4C">
        <w:rPr>
          <w:lang w:val="en-US"/>
        </w:rPr>
        <w:t>and religious leaders to shed light on the issue as well</w:t>
      </w:r>
      <w:r w:rsidR="008C6C9B">
        <w:rPr>
          <w:lang w:val="en-US"/>
        </w:rPr>
        <w:t xml:space="preserve"> with institutions like the mosques, churches and temples </w:t>
      </w:r>
      <w:r w:rsidR="008C6C9B">
        <w:rPr>
          <w:lang w:val="en-US"/>
        </w:rPr>
        <w:lastRenderedPageBreak/>
        <w:t xml:space="preserve">providing </w:t>
      </w:r>
      <w:r w:rsidR="00A919BA">
        <w:rPr>
          <w:lang w:val="en-US"/>
        </w:rPr>
        <w:t xml:space="preserve">aid. </w:t>
      </w:r>
      <w:r w:rsidR="003844E2">
        <w:rPr>
          <w:lang w:val="en-US"/>
        </w:rPr>
        <w:t xml:space="preserve">Moreover, providing </w:t>
      </w:r>
      <w:r w:rsidR="0079232E">
        <w:rPr>
          <w:lang w:val="en-US"/>
        </w:rPr>
        <w:t>women with access to education</w:t>
      </w:r>
      <w:r w:rsidR="005B4FC6">
        <w:rPr>
          <w:lang w:val="en-US"/>
        </w:rPr>
        <w:t xml:space="preserve">, employment opportunities and financial resources </w:t>
      </w:r>
      <w:r w:rsidR="00414816">
        <w:rPr>
          <w:lang w:val="en-US"/>
        </w:rPr>
        <w:t>giving them a better economic social standing to help c</w:t>
      </w:r>
      <w:r w:rsidR="002D1385">
        <w:rPr>
          <w:lang w:val="en-US"/>
        </w:rPr>
        <w:t xml:space="preserve">urb the dependence on men. </w:t>
      </w:r>
    </w:p>
    <w:p w14:paraId="4DCDB29A" w14:textId="77777777" w:rsidR="00B0666F" w:rsidRPr="00B0666F" w:rsidRDefault="00B0666F" w:rsidP="00B0666F">
      <w:r w:rsidRPr="00B0666F">
        <w:t>Critical theory is an intellectual framework that explores how gender inequality and patriarchy affects institutions in society as well as personal experiences. Through questioning cultural hegemony, economic structures, it can cultivate a platform for change through addressing the root causes of it. This involves dismantling oppressive structures that create inequality and remonstrating them. Liberation for women must be achieved through creating platforms where their voices can be heard. All in all, the rise in domestic violence during the COVID-19 pandemic indicated urgent need for the changing of patriarchal structures that sustain gender inequalities.</w:t>
      </w:r>
    </w:p>
    <w:p w14:paraId="0B4FC5BD" w14:textId="77777777" w:rsidR="00277C44" w:rsidRDefault="00277C44" w:rsidP="00316ED1">
      <w:pPr>
        <w:rPr>
          <w:lang w:val="en-US"/>
        </w:rPr>
      </w:pPr>
    </w:p>
    <w:p w14:paraId="7D84F5AD" w14:textId="373E9695" w:rsidR="00724026" w:rsidRPr="00277C44" w:rsidRDefault="00277C44" w:rsidP="00316ED1">
      <w:pPr>
        <w:rPr>
          <w:b/>
          <w:bCs/>
          <w:sz w:val="28"/>
          <w:szCs w:val="28"/>
          <w:lang w:val="en-US"/>
        </w:rPr>
      </w:pPr>
      <w:r w:rsidRPr="00277C44">
        <w:rPr>
          <w:b/>
          <w:bCs/>
          <w:sz w:val="28"/>
          <w:szCs w:val="28"/>
          <w:lang w:val="en-US"/>
        </w:rPr>
        <w:t xml:space="preserve">References </w:t>
      </w:r>
    </w:p>
    <w:p w14:paraId="7723A2F9" w14:textId="5BBE3536" w:rsidR="00277C44" w:rsidRDefault="00277C44" w:rsidP="00316ED1">
      <w:pPr>
        <w:rPr>
          <w:rFonts w:ascii="Consolas" w:hAnsi="Consolas"/>
          <w:color w:val="1B1B1B"/>
          <w:shd w:val="clear" w:color="auto" w:fill="FFFFFF"/>
        </w:rPr>
      </w:pPr>
      <w:r>
        <w:rPr>
          <w:rFonts w:ascii="Consolas" w:hAnsi="Consolas"/>
          <w:color w:val="1B1B1B"/>
          <w:shd w:val="clear" w:color="auto" w:fill="FFFFFF"/>
        </w:rPr>
        <w:t>Javed, S., &amp; Chattu, V. K. (2020). Patriarchy at the helm of gender-based violence during COVID-19. </w:t>
      </w:r>
      <w:r>
        <w:rPr>
          <w:rFonts w:ascii="Consolas" w:hAnsi="Consolas"/>
          <w:i/>
          <w:iCs/>
          <w:color w:val="1B1B1B"/>
          <w:shd w:val="clear" w:color="auto" w:fill="FFFFFF"/>
        </w:rPr>
        <w:t>AIMS public health</w:t>
      </w:r>
      <w:r>
        <w:rPr>
          <w:rFonts w:ascii="Consolas" w:hAnsi="Consolas"/>
          <w:color w:val="1B1B1B"/>
          <w:shd w:val="clear" w:color="auto" w:fill="FFFFFF"/>
        </w:rPr>
        <w:t>, </w:t>
      </w:r>
      <w:r>
        <w:rPr>
          <w:rFonts w:ascii="Consolas" w:hAnsi="Consolas"/>
          <w:i/>
          <w:iCs/>
          <w:color w:val="1B1B1B"/>
          <w:shd w:val="clear" w:color="auto" w:fill="FFFFFF"/>
        </w:rPr>
        <w:t>8</w:t>
      </w:r>
      <w:r>
        <w:rPr>
          <w:rFonts w:ascii="Consolas" w:hAnsi="Consolas"/>
          <w:color w:val="1B1B1B"/>
          <w:shd w:val="clear" w:color="auto" w:fill="FFFFFF"/>
        </w:rPr>
        <w:t xml:space="preserve">(1), 32–35. </w:t>
      </w:r>
      <w:hyperlink r:id="rId4" w:history="1">
        <w:r w:rsidRPr="003A26EA">
          <w:rPr>
            <w:rStyle w:val="Hyperlink"/>
            <w:rFonts w:ascii="Consolas" w:hAnsi="Consolas"/>
            <w:shd w:val="clear" w:color="auto" w:fill="FFFFFF"/>
          </w:rPr>
          <w:t>https://doi.org/10.3934/publichealth.2021003</w:t>
        </w:r>
      </w:hyperlink>
    </w:p>
    <w:p w14:paraId="39A3DBFE" w14:textId="13883F81" w:rsidR="00277C44" w:rsidRPr="00277C44" w:rsidRDefault="00277C44" w:rsidP="00316ED1">
      <w:pPr>
        <w:rPr>
          <w:b/>
          <w:bCs/>
          <w:lang w:val="en-US"/>
        </w:rPr>
      </w:pPr>
      <w:r>
        <w:rPr>
          <w:rFonts w:ascii="Segoe UI" w:hAnsi="Segoe UI" w:cs="Segoe UI"/>
          <w:color w:val="333333"/>
          <w:shd w:val="clear" w:color="auto" w:fill="FFFFFF"/>
        </w:rPr>
        <w:t>Magwegwe, E. A quarantine paradox: understanding Gender-Based Violence (GBV) in post-COVID-19 era: insights from Golden Valley mining community, Zimbabwe. </w:t>
      </w:r>
      <w:r>
        <w:rPr>
          <w:rFonts w:ascii="Segoe UI" w:hAnsi="Segoe UI" w:cs="Segoe UI"/>
          <w:i/>
          <w:iCs/>
          <w:color w:val="333333"/>
          <w:shd w:val="clear" w:color="auto" w:fill="FFFFFF"/>
        </w:rPr>
        <w:t>BMC Public Health</w:t>
      </w:r>
      <w:r>
        <w:rPr>
          <w:rFonts w:ascii="Segoe UI" w:hAnsi="Segoe UI" w:cs="Segoe UI"/>
          <w:color w:val="333333"/>
          <w:shd w:val="clear" w:color="auto" w:fill="FFFFFF"/>
        </w:rPr>
        <w:t> </w:t>
      </w:r>
      <w:r>
        <w:rPr>
          <w:rFonts w:ascii="Segoe UI" w:hAnsi="Segoe UI" w:cs="Segoe UI"/>
          <w:b/>
          <w:bCs/>
          <w:color w:val="333333"/>
          <w:shd w:val="clear" w:color="auto" w:fill="FFFFFF"/>
        </w:rPr>
        <w:t>24</w:t>
      </w:r>
      <w:r>
        <w:rPr>
          <w:rFonts w:ascii="Segoe UI" w:hAnsi="Segoe UI" w:cs="Segoe UI"/>
          <w:color w:val="333333"/>
          <w:shd w:val="clear" w:color="auto" w:fill="FFFFFF"/>
        </w:rPr>
        <w:t>, 2679 (2024). https://doi.org/10.1186/s12889-024-20180-x</w:t>
      </w:r>
    </w:p>
    <w:p w14:paraId="237D7721" w14:textId="77777777" w:rsidR="002439A0" w:rsidRDefault="002439A0" w:rsidP="00316ED1">
      <w:pPr>
        <w:rPr>
          <w:lang w:val="en-US"/>
        </w:rPr>
      </w:pPr>
    </w:p>
    <w:p w14:paraId="7ACB1AE7" w14:textId="77777777" w:rsidR="00A42280" w:rsidRDefault="00A42280" w:rsidP="00316ED1">
      <w:pPr>
        <w:rPr>
          <w:lang w:val="en-US"/>
        </w:rPr>
      </w:pPr>
    </w:p>
    <w:p w14:paraId="04181F79" w14:textId="77777777" w:rsidR="004D78F5" w:rsidRDefault="004D78F5" w:rsidP="00316ED1">
      <w:pPr>
        <w:rPr>
          <w:lang w:val="en-US"/>
        </w:rPr>
      </w:pPr>
    </w:p>
    <w:p w14:paraId="4263A084" w14:textId="77777777" w:rsidR="004D78F5" w:rsidRDefault="004D78F5" w:rsidP="00316ED1">
      <w:pPr>
        <w:rPr>
          <w:lang w:val="en-US"/>
        </w:rPr>
      </w:pPr>
    </w:p>
    <w:p w14:paraId="0FB4802F" w14:textId="77777777" w:rsidR="004C1638" w:rsidRDefault="004C1638" w:rsidP="00316ED1">
      <w:pPr>
        <w:rPr>
          <w:lang w:val="en-US"/>
        </w:rPr>
      </w:pPr>
    </w:p>
    <w:p w14:paraId="6D27DCEC" w14:textId="77777777" w:rsidR="00CE1AC6" w:rsidRDefault="00CE1AC6" w:rsidP="00316ED1">
      <w:pPr>
        <w:rPr>
          <w:lang w:val="en-US"/>
        </w:rPr>
      </w:pPr>
    </w:p>
    <w:p w14:paraId="092972C7" w14:textId="77777777" w:rsidR="006A104B" w:rsidRDefault="006A104B" w:rsidP="00316ED1">
      <w:pPr>
        <w:rPr>
          <w:lang w:val="en-US"/>
        </w:rPr>
      </w:pPr>
    </w:p>
    <w:p w14:paraId="46577504" w14:textId="4F8736F8" w:rsidR="00C80640" w:rsidRDefault="00C80640" w:rsidP="00316ED1">
      <w:pPr>
        <w:rPr>
          <w:lang w:val="en-US"/>
        </w:rPr>
      </w:pPr>
    </w:p>
    <w:p w14:paraId="471C0241" w14:textId="2470E6DC" w:rsidR="00813338" w:rsidRPr="00151700" w:rsidRDefault="00813338">
      <w:pPr>
        <w:rPr>
          <w:lang w:val="en-US"/>
        </w:rPr>
      </w:pPr>
    </w:p>
    <w:sectPr w:rsidR="00813338" w:rsidRPr="00151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00"/>
    <w:rsid w:val="00010EDD"/>
    <w:rsid w:val="00012376"/>
    <w:rsid w:val="00023893"/>
    <w:rsid w:val="0002446B"/>
    <w:rsid w:val="00030AAB"/>
    <w:rsid w:val="00055AC6"/>
    <w:rsid w:val="00067968"/>
    <w:rsid w:val="0009355B"/>
    <w:rsid w:val="000E3A7B"/>
    <w:rsid w:val="00102B23"/>
    <w:rsid w:val="00114E12"/>
    <w:rsid w:val="00145A00"/>
    <w:rsid w:val="00146603"/>
    <w:rsid w:val="001516AC"/>
    <w:rsid w:val="00151700"/>
    <w:rsid w:val="00157434"/>
    <w:rsid w:val="0017559B"/>
    <w:rsid w:val="001D6B66"/>
    <w:rsid w:val="001E66C1"/>
    <w:rsid w:val="002064C4"/>
    <w:rsid w:val="00211B77"/>
    <w:rsid w:val="002201B8"/>
    <w:rsid w:val="002439A0"/>
    <w:rsid w:val="00244C0D"/>
    <w:rsid w:val="00277C44"/>
    <w:rsid w:val="002D1385"/>
    <w:rsid w:val="002D27F9"/>
    <w:rsid w:val="00311B51"/>
    <w:rsid w:val="00322C3D"/>
    <w:rsid w:val="00326069"/>
    <w:rsid w:val="00335F29"/>
    <w:rsid w:val="00364A94"/>
    <w:rsid w:val="003844E2"/>
    <w:rsid w:val="0039327C"/>
    <w:rsid w:val="003A2CC5"/>
    <w:rsid w:val="003B179C"/>
    <w:rsid w:val="003B7054"/>
    <w:rsid w:val="003C28D9"/>
    <w:rsid w:val="003C309D"/>
    <w:rsid w:val="003D7B55"/>
    <w:rsid w:val="003E0BAE"/>
    <w:rsid w:val="00414816"/>
    <w:rsid w:val="00442B12"/>
    <w:rsid w:val="00445BE9"/>
    <w:rsid w:val="00447D63"/>
    <w:rsid w:val="00455881"/>
    <w:rsid w:val="00466CD7"/>
    <w:rsid w:val="00475E8C"/>
    <w:rsid w:val="00475F42"/>
    <w:rsid w:val="0049175E"/>
    <w:rsid w:val="00494DCE"/>
    <w:rsid w:val="004C1638"/>
    <w:rsid w:val="004C4AE2"/>
    <w:rsid w:val="004C5A38"/>
    <w:rsid w:val="004D78F5"/>
    <w:rsid w:val="004E3248"/>
    <w:rsid w:val="004F2021"/>
    <w:rsid w:val="00566894"/>
    <w:rsid w:val="00590A8A"/>
    <w:rsid w:val="005B1E41"/>
    <w:rsid w:val="005B4FC6"/>
    <w:rsid w:val="005B6C1F"/>
    <w:rsid w:val="005C12FB"/>
    <w:rsid w:val="00617459"/>
    <w:rsid w:val="0067135A"/>
    <w:rsid w:val="006A104B"/>
    <w:rsid w:val="006B1283"/>
    <w:rsid w:val="00724026"/>
    <w:rsid w:val="00776D71"/>
    <w:rsid w:val="00784338"/>
    <w:rsid w:val="00785BF9"/>
    <w:rsid w:val="0079232E"/>
    <w:rsid w:val="007C65A7"/>
    <w:rsid w:val="00813338"/>
    <w:rsid w:val="00821970"/>
    <w:rsid w:val="0082455E"/>
    <w:rsid w:val="00841280"/>
    <w:rsid w:val="00853970"/>
    <w:rsid w:val="008831C3"/>
    <w:rsid w:val="0088356B"/>
    <w:rsid w:val="0089142F"/>
    <w:rsid w:val="0089730E"/>
    <w:rsid w:val="008C0E5E"/>
    <w:rsid w:val="008C4AF3"/>
    <w:rsid w:val="008C6C9B"/>
    <w:rsid w:val="008D3793"/>
    <w:rsid w:val="008D50C5"/>
    <w:rsid w:val="008D64EE"/>
    <w:rsid w:val="00945BA0"/>
    <w:rsid w:val="00957E7D"/>
    <w:rsid w:val="00964E29"/>
    <w:rsid w:val="00984680"/>
    <w:rsid w:val="00994A89"/>
    <w:rsid w:val="009A1C92"/>
    <w:rsid w:val="009B0194"/>
    <w:rsid w:val="009D54A5"/>
    <w:rsid w:val="009E0CCF"/>
    <w:rsid w:val="009E0F5C"/>
    <w:rsid w:val="009E5855"/>
    <w:rsid w:val="009F518C"/>
    <w:rsid w:val="00A00EB3"/>
    <w:rsid w:val="00A220B0"/>
    <w:rsid w:val="00A42280"/>
    <w:rsid w:val="00A51C12"/>
    <w:rsid w:val="00A7173D"/>
    <w:rsid w:val="00A919BA"/>
    <w:rsid w:val="00A9332E"/>
    <w:rsid w:val="00AA63BC"/>
    <w:rsid w:val="00AB57AF"/>
    <w:rsid w:val="00B05C6F"/>
    <w:rsid w:val="00B0666F"/>
    <w:rsid w:val="00B55A59"/>
    <w:rsid w:val="00B70085"/>
    <w:rsid w:val="00B713ED"/>
    <w:rsid w:val="00B75011"/>
    <w:rsid w:val="00BA232E"/>
    <w:rsid w:val="00BD1AF0"/>
    <w:rsid w:val="00BE2A50"/>
    <w:rsid w:val="00BF0151"/>
    <w:rsid w:val="00C05939"/>
    <w:rsid w:val="00C10D4C"/>
    <w:rsid w:val="00C1128A"/>
    <w:rsid w:val="00C120D5"/>
    <w:rsid w:val="00C46264"/>
    <w:rsid w:val="00C80640"/>
    <w:rsid w:val="00C8188D"/>
    <w:rsid w:val="00C8253C"/>
    <w:rsid w:val="00C866F1"/>
    <w:rsid w:val="00C87985"/>
    <w:rsid w:val="00C972AC"/>
    <w:rsid w:val="00CC4D32"/>
    <w:rsid w:val="00CC5E0D"/>
    <w:rsid w:val="00CE1AC6"/>
    <w:rsid w:val="00D200E4"/>
    <w:rsid w:val="00D5426D"/>
    <w:rsid w:val="00D54E59"/>
    <w:rsid w:val="00D56D42"/>
    <w:rsid w:val="00D6256C"/>
    <w:rsid w:val="00D72C82"/>
    <w:rsid w:val="00DF1ED4"/>
    <w:rsid w:val="00E0105E"/>
    <w:rsid w:val="00E30112"/>
    <w:rsid w:val="00E400C5"/>
    <w:rsid w:val="00E47BB8"/>
    <w:rsid w:val="00E80FB8"/>
    <w:rsid w:val="00ED35F1"/>
    <w:rsid w:val="00EE7534"/>
    <w:rsid w:val="00F1734F"/>
    <w:rsid w:val="00F254D9"/>
    <w:rsid w:val="00F37C63"/>
    <w:rsid w:val="00F431E0"/>
    <w:rsid w:val="00F61926"/>
    <w:rsid w:val="00F61A48"/>
    <w:rsid w:val="00F93DDB"/>
    <w:rsid w:val="00FC074A"/>
    <w:rsid w:val="00FC6142"/>
    <w:rsid w:val="00FD56D1"/>
    <w:rsid w:val="00FE282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0456"/>
  <w15:chartTrackingRefBased/>
  <w15:docId w15:val="{7C992552-2B45-1242-8D5F-FB906424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G" w:eastAsia="en-GB"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5E"/>
  </w:style>
  <w:style w:type="paragraph" w:styleId="Heading1">
    <w:name w:val="heading 1"/>
    <w:basedOn w:val="Normal"/>
    <w:next w:val="Normal"/>
    <w:link w:val="Heading1Char"/>
    <w:uiPriority w:val="9"/>
    <w:qFormat/>
    <w:rsid w:val="00151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700"/>
    <w:rPr>
      <w:rFonts w:eastAsiaTheme="majorEastAsia" w:cstheme="majorBidi"/>
      <w:color w:val="272727" w:themeColor="text1" w:themeTint="D8"/>
    </w:rPr>
  </w:style>
  <w:style w:type="paragraph" w:styleId="Title">
    <w:name w:val="Title"/>
    <w:basedOn w:val="Normal"/>
    <w:next w:val="Normal"/>
    <w:link w:val="TitleChar"/>
    <w:uiPriority w:val="10"/>
    <w:qFormat/>
    <w:rsid w:val="00151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700"/>
    <w:pPr>
      <w:spacing w:before="160"/>
      <w:jc w:val="center"/>
    </w:pPr>
    <w:rPr>
      <w:i/>
      <w:iCs/>
      <w:color w:val="404040" w:themeColor="text1" w:themeTint="BF"/>
    </w:rPr>
  </w:style>
  <w:style w:type="character" w:customStyle="1" w:styleId="QuoteChar">
    <w:name w:val="Quote Char"/>
    <w:basedOn w:val="DefaultParagraphFont"/>
    <w:link w:val="Quote"/>
    <w:uiPriority w:val="29"/>
    <w:rsid w:val="00151700"/>
    <w:rPr>
      <w:i/>
      <w:iCs/>
      <w:color w:val="404040" w:themeColor="text1" w:themeTint="BF"/>
    </w:rPr>
  </w:style>
  <w:style w:type="paragraph" w:styleId="ListParagraph">
    <w:name w:val="List Paragraph"/>
    <w:basedOn w:val="Normal"/>
    <w:uiPriority w:val="34"/>
    <w:qFormat/>
    <w:rsid w:val="00151700"/>
    <w:pPr>
      <w:ind w:left="720"/>
      <w:contextualSpacing/>
    </w:pPr>
  </w:style>
  <w:style w:type="character" w:styleId="IntenseEmphasis">
    <w:name w:val="Intense Emphasis"/>
    <w:basedOn w:val="DefaultParagraphFont"/>
    <w:uiPriority w:val="21"/>
    <w:qFormat/>
    <w:rsid w:val="00151700"/>
    <w:rPr>
      <w:i/>
      <w:iCs/>
      <w:color w:val="0F4761" w:themeColor="accent1" w:themeShade="BF"/>
    </w:rPr>
  </w:style>
  <w:style w:type="paragraph" w:styleId="IntenseQuote">
    <w:name w:val="Intense Quote"/>
    <w:basedOn w:val="Normal"/>
    <w:next w:val="Normal"/>
    <w:link w:val="IntenseQuoteChar"/>
    <w:uiPriority w:val="30"/>
    <w:qFormat/>
    <w:rsid w:val="00151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700"/>
    <w:rPr>
      <w:i/>
      <w:iCs/>
      <w:color w:val="0F4761" w:themeColor="accent1" w:themeShade="BF"/>
    </w:rPr>
  </w:style>
  <w:style w:type="character" w:styleId="IntenseReference">
    <w:name w:val="Intense Reference"/>
    <w:basedOn w:val="DefaultParagraphFont"/>
    <w:uiPriority w:val="32"/>
    <w:qFormat/>
    <w:rsid w:val="00151700"/>
    <w:rPr>
      <w:b/>
      <w:bCs/>
      <w:smallCaps/>
      <w:color w:val="0F4761" w:themeColor="accent1" w:themeShade="BF"/>
      <w:spacing w:val="5"/>
    </w:rPr>
  </w:style>
  <w:style w:type="character" w:styleId="Hyperlink">
    <w:name w:val="Hyperlink"/>
    <w:basedOn w:val="DefaultParagraphFont"/>
    <w:uiPriority w:val="99"/>
    <w:unhideWhenUsed/>
    <w:rsid w:val="00277C44"/>
    <w:rPr>
      <w:color w:val="467886" w:themeColor="hyperlink"/>
      <w:u w:val="single"/>
    </w:rPr>
  </w:style>
  <w:style w:type="character" w:styleId="UnresolvedMention">
    <w:name w:val="Unresolved Mention"/>
    <w:basedOn w:val="DefaultParagraphFont"/>
    <w:uiPriority w:val="99"/>
    <w:semiHidden/>
    <w:unhideWhenUsed/>
    <w:rsid w:val="00277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66793">
      <w:bodyDiv w:val="1"/>
      <w:marLeft w:val="0"/>
      <w:marRight w:val="0"/>
      <w:marTop w:val="0"/>
      <w:marBottom w:val="0"/>
      <w:divBdr>
        <w:top w:val="none" w:sz="0" w:space="0" w:color="auto"/>
        <w:left w:val="none" w:sz="0" w:space="0" w:color="auto"/>
        <w:bottom w:val="none" w:sz="0" w:space="0" w:color="auto"/>
        <w:right w:val="none" w:sz="0" w:space="0" w:color="auto"/>
      </w:divBdr>
      <w:divsChild>
        <w:div w:id="1301302174">
          <w:marLeft w:val="0"/>
          <w:marRight w:val="0"/>
          <w:marTop w:val="0"/>
          <w:marBottom w:val="0"/>
          <w:divBdr>
            <w:top w:val="none" w:sz="0" w:space="0" w:color="auto"/>
            <w:left w:val="none" w:sz="0" w:space="0" w:color="auto"/>
            <w:bottom w:val="none" w:sz="0" w:space="0" w:color="auto"/>
            <w:right w:val="none" w:sz="0" w:space="0" w:color="auto"/>
          </w:divBdr>
          <w:divsChild>
            <w:div w:id="564877323">
              <w:marLeft w:val="0"/>
              <w:marRight w:val="0"/>
              <w:marTop w:val="0"/>
              <w:marBottom w:val="0"/>
              <w:divBdr>
                <w:top w:val="none" w:sz="0" w:space="0" w:color="auto"/>
                <w:left w:val="none" w:sz="0" w:space="0" w:color="auto"/>
                <w:bottom w:val="none" w:sz="0" w:space="0" w:color="auto"/>
                <w:right w:val="none" w:sz="0" w:space="0" w:color="auto"/>
              </w:divBdr>
              <w:divsChild>
                <w:div w:id="476456603">
                  <w:marLeft w:val="0"/>
                  <w:marRight w:val="0"/>
                  <w:marTop w:val="120"/>
                  <w:marBottom w:val="0"/>
                  <w:divBdr>
                    <w:top w:val="none" w:sz="0" w:space="0" w:color="auto"/>
                    <w:left w:val="none" w:sz="0" w:space="0" w:color="auto"/>
                    <w:bottom w:val="none" w:sz="0" w:space="0" w:color="auto"/>
                    <w:right w:val="none" w:sz="0" w:space="0" w:color="auto"/>
                  </w:divBdr>
                  <w:divsChild>
                    <w:div w:id="108398343">
                      <w:marLeft w:val="0"/>
                      <w:marRight w:val="0"/>
                      <w:marTop w:val="0"/>
                      <w:marBottom w:val="0"/>
                      <w:divBdr>
                        <w:top w:val="none" w:sz="0" w:space="0" w:color="auto"/>
                        <w:left w:val="none" w:sz="0" w:space="0" w:color="auto"/>
                        <w:bottom w:val="none" w:sz="0" w:space="0" w:color="auto"/>
                        <w:right w:val="none" w:sz="0" w:space="0" w:color="auto"/>
                      </w:divBdr>
                      <w:divsChild>
                        <w:div w:id="2051223335">
                          <w:marLeft w:val="0"/>
                          <w:marRight w:val="0"/>
                          <w:marTop w:val="0"/>
                          <w:marBottom w:val="0"/>
                          <w:divBdr>
                            <w:top w:val="none" w:sz="0" w:space="0" w:color="auto"/>
                            <w:left w:val="none" w:sz="0" w:space="0" w:color="auto"/>
                            <w:bottom w:val="none" w:sz="0" w:space="0" w:color="auto"/>
                            <w:right w:val="none" w:sz="0" w:space="0" w:color="auto"/>
                          </w:divBdr>
                          <w:divsChild>
                            <w:div w:id="13037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261175">
      <w:bodyDiv w:val="1"/>
      <w:marLeft w:val="0"/>
      <w:marRight w:val="0"/>
      <w:marTop w:val="0"/>
      <w:marBottom w:val="0"/>
      <w:divBdr>
        <w:top w:val="none" w:sz="0" w:space="0" w:color="auto"/>
        <w:left w:val="none" w:sz="0" w:space="0" w:color="auto"/>
        <w:bottom w:val="none" w:sz="0" w:space="0" w:color="auto"/>
        <w:right w:val="none" w:sz="0" w:space="0" w:color="auto"/>
      </w:divBdr>
      <w:divsChild>
        <w:div w:id="12072803">
          <w:marLeft w:val="0"/>
          <w:marRight w:val="0"/>
          <w:marTop w:val="0"/>
          <w:marBottom w:val="0"/>
          <w:divBdr>
            <w:top w:val="none" w:sz="0" w:space="0" w:color="auto"/>
            <w:left w:val="none" w:sz="0" w:space="0" w:color="auto"/>
            <w:bottom w:val="none" w:sz="0" w:space="0" w:color="auto"/>
            <w:right w:val="none" w:sz="0" w:space="0" w:color="auto"/>
          </w:divBdr>
          <w:divsChild>
            <w:div w:id="1620647361">
              <w:marLeft w:val="0"/>
              <w:marRight w:val="0"/>
              <w:marTop w:val="0"/>
              <w:marBottom w:val="0"/>
              <w:divBdr>
                <w:top w:val="none" w:sz="0" w:space="0" w:color="auto"/>
                <w:left w:val="none" w:sz="0" w:space="0" w:color="auto"/>
                <w:bottom w:val="none" w:sz="0" w:space="0" w:color="auto"/>
                <w:right w:val="none" w:sz="0" w:space="0" w:color="auto"/>
              </w:divBdr>
              <w:divsChild>
                <w:div w:id="1160541788">
                  <w:marLeft w:val="0"/>
                  <w:marRight w:val="0"/>
                  <w:marTop w:val="120"/>
                  <w:marBottom w:val="0"/>
                  <w:divBdr>
                    <w:top w:val="none" w:sz="0" w:space="0" w:color="auto"/>
                    <w:left w:val="none" w:sz="0" w:space="0" w:color="auto"/>
                    <w:bottom w:val="none" w:sz="0" w:space="0" w:color="auto"/>
                    <w:right w:val="none" w:sz="0" w:space="0" w:color="auto"/>
                  </w:divBdr>
                  <w:divsChild>
                    <w:div w:id="1148130254">
                      <w:marLeft w:val="0"/>
                      <w:marRight w:val="0"/>
                      <w:marTop w:val="0"/>
                      <w:marBottom w:val="0"/>
                      <w:divBdr>
                        <w:top w:val="none" w:sz="0" w:space="0" w:color="auto"/>
                        <w:left w:val="none" w:sz="0" w:space="0" w:color="auto"/>
                        <w:bottom w:val="none" w:sz="0" w:space="0" w:color="auto"/>
                        <w:right w:val="none" w:sz="0" w:space="0" w:color="auto"/>
                      </w:divBdr>
                      <w:divsChild>
                        <w:div w:id="1939868438">
                          <w:marLeft w:val="0"/>
                          <w:marRight w:val="0"/>
                          <w:marTop w:val="0"/>
                          <w:marBottom w:val="0"/>
                          <w:divBdr>
                            <w:top w:val="none" w:sz="0" w:space="0" w:color="auto"/>
                            <w:left w:val="none" w:sz="0" w:space="0" w:color="auto"/>
                            <w:bottom w:val="none" w:sz="0" w:space="0" w:color="auto"/>
                            <w:right w:val="none" w:sz="0" w:space="0" w:color="auto"/>
                          </w:divBdr>
                          <w:divsChild>
                            <w:div w:id="6044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3934/publichealth.2021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KENYANA RWOMUSHANA</dc:creator>
  <cp:keywords/>
  <dc:description/>
  <cp:lastModifiedBy>KENYANA RWOMUSHANA</cp:lastModifiedBy>
  <cp:revision>2</cp:revision>
  <dcterms:created xsi:type="dcterms:W3CDTF">2024-12-22T21:59:00Z</dcterms:created>
  <dcterms:modified xsi:type="dcterms:W3CDTF">2024-12-22T21:59:00Z</dcterms:modified>
</cp:coreProperties>
</file>