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61B96" w14:textId="680511B1" w:rsidR="00DC7FCA" w:rsidRPr="009E675D" w:rsidRDefault="00DC7FCA" w:rsidP="00DC7FCA">
      <w:pPr>
        <w:spacing w:line="480" w:lineRule="auto"/>
        <w:rPr>
          <w:rFonts w:ascii="Times New Roman" w:hAnsi="Times New Roman" w:cs="Times New Roman"/>
          <w:b/>
          <w:bCs/>
        </w:rPr>
      </w:pPr>
      <w:r w:rsidRPr="009E675D">
        <w:rPr>
          <w:rFonts w:ascii="Times New Roman" w:hAnsi="Times New Roman" w:cs="Times New Roman"/>
          <w:b/>
          <w:bCs/>
        </w:rPr>
        <w:t>INTL511-International Relations Theory</w:t>
      </w:r>
      <w:r w:rsidR="00FD129D" w:rsidRPr="009E675D">
        <w:rPr>
          <w:rFonts w:ascii="Times New Roman" w:hAnsi="Times New Roman" w:cs="Times New Roman"/>
          <w:b/>
          <w:bCs/>
        </w:rPr>
        <w:t xml:space="preserve"> Final Examination</w:t>
      </w:r>
    </w:p>
    <w:p w14:paraId="053DD3CC" w14:textId="77777777" w:rsidR="00DC7FCA" w:rsidRPr="009E675D" w:rsidRDefault="00DC7FCA" w:rsidP="00DC7FCA">
      <w:pPr>
        <w:spacing w:line="480" w:lineRule="auto"/>
        <w:rPr>
          <w:rFonts w:ascii="Times New Roman" w:hAnsi="Times New Roman" w:cs="Times New Roman"/>
          <w:b/>
          <w:bCs/>
        </w:rPr>
      </w:pPr>
      <w:r w:rsidRPr="009E675D">
        <w:rPr>
          <w:rFonts w:ascii="Times New Roman" w:hAnsi="Times New Roman" w:cs="Times New Roman"/>
          <w:b/>
          <w:bCs/>
        </w:rPr>
        <w:t>Ümit Karakoç</w:t>
      </w:r>
    </w:p>
    <w:p w14:paraId="3DFD2E7F" w14:textId="2584A605" w:rsidR="00DC7FCA" w:rsidRPr="009E675D" w:rsidRDefault="00DC7FCA" w:rsidP="00DC7FCA">
      <w:pPr>
        <w:spacing w:line="480" w:lineRule="auto"/>
        <w:rPr>
          <w:rFonts w:ascii="Times New Roman" w:hAnsi="Times New Roman" w:cs="Times New Roman"/>
          <w:b/>
          <w:bCs/>
        </w:rPr>
      </w:pPr>
      <w:r w:rsidRPr="009E675D">
        <w:rPr>
          <w:rFonts w:ascii="Times New Roman" w:hAnsi="Times New Roman" w:cs="Times New Roman"/>
          <w:b/>
          <w:bCs/>
        </w:rPr>
        <w:t>Student number: 23502483</w:t>
      </w:r>
    </w:p>
    <w:p w14:paraId="02F6B0FA" w14:textId="77777777" w:rsidR="00DC7FCA" w:rsidRDefault="00DC7FCA" w:rsidP="00510E86">
      <w:pPr>
        <w:spacing w:line="480" w:lineRule="auto"/>
        <w:rPr>
          <w:rFonts w:ascii="Times New Roman" w:hAnsi="Times New Roman" w:cs="Times New Roman"/>
          <w:b/>
          <w:bCs/>
          <w:color w:val="212121"/>
          <w:shd w:val="clear" w:color="auto" w:fill="FFFFFF"/>
        </w:rPr>
      </w:pPr>
    </w:p>
    <w:p w14:paraId="7458D93A" w14:textId="45A9F942" w:rsidR="0010665D" w:rsidRPr="0010665D" w:rsidRDefault="0090666F" w:rsidP="00510E86">
      <w:pPr>
        <w:spacing w:line="480" w:lineRule="auto"/>
        <w:rPr>
          <w:rFonts w:ascii="Times New Roman" w:hAnsi="Times New Roman" w:cs="Times New Roman"/>
          <w:b/>
          <w:bCs/>
          <w:color w:val="212121"/>
          <w:shd w:val="clear" w:color="auto" w:fill="FFFFFF"/>
        </w:rPr>
      </w:pPr>
      <w:r w:rsidRPr="0010665D">
        <w:rPr>
          <w:rFonts w:ascii="Times New Roman" w:hAnsi="Times New Roman" w:cs="Times New Roman"/>
          <w:b/>
          <w:bCs/>
          <w:color w:val="212121"/>
          <w:shd w:val="clear" w:color="auto" w:fill="FFFFFF"/>
        </w:rPr>
        <w:t>Section 1: Short Answer Questions</w:t>
      </w:r>
    </w:p>
    <w:p w14:paraId="0D6F6D8E" w14:textId="77777777" w:rsidR="0010665D" w:rsidRPr="00510E86" w:rsidRDefault="0010665D" w:rsidP="00510E86">
      <w:pPr>
        <w:spacing w:line="480" w:lineRule="auto"/>
        <w:rPr>
          <w:rFonts w:ascii="Times New Roman" w:hAnsi="Times New Roman" w:cs="Times New Roman"/>
          <w:color w:val="212121"/>
          <w:shd w:val="clear" w:color="auto" w:fill="FFFFFF"/>
        </w:rPr>
      </w:pPr>
    </w:p>
    <w:p w14:paraId="5DFE6C20" w14:textId="07A9546E" w:rsidR="00E5445B" w:rsidRPr="00510E86" w:rsidRDefault="0010665D" w:rsidP="00510E86">
      <w:pPr>
        <w:spacing w:line="480" w:lineRule="auto"/>
        <w:rPr>
          <w:rFonts w:ascii="Times New Roman" w:hAnsi="Times New Roman" w:cs="Times New Roman"/>
        </w:rPr>
      </w:pPr>
      <w:r>
        <w:rPr>
          <w:rFonts w:ascii="Times New Roman" w:hAnsi="Times New Roman" w:cs="Times New Roman"/>
          <w:b/>
          <w:bCs/>
        </w:rPr>
        <w:t>1</w:t>
      </w:r>
      <w:r w:rsidR="0090666F" w:rsidRPr="0010665D">
        <w:rPr>
          <w:rFonts w:ascii="Times New Roman" w:hAnsi="Times New Roman" w:cs="Times New Roman"/>
          <w:b/>
          <w:bCs/>
        </w:rPr>
        <w:t>.1</w:t>
      </w:r>
      <w:r w:rsidR="00CD6AC9">
        <w:rPr>
          <w:rFonts w:ascii="Times New Roman" w:hAnsi="Times New Roman" w:cs="Times New Roman"/>
          <w:b/>
          <w:bCs/>
        </w:rPr>
        <w:t xml:space="preserve"> </w:t>
      </w:r>
      <w:r w:rsidR="0090666F" w:rsidRPr="0010665D">
        <w:rPr>
          <w:rFonts w:ascii="Times New Roman" w:hAnsi="Times New Roman" w:cs="Times New Roman"/>
          <w:b/>
          <w:bCs/>
        </w:rPr>
        <w:t>Realism:</w:t>
      </w:r>
      <w:r w:rsidR="0090666F" w:rsidRPr="00510E86">
        <w:rPr>
          <w:rFonts w:ascii="Times New Roman" w:hAnsi="Times New Roman" w:cs="Times New Roman"/>
        </w:rPr>
        <w:t xml:space="preserve"> </w:t>
      </w:r>
      <w:r w:rsidR="00977E1D" w:rsidRPr="00977E1D">
        <w:rPr>
          <w:rFonts w:ascii="Times New Roman" w:hAnsi="Times New Roman" w:cs="Times New Roman"/>
        </w:rPr>
        <w:t>According to Waltz, in Realism, what determines the political structure in international relations is stability, these are "the organizing principle (anarchic or hierarchical), the character of the units (functionally similar or differentiated) and the distribution of capabilities" (Elman, 2007, p.13).</w:t>
      </w:r>
      <w:r w:rsidR="009E675D">
        <w:rPr>
          <w:rFonts w:ascii="Times New Roman" w:hAnsi="Times New Roman" w:cs="Times New Roman"/>
        </w:rPr>
        <w:t xml:space="preserve"> </w:t>
      </w:r>
      <w:r w:rsidR="0090666F" w:rsidRPr="00510E86">
        <w:rPr>
          <w:rFonts w:ascii="Times New Roman" w:hAnsi="Times New Roman" w:cs="Times New Roman"/>
        </w:rPr>
        <w:t xml:space="preserve">This stability expresses the absence of a comprehensive authority, that is, there is no authority above the states, and the international system is anarchic in this regulatory mechanism. On the other hand, the military and economic capacities of the states evoke differentiation. As a result of this differentiation, the place of states in the international arena becomes more apparent. On the other hand, according to the Realist perspective, the view regarding the fundamental change is that anarchy is ongoing and continuing. This issue will continue if the sovereignty in global governance is not fully achieved. Indeed, the realist perspective does not see this as possible due to the power relations in the current system and the interest-centered approach of states and security concerns. This permanence continues in this regard. Finally, the balance of power shows us the current power relations. A unipolar structure indicates that a single state is hegemonic against the others and does not evoke a rival, bipolar indicates that two states are openly hegemonic and dominant against the entire system (the U.S. and the Soviet Union during the Cold War are examples of this), and multipolar indicates that </w:t>
      </w:r>
      <w:r w:rsidR="0090666F" w:rsidRPr="00510E86">
        <w:rPr>
          <w:rFonts w:ascii="Times New Roman" w:hAnsi="Times New Roman" w:cs="Times New Roman"/>
        </w:rPr>
        <w:lastRenderedPageBreak/>
        <w:t>more than two states are dominant, evoking the era we are in. There are different approaches to this balance of power among realists. For example, Mearsheimer accepts that multipolarity is more optimum than others separates it into balanced and unbalanced</w:t>
      </w:r>
      <w:r w:rsidR="00DB7C10">
        <w:rPr>
          <w:rFonts w:ascii="Times New Roman" w:hAnsi="Times New Roman" w:cs="Times New Roman"/>
        </w:rPr>
        <w:t>,</w:t>
      </w:r>
      <w:r w:rsidR="0090666F" w:rsidRPr="00510E86">
        <w:rPr>
          <w:rFonts w:ascii="Times New Roman" w:hAnsi="Times New Roman" w:cs="Times New Roman"/>
        </w:rPr>
        <w:t xml:space="preserve"> and states that it will create interests and threats. On the other hand, Waltz defends the view that multipolarity will be less stable than bipolarity and states that mutual dependency and hegemony are less likely. (Elman, 2007, p.14)</w:t>
      </w:r>
      <w:r w:rsidR="009E675D">
        <w:rPr>
          <w:rFonts w:ascii="Times New Roman" w:hAnsi="Times New Roman" w:cs="Times New Roman"/>
        </w:rPr>
        <w:t xml:space="preserve">. </w:t>
      </w:r>
    </w:p>
    <w:p w14:paraId="10F7A0EA" w14:textId="77777777" w:rsidR="0090666F" w:rsidRPr="00510E86" w:rsidRDefault="0090666F" w:rsidP="00510E86">
      <w:pPr>
        <w:spacing w:line="480" w:lineRule="auto"/>
        <w:rPr>
          <w:rFonts w:ascii="Times New Roman" w:hAnsi="Times New Roman" w:cs="Times New Roman"/>
        </w:rPr>
      </w:pPr>
    </w:p>
    <w:p w14:paraId="145AEF07" w14:textId="56163E29" w:rsidR="0090666F" w:rsidRPr="00510E86" w:rsidRDefault="0090666F" w:rsidP="00510E86">
      <w:pPr>
        <w:spacing w:line="480" w:lineRule="auto"/>
        <w:rPr>
          <w:rFonts w:ascii="Times New Roman" w:hAnsi="Times New Roman" w:cs="Times New Roman"/>
        </w:rPr>
      </w:pPr>
      <w:r w:rsidRPr="0010665D">
        <w:rPr>
          <w:rFonts w:ascii="Times New Roman" w:hAnsi="Times New Roman" w:cs="Times New Roman"/>
          <w:b/>
          <w:bCs/>
        </w:rPr>
        <w:t>1.2 Liberal Internationalism:</w:t>
      </w:r>
      <w:r w:rsidRPr="00510E86">
        <w:rPr>
          <w:rFonts w:ascii="Times New Roman" w:hAnsi="Times New Roman" w:cs="Times New Roman"/>
        </w:rPr>
        <w:t xml:space="preserve"> </w:t>
      </w:r>
      <w:r w:rsidR="0010665D">
        <w:rPr>
          <w:rFonts w:ascii="Times New Roman" w:hAnsi="Times New Roman" w:cs="Times New Roman"/>
        </w:rPr>
        <w:t xml:space="preserve"> </w:t>
      </w:r>
      <w:r w:rsidRPr="00510E86">
        <w:rPr>
          <w:rFonts w:ascii="Times New Roman" w:hAnsi="Times New Roman" w:cs="Times New Roman"/>
        </w:rPr>
        <w:t>There are many areas where liberal internationalism has concentrated after the Cold War. These approaches offer a more optimistic perspective compared to realism. Perhaps the most important point is Fukuyama's end</w:t>
      </w:r>
      <w:r w:rsidR="00DB7C10">
        <w:rPr>
          <w:rFonts w:ascii="Times New Roman" w:hAnsi="Times New Roman" w:cs="Times New Roman"/>
        </w:rPr>
        <w:t>-of-</w:t>
      </w:r>
      <w:r w:rsidRPr="00510E86">
        <w:rPr>
          <w:rFonts w:ascii="Times New Roman" w:hAnsi="Times New Roman" w:cs="Times New Roman"/>
        </w:rPr>
        <w:t xml:space="preserve">history thesis. This was an indication of the acceleration of liberalism, and Fukuyama said; </w:t>
      </w:r>
      <w:r w:rsidR="00DB7C10">
        <w:rPr>
          <w:rFonts w:ascii="Times New Roman" w:hAnsi="Times New Roman" w:cs="Times New Roman"/>
        </w:rPr>
        <w:t xml:space="preserve">that </w:t>
      </w:r>
      <w:r w:rsidRPr="00510E86">
        <w:rPr>
          <w:rFonts w:ascii="Times New Roman" w:hAnsi="Times New Roman" w:cs="Times New Roman"/>
        </w:rPr>
        <w:t>humankind's ideological evolution had come to an end. (Mounk, 2020). Liberalism brings together many things. With this ideology focusing on economy and freedom, a positive global development goal is visible. For example, according to democratic peace theory as mentioned by Burchill, there are both structural and normative aspects. (Burchil</w:t>
      </w:r>
      <w:r w:rsidR="001E0FDA">
        <w:rPr>
          <w:rFonts w:ascii="Times New Roman" w:hAnsi="Times New Roman" w:cs="Times New Roman"/>
        </w:rPr>
        <w:t>l, 2005</w:t>
      </w:r>
      <w:r w:rsidR="00F4005B">
        <w:rPr>
          <w:rFonts w:ascii="Times New Roman" w:hAnsi="Times New Roman" w:cs="Times New Roman"/>
        </w:rPr>
        <w:t>,</w:t>
      </w:r>
      <w:r w:rsidR="001E0FDA">
        <w:rPr>
          <w:rFonts w:ascii="Times New Roman" w:hAnsi="Times New Roman" w:cs="Times New Roman"/>
        </w:rPr>
        <w:t xml:space="preserve"> p.60</w:t>
      </w:r>
      <w:r w:rsidRPr="00510E86">
        <w:rPr>
          <w:rFonts w:ascii="Times New Roman" w:hAnsi="Times New Roman" w:cs="Times New Roman"/>
        </w:rPr>
        <w:t xml:space="preserve">). There is a restriction of institutionality in democratic states, which evokes the superiority of law, and on the other hand, there is a normative approach that evokes a resolution in possible conflict. This Kantian approach shows the peaceful aspect of liberalism. On the other hand, Burchill mentions in The </w:t>
      </w:r>
      <w:r w:rsidR="00DB7C10">
        <w:rPr>
          <w:rFonts w:ascii="Times New Roman" w:hAnsi="Times New Roman" w:cs="Times New Roman"/>
        </w:rPr>
        <w:t>S</w:t>
      </w:r>
      <w:r w:rsidRPr="00510E86">
        <w:rPr>
          <w:rFonts w:ascii="Times New Roman" w:hAnsi="Times New Roman" w:cs="Times New Roman"/>
        </w:rPr>
        <w:t xml:space="preserve">pirit of </w:t>
      </w:r>
      <w:r w:rsidR="00C63D47">
        <w:rPr>
          <w:rFonts w:ascii="Times New Roman" w:hAnsi="Times New Roman" w:cs="Times New Roman"/>
        </w:rPr>
        <w:t>C</w:t>
      </w:r>
      <w:r w:rsidRPr="00510E86">
        <w:rPr>
          <w:rFonts w:ascii="Times New Roman" w:hAnsi="Times New Roman" w:cs="Times New Roman"/>
        </w:rPr>
        <w:t>ommerce that; with free trade, differences of opinion between states will be eliminated and individuals everywhere will be united in one point (Burchill</w:t>
      </w:r>
      <w:r w:rsidR="00F4005B">
        <w:rPr>
          <w:rFonts w:ascii="Times New Roman" w:hAnsi="Times New Roman" w:cs="Times New Roman"/>
        </w:rPr>
        <w:t>, 2005, p.</w:t>
      </w:r>
      <w:r w:rsidRPr="00510E86">
        <w:rPr>
          <w:rFonts w:ascii="Times New Roman" w:hAnsi="Times New Roman" w:cs="Times New Roman"/>
        </w:rPr>
        <w:t>63). In summary, economic independence, freedom, international institutionalist approaches</w:t>
      </w:r>
      <w:r w:rsidR="00DB7C10">
        <w:rPr>
          <w:rFonts w:ascii="Times New Roman" w:hAnsi="Times New Roman" w:cs="Times New Roman"/>
        </w:rPr>
        <w:t>,</w:t>
      </w:r>
      <w:r w:rsidRPr="00510E86">
        <w:rPr>
          <w:rFonts w:ascii="Times New Roman" w:hAnsi="Times New Roman" w:cs="Times New Roman"/>
        </w:rPr>
        <w:t xml:space="preserve"> and human rights are considered core tenets. On the other hand, realism takes a more pessimistic approach to international cooperation. For example, in examples like Waltz, states are interested in relative </w:t>
      </w:r>
      <w:r w:rsidRPr="00510E86">
        <w:rPr>
          <w:rFonts w:ascii="Times New Roman" w:hAnsi="Times New Roman" w:cs="Times New Roman"/>
        </w:rPr>
        <w:lastRenderedPageBreak/>
        <w:t>gains (who gains more), and “Accordingly, neo</w:t>
      </w:r>
      <w:r w:rsidR="00DB7C10">
        <w:rPr>
          <w:rFonts w:ascii="Times New Roman" w:hAnsi="Times New Roman" w:cs="Times New Roman"/>
        </w:rPr>
        <w:t>-</w:t>
      </w:r>
      <w:r w:rsidRPr="00510E86">
        <w:rPr>
          <w:rFonts w:ascii="Times New Roman" w:hAnsi="Times New Roman" w:cs="Times New Roman"/>
        </w:rPr>
        <w:t>realists argue that states will balk at cooperation if they expect to gain less than their rivals”. (Burchill,</w:t>
      </w:r>
      <w:r w:rsidR="00F4005B">
        <w:rPr>
          <w:rFonts w:ascii="Times New Roman" w:hAnsi="Times New Roman" w:cs="Times New Roman"/>
        </w:rPr>
        <w:t xml:space="preserve"> </w:t>
      </w:r>
      <w:r w:rsidR="00FD129D">
        <w:rPr>
          <w:rFonts w:ascii="Times New Roman" w:hAnsi="Times New Roman" w:cs="Times New Roman"/>
        </w:rPr>
        <w:t xml:space="preserve">2005, </w:t>
      </w:r>
      <w:r w:rsidR="00FD129D" w:rsidRPr="00510E86">
        <w:rPr>
          <w:rFonts w:ascii="Times New Roman" w:hAnsi="Times New Roman" w:cs="Times New Roman"/>
        </w:rPr>
        <w:t>p.65</w:t>
      </w:r>
      <w:r w:rsidRPr="00510E86">
        <w:rPr>
          <w:rFonts w:ascii="Times New Roman" w:hAnsi="Times New Roman" w:cs="Times New Roman"/>
        </w:rPr>
        <w:t>)</w:t>
      </w:r>
    </w:p>
    <w:p w14:paraId="14FE890F" w14:textId="77777777" w:rsidR="0090666F" w:rsidRPr="00510E86" w:rsidRDefault="0090666F" w:rsidP="00510E86">
      <w:pPr>
        <w:spacing w:line="480" w:lineRule="auto"/>
        <w:rPr>
          <w:rFonts w:ascii="Times New Roman" w:hAnsi="Times New Roman" w:cs="Times New Roman"/>
        </w:rPr>
      </w:pPr>
    </w:p>
    <w:p w14:paraId="47A25896" w14:textId="7A87E964" w:rsidR="0090666F" w:rsidRPr="00510E86" w:rsidRDefault="0090666F" w:rsidP="00510E86">
      <w:pPr>
        <w:spacing w:line="480" w:lineRule="auto"/>
        <w:rPr>
          <w:rFonts w:ascii="Times New Roman" w:hAnsi="Times New Roman" w:cs="Times New Roman"/>
        </w:rPr>
      </w:pPr>
      <w:r w:rsidRPr="0010665D">
        <w:rPr>
          <w:rFonts w:ascii="Times New Roman" w:hAnsi="Times New Roman" w:cs="Times New Roman"/>
          <w:b/>
          <w:bCs/>
        </w:rPr>
        <w:t>1.3 Critical Theory</w:t>
      </w:r>
      <w:r w:rsidRPr="00510E86">
        <w:rPr>
          <w:rFonts w:ascii="Times New Roman" w:hAnsi="Times New Roman" w:cs="Times New Roman"/>
        </w:rPr>
        <w:t>: The approach of critical theory regarding knowledge evokes a critique of the traditional and positivist perspective, and the epistemological and methodological discussions in this discipline also evoke the third debate. Because positivism believes that knowledge can be obtained objectively and that the rest is arbitrary. At this point, Linklater, drawing on Horkheimer, makes the following approach against the objectivity of knowledge: ‘’positivism left human beings at the mercy of those with the power to use knowledge to administer social relations and to maximize economy and efficiency.’’ (Linklater</w:t>
      </w:r>
      <w:r w:rsidR="009915D4">
        <w:rPr>
          <w:rFonts w:ascii="Times New Roman" w:hAnsi="Times New Roman" w:cs="Times New Roman"/>
        </w:rPr>
        <w:t>, 2007, p.</w:t>
      </w:r>
      <w:r w:rsidRPr="00510E86">
        <w:rPr>
          <w:rFonts w:ascii="Times New Roman" w:hAnsi="Times New Roman" w:cs="Times New Roman"/>
        </w:rPr>
        <w:t xml:space="preserve"> 49). At this point, it does not go beyond basing the individual </w:t>
      </w:r>
      <w:r w:rsidR="005C65CE">
        <w:rPr>
          <w:rFonts w:ascii="Times New Roman" w:hAnsi="Times New Roman" w:cs="Times New Roman"/>
        </w:rPr>
        <w:t>rationally</w:t>
      </w:r>
      <w:r w:rsidRPr="00510E86">
        <w:rPr>
          <w:rFonts w:ascii="Times New Roman" w:hAnsi="Times New Roman" w:cs="Times New Roman"/>
        </w:rPr>
        <w:t xml:space="preserve">, as Weber mentioned. But as Cox mentioned, ‘theory is always for someone and some purpose’. (Devetak, </w:t>
      </w:r>
      <w:r w:rsidR="00377441">
        <w:rPr>
          <w:rFonts w:ascii="Times New Roman" w:hAnsi="Times New Roman" w:cs="Times New Roman"/>
        </w:rPr>
        <w:t>2005, p.</w:t>
      </w:r>
      <w:r w:rsidRPr="00510E86">
        <w:rPr>
          <w:rFonts w:ascii="Times New Roman" w:hAnsi="Times New Roman" w:cs="Times New Roman"/>
        </w:rPr>
        <w:t xml:space="preserve">141). When this knowledge is based on a theoretical perspective, critical theorists state that </w:t>
      </w:r>
      <w:r w:rsidR="005C65CE">
        <w:rPr>
          <w:rFonts w:ascii="Times New Roman" w:hAnsi="Times New Roman" w:cs="Times New Roman"/>
        </w:rPr>
        <w:t>theoretical knowledge can't</w:t>
      </w:r>
      <w:r w:rsidRPr="00510E86">
        <w:rPr>
          <w:rFonts w:ascii="Times New Roman" w:hAnsi="Times New Roman" w:cs="Times New Roman"/>
        </w:rPr>
        <w:t xml:space="preserve"> be neutral and non-political. Therefore, value-free inquiry creates that knowledge is embedded in social and political life. In addition, it is critical of the concept of emancipation and traditionalist approaches based on interest.</w:t>
      </w:r>
    </w:p>
    <w:p w14:paraId="7A2B6C6F" w14:textId="77777777" w:rsidR="0090666F" w:rsidRPr="00510E86" w:rsidRDefault="0090666F" w:rsidP="00510E86">
      <w:pPr>
        <w:spacing w:line="480" w:lineRule="auto"/>
        <w:rPr>
          <w:rFonts w:ascii="Times New Roman" w:hAnsi="Times New Roman" w:cs="Times New Roman"/>
        </w:rPr>
      </w:pPr>
    </w:p>
    <w:p w14:paraId="6B00E490" w14:textId="6A11AECF" w:rsidR="0090666F" w:rsidRPr="00510E86" w:rsidRDefault="0090666F" w:rsidP="0010665D">
      <w:pPr>
        <w:spacing w:line="480" w:lineRule="auto"/>
        <w:rPr>
          <w:rFonts w:ascii="Times New Roman" w:hAnsi="Times New Roman" w:cs="Times New Roman"/>
        </w:rPr>
      </w:pPr>
      <w:r w:rsidRPr="0010665D">
        <w:rPr>
          <w:rFonts w:ascii="Times New Roman" w:hAnsi="Times New Roman" w:cs="Times New Roman"/>
          <w:b/>
          <w:bCs/>
        </w:rPr>
        <w:t>1.4 Constructivism</w:t>
      </w:r>
      <w:r w:rsidRPr="00510E86">
        <w:rPr>
          <w:rFonts w:ascii="Times New Roman" w:hAnsi="Times New Roman" w:cs="Times New Roman"/>
        </w:rPr>
        <w:t xml:space="preserve">: First of all, it should be noted that Reus-Smit looks at the concept of anarchy from a very different perspective than realists. Reus-Smit states that anarchy in the classical sense is not a fixed and unchanging reality, but rather is socially constructed and shaped around certain relationships. As a result of these relationships, the effectiveness of anarchy will also change. In other words, it bears a similar expression to Wendt, who is also a constructivist, </w:t>
      </w:r>
      <w:r w:rsidRPr="00510E86">
        <w:rPr>
          <w:rFonts w:ascii="Times New Roman" w:hAnsi="Times New Roman" w:cs="Times New Roman"/>
        </w:rPr>
        <w:lastRenderedPageBreak/>
        <w:t xml:space="preserve">and his famous sentence is appropriate, ‘’anarchy is what states make of it’’ (Wendt, 1992). In other words, the conditions under which these norms and identities are formed and the direction of the intentions, the effect of anarchy may also vary in this direction. For example, Reus-Smit's institutional perspective would be more useful in understanding this concept. Reus-Smit says that ‘when institutions emerge to administer procedural norms, they also promote procedural justice.’ </w:t>
      </w:r>
      <w:r w:rsidR="00425DEB" w:rsidRPr="00425DEB">
        <w:rPr>
          <w:rFonts w:ascii="Times New Roman" w:hAnsi="Times New Roman" w:cs="Times New Roman"/>
        </w:rPr>
        <w:t>(Griffiths et al., 2009)</w:t>
      </w:r>
      <w:r w:rsidR="00075A0E">
        <w:rPr>
          <w:rFonts w:ascii="Times New Roman" w:hAnsi="Times New Roman" w:cs="Times New Roman"/>
        </w:rPr>
        <w:t xml:space="preserve">. </w:t>
      </w:r>
      <w:r w:rsidRPr="00510E86">
        <w:rPr>
          <w:rFonts w:ascii="Times New Roman" w:hAnsi="Times New Roman" w:cs="Times New Roman"/>
        </w:rPr>
        <w:t xml:space="preserve"> The establishment of a common norm by institutions will also change the intentions and perceptions of other states. Based on this, it is clear that organizations such as the United Nations (although a fragile structure) in terms of international relations have somewhat changed the role of states in global governance. Therefore, it does not seem possible for anarchy to remain as it is in the absence of global governance.</w:t>
      </w:r>
    </w:p>
    <w:p w14:paraId="1E9066D8" w14:textId="77777777" w:rsidR="0090666F" w:rsidRPr="00106FBC" w:rsidRDefault="0090666F" w:rsidP="00510E86">
      <w:pPr>
        <w:spacing w:line="480" w:lineRule="auto"/>
        <w:rPr>
          <w:rFonts w:ascii="Times New Roman" w:hAnsi="Times New Roman" w:cs="Times New Roman"/>
          <w:b/>
          <w:bCs/>
        </w:rPr>
      </w:pPr>
    </w:p>
    <w:p w14:paraId="77F3EA05" w14:textId="77777777" w:rsidR="0090666F" w:rsidRDefault="0090666F" w:rsidP="00510E86">
      <w:pPr>
        <w:spacing w:line="480" w:lineRule="auto"/>
        <w:rPr>
          <w:rFonts w:ascii="Times New Roman" w:hAnsi="Times New Roman" w:cs="Times New Roman"/>
          <w:b/>
          <w:bCs/>
          <w:color w:val="212121"/>
          <w:shd w:val="clear" w:color="auto" w:fill="FFFFFF"/>
        </w:rPr>
      </w:pPr>
      <w:r w:rsidRPr="00106FBC">
        <w:rPr>
          <w:rFonts w:ascii="Times New Roman" w:hAnsi="Times New Roman" w:cs="Times New Roman"/>
          <w:b/>
          <w:bCs/>
          <w:color w:val="212121"/>
          <w:shd w:val="clear" w:color="auto" w:fill="FFFFFF"/>
        </w:rPr>
        <w:t>Section 2: Analytical Essays</w:t>
      </w:r>
    </w:p>
    <w:p w14:paraId="0E9D0547" w14:textId="77777777" w:rsidR="006D01EC" w:rsidRPr="00106FBC" w:rsidRDefault="006D01EC" w:rsidP="00510E86">
      <w:pPr>
        <w:spacing w:line="480" w:lineRule="auto"/>
        <w:rPr>
          <w:rFonts w:ascii="Times New Roman" w:hAnsi="Times New Roman" w:cs="Times New Roman"/>
          <w:b/>
          <w:bCs/>
          <w:color w:val="212121"/>
          <w:shd w:val="clear" w:color="auto" w:fill="FFFFFF"/>
        </w:rPr>
      </w:pPr>
    </w:p>
    <w:p w14:paraId="64E31D9D" w14:textId="2B14148A" w:rsidR="0090666F" w:rsidRPr="00510E86" w:rsidRDefault="0090666F" w:rsidP="00510E86">
      <w:pPr>
        <w:spacing w:line="480" w:lineRule="auto"/>
        <w:rPr>
          <w:rFonts w:ascii="Times New Roman" w:hAnsi="Times New Roman" w:cs="Times New Roman"/>
        </w:rPr>
      </w:pPr>
      <w:r w:rsidRPr="00106FBC">
        <w:rPr>
          <w:rFonts w:ascii="Times New Roman" w:hAnsi="Times New Roman" w:cs="Times New Roman"/>
          <w:b/>
          <w:bCs/>
        </w:rPr>
        <w:t>2.5 Feminist Critiques of IR:</w:t>
      </w:r>
      <w:r w:rsidRPr="00510E86">
        <w:rPr>
          <w:rFonts w:ascii="Times New Roman" w:hAnsi="Times New Roman" w:cs="Times New Roman"/>
        </w:rPr>
        <w:t xml:space="preserve"> </w:t>
      </w:r>
      <w:r w:rsidR="00DB7C10">
        <w:rPr>
          <w:rFonts w:ascii="Times New Roman" w:hAnsi="Times New Roman" w:cs="Times New Roman"/>
        </w:rPr>
        <w:t>The f</w:t>
      </w:r>
      <w:r w:rsidRPr="00510E86">
        <w:rPr>
          <w:rFonts w:ascii="Times New Roman" w:hAnsi="Times New Roman" w:cs="Times New Roman"/>
        </w:rPr>
        <w:t>eminist perspective is a theory that takes an opposing approach to existing traditional theories. Current approaches in this theory axis mostly call for standing against the state-centered, masculine-themed system and status quo. Enloe, who criticizes the stereotyped and traditional approaches against women, says</w:t>
      </w:r>
      <w:r w:rsidR="00DB7C10">
        <w:rPr>
          <w:rFonts w:ascii="Times New Roman" w:hAnsi="Times New Roman" w:cs="Times New Roman"/>
        </w:rPr>
        <w:t xml:space="preserve"> that w</w:t>
      </w:r>
      <w:r w:rsidRPr="00510E86">
        <w:rPr>
          <w:rFonts w:ascii="Times New Roman" w:hAnsi="Times New Roman" w:cs="Times New Roman"/>
        </w:rPr>
        <w:t xml:space="preserve">omen have been left out of the most influential studies of IR because so many investigators have presumed that women are inconsequential in the public </w:t>
      </w:r>
      <w:r w:rsidR="005C65CE" w:rsidRPr="00510E86">
        <w:rPr>
          <w:rFonts w:ascii="Times New Roman" w:hAnsi="Times New Roman" w:cs="Times New Roman"/>
        </w:rPr>
        <w:t xml:space="preserve">arena. </w:t>
      </w:r>
      <w:r w:rsidR="002E78CC" w:rsidRPr="00510E86">
        <w:rPr>
          <w:rFonts w:ascii="Times New Roman" w:hAnsi="Times New Roman" w:cs="Times New Roman"/>
        </w:rPr>
        <w:t>(Enloe</w:t>
      </w:r>
      <w:r w:rsidRPr="00510E86">
        <w:rPr>
          <w:rFonts w:ascii="Times New Roman" w:hAnsi="Times New Roman" w:cs="Times New Roman"/>
        </w:rPr>
        <w:t xml:space="preserve">, </w:t>
      </w:r>
      <w:r w:rsidR="009A3F1E">
        <w:rPr>
          <w:rFonts w:ascii="Times New Roman" w:hAnsi="Times New Roman" w:cs="Times New Roman"/>
        </w:rPr>
        <w:t>2007, p.</w:t>
      </w:r>
      <w:r w:rsidR="00802F71">
        <w:rPr>
          <w:rFonts w:ascii="Times New Roman" w:hAnsi="Times New Roman" w:cs="Times New Roman"/>
        </w:rPr>
        <w:t xml:space="preserve"> </w:t>
      </w:r>
      <w:r w:rsidRPr="00510E86">
        <w:rPr>
          <w:rFonts w:ascii="Times New Roman" w:hAnsi="Times New Roman" w:cs="Times New Roman"/>
        </w:rPr>
        <w:t xml:space="preserve">102). The neglect and relegation of women’s roles does not only evoke restricted areas, but it evokes more than that. Enloe openly criticizes this reductionism towards women in many studies in international relations. This gendered approach grounds feminism’s critical approach to concepts that are the output of other </w:t>
      </w:r>
      <w:r w:rsidRPr="00510E86">
        <w:rPr>
          <w:rFonts w:ascii="Times New Roman" w:hAnsi="Times New Roman" w:cs="Times New Roman"/>
        </w:rPr>
        <w:lastRenderedPageBreak/>
        <w:t>theories. Questioning the role of women, Enloe says; ‘where are the women?’ (Smith, 2017</w:t>
      </w:r>
      <w:r w:rsidR="00C13328">
        <w:rPr>
          <w:rFonts w:ascii="Times New Roman" w:hAnsi="Times New Roman" w:cs="Times New Roman"/>
        </w:rPr>
        <w:t>,</w:t>
      </w:r>
      <w:r w:rsidRPr="00510E86">
        <w:rPr>
          <w:rFonts w:ascii="Times New Roman" w:hAnsi="Times New Roman" w:cs="Times New Roman"/>
        </w:rPr>
        <w:t xml:space="preserve"> p</w:t>
      </w:r>
      <w:r w:rsidR="00C13328">
        <w:rPr>
          <w:rFonts w:ascii="Times New Roman" w:hAnsi="Times New Roman" w:cs="Times New Roman"/>
        </w:rPr>
        <w:t>.</w:t>
      </w:r>
      <w:r w:rsidRPr="00510E86">
        <w:rPr>
          <w:rFonts w:ascii="Times New Roman" w:hAnsi="Times New Roman" w:cs="Times New Roman"/>
        </w:rPr>
        <w:t xml:space="preserve">64). At this point, Enloe’s approach seems quite appropriate. For example, even if those who experience war are also women, this patriarchal perspective shows that it is men who go to war and are obliged to protect, while on the other hand, the role of women is reduced and associated with </w:t>
      </w:r>
      <w:r w:rsidR="00DB7C10">
        <w:rPr>
          <w:rFonts w:ascii="Times New Roman" w:hAnsi="Times New Roman" w:cs="Times New Roman"/>
        </w:rPr>
        <w:t>needing</w:t>
      </w:r>
      <w:r w:rsidRPr="00510E86">
        <w:rPr>
          <w:rFonts w:ascii="Times New Roman" w:hAnsi="Times New Roman" w:cs="Times New Roman"/>
        </w:rPr>
        <w:t xml:space="preserve"> protection. Enloe also points out that women's roles, despite their involvement in politics, have been marginalized and viewed as invisible contributors. Feminist theory challenges this marginalization and the system's limitations on women's roles in global politics.</w:t>
      </w:r>
      <w:r w:rsidR="00277ED8" w:rsidRPr="00510E86">
        <w:rPr>
          <w:rFonts w:ascii="Times New Roman" w:hAnsi="Times New Roman" w:cs="Times New Roman"/>
        </w:rPr>
        <w:t xml:space="preserve"> Perhaps the most important point to note at this point is </w:t>
      </w:r>
      <w:r w:rsidR="00DB7C10">
        <w:rPr>
          <w:rFonts w:ascii="Times New Roman" w:hAnsi="Times New Roman" w:cs="Times New Roman"/>
        </w:rPr>
        <w:t>how</w:t>
      </w:r>
      <w:r w:rsidR="00277ED8" w:rsidRPr="00510E86">
        <w:rPr>
          <w:rFonts w:ascii="Times New Roman" w:hAnsi="Times New Roman" w:cs="Times New Roman"/>
        </w:rPr>
        <w:t xml:space="preserve"> feminism bases gender on cultural and political rather than biological grounds. At this point, culture and politics aim to provide a perspective on how women are portrayed. Sex and gender here evoke distinction. A woman's anatomical structure assigns her a role in this regard, in short, biology is destiny. The biological factor associated with women's social position is that things like childbearing and menstruation are specific to women's nature. This is a traditional perspective that is appropriate for the domestic role. (Heywood, 2021</w:t>
      </w:r>
      <w:r w:rsidR="00C91D1F">
        <w:rPr>
          <w:rFonts w:ascii="Times New Roman" w:hAnsi="Times New Roman" w:cs="Times New Roman"/>
        </w:rPr>
        <w:t xml:space="preserve">, </w:t>
      </w:r>
      <w:r w:rsidR="00277ED8" w:rsidRPr="00510E86">
        <w:rPr>
          <w:rFonts w:ascii="Times New Roman" w:hAnsi="Times New Roman" w:cs="Times New Roman"/>
        </w:rPr>
        <w:t>p</w:t>
      </w:r>
      <w:r w:rsidR="00C91D1F">
        <w:rPr>
          <w:rFonts w:ascii="Times New Roman" w:hAnsi="Times New Roman" w:cs="Times New Roman"/>
        </w:rPr>
        <w:t>.</w:t>
      </w:r>
      <w:r w:rsidR="00277ED8" w:rsidRPr="00510E86">
        <w:rPr>
          <w:rFonts w:ascii="Times New Roman" w:hAnsi="Times New Roman" w:cs="Times New Roman"/>
        </w:rPr>
        <w:t xml:space="preserve"> 66). This situation will naturally be reflected in international relations, politics</w:t>
      </w:r>
      <w:r w:rsidR="00DB7C10">
        <w:rPr>
          <w:rFonts w:ascii="Times New Roman" w:hAnsi="Times New Roman" w:cs="Times New Roman"/>
        </w:rPr>
        <w:t>,</w:t>
      </w:r>
      <w:r w:rsidR="00277ED8" w:rsidRPr="00510E86">
        <w:rPr>
          <w:rFonts w:ascii="Times New Roman" w:hAnsi="Times New Roman" w:cs="Times New Roman"/>
        </w:rPr>
        <w:t xml:space="preserve"> and more. Feminism does not see such situations as a disadvantage, it challenges with a different perspective, saying that being a mother is specific to women, but social issues such as raising women are a patriarchal approach that is paired with women. On the other hand, Tickner, who develops a criticism of traditional theories, says the following for traditional theories; liberalism's atomistic individualism, instrumental rationality</w:t>
      </w:r>
      <w:r w:rsidR="00DB7C10">
        <w:rPr>
          <w:rFonts w:ascii="Times New Roman" w:hAnsi="Times New Roman" w:cs="Times New Roman"/>
        </w:rPr>
        <w:t>,</w:t>
      </w:r>
      <w:r w:rsidR="00277ED8" w:rsidRPr="00510E86">
        <w:rPr>
          <w:rFonts w:ascii="Times New Roman" w:hAnsi="Times New Roman" w:cs="Times New Roman"/>
        </w:rPr>
        <w:t xml:space="preserve"> and market economy evoke male experience, on the other hand, the situation that Marxism hides is not that gender divides production in the public sphere, but that it divides in other areas as well. </w:t>
      </w:r>
      <w:r w:rsidR="002E78CC" w:rsidRPr="00425DEB">
        <w:rPr>
          <w:rFonts w:ascii="Times New Roman" w:hAnsi="Times New Roman" w:cs="Times New Roman"/>
        </w:rPr>
        <w:t>(Griffiths et al., 2009</w:t>
      </w:r>
      <w:r w:rsidR="002E78CC">
        <w:rPr>
          <w:rFonts w:ascii="Times New Roman" w:hAnsi="Times New Roman" w:cs="Times New Roman"/>
        </w:rPr>
        <w:t>, p.</w:t>
      </w:r>
      <w:r w:rsidR="00277ED8" w:rsidRPr="00510E86">
        <w:rPr>
          <w:rFonts w:ascii="Times New Roman" w:hAnsi="Times New Roman" w:cs="Times New Roman"/>
        </w:rPr>
        <w:t xml:space="preserve"> </w:t>
      </w:r>
      <w:r w:rsidR="002E78CC" w:rsidRPr="00510E86">
        <w:rPr>
          <w:rFonts w:ascii="Times New Roman" w:hAnsi="Times New Roman" w:cs="Times New Roman"/>
        </w:rPr>
        <w:t>301)</w:t>
      </w:r>
      <w:r w:rsidR="00277ED8" w:rsidRPr="00510E86">
        <w:rPr>
          <w:rFonts w:ascii="Times New Roman" w:hAnsi="Times New Roman" w:cs="Times New Roman"/>
        </w:rPr>
        <w:t xml:space="preserve">. Unlike Enloe, Tickner takes a counter-masculinized approach to security. </w:t>
      </w:r>
      <w:r w:rsidR="00DB7C10">
        <w:rPr>
          <w:rFonts w:ascii="Times New Roman" w:hAnsi="Times New Roman" w:cs="Times New Roman"/>
        </w:rPr>
        <w:t>T</w:t>
      </w:r>
      <w:r w:rsidR="00277ED8" w:rsidRPr="00510E86">
        <w:rPr>
          <w:rFonts w:ascii="Times New Roman" w:hAnsi="Times New Roman" w:cs="Times New Roman"/>
        </w:rPr>
        <w:t xml:space="preserve">here is a greater need for security than before. In addition, the type of conflict is not associated with nation-states </w:t>
      </w:r>
      <w:r w:rsidR="00277ED8" w:rsidRPr="00510E86">
        <w:rPr>
          <w:rFonts w:ascii="Times New Roman" w:hAnsi="Times New Roman" w:cs="Times New Roman"/>
        </w:rPr>
        <w:lastRenderedPageBreak/>
        <w:t xml:space="preserve">as before, but with internal and environmental issues. Tickner openly criticizes the old definitions of national security and describes them as somewhat dysfunctional. Therefore, she offers a different perspective and says; </w:t>
      </w:r>
      <w:r w:rsidR="00DB7C10">
        <w:rPr>
          <w:rFonts w:ascii="Times New Roman" w:hAnsi="Times New Roman" w:cs="Times New Roman"/>
        </w:rPr>
        <w:t xml:space="preserve">that </w:t>
      </w:r>
      <w:r w:rsidR="00277ED8" w:rsidRPr="00510E86">
        <w:rPr>
          <w:rFonts w:ascii="Times New Roman" w:hAnsi="Times New Roman" w:cs="Times New Roman"/>
        </w:rPr>
        <w:t>important issues such as peace, economy</w:t>
      </w:r>
      <w:r w:rsidR="00DB7C10">
        <w:rPr>
          <w:rFonts w:ascii="Times New Roman" w:hAnsi="Times New Roman" w:cs="Times New Roman"/>
        </w:rPr>
        <w:t>,</w:t>
      </w:r>
      <w:r w:rsidR="00277ED8" w:rsidRPr="00510E86">
        <w:rPr>
          <w:rFonts w:ascii="Times New Roman" w:hAnsi="Times New Roman" w:cs="Times New Roman"/>
        </w:rPr>
        <w:t xml:space="preserve"> and justice cannot be separated from gender equality. In addition, it will cause women to experience more problems in crises that may occur in third</w:t>
      </w:r>
      <w:r w:rsidR="00DB7C10">
        <w:rPr>
          <w:rFonts w:ascii="Times New Roman" w:hAnsi="Times New Roman" w:cs="Times New Roman"/>
        </w:rPr>
        <w:t>-</w:t>
      </w:r>
      <w:r w:rsidR="00277ED8" w:rsidRPr="00510E86">
        <w:rPr>
          <w:rFonts w:ascii="Times New Roman" w:hAnsi="Times New Roman" w:cs="Times New Roman"/>
        </w:rPr>
        <w:t xml:space="preserve">world countries. Therefore, this new understanding of security should be hierarchically women in power and more space should be given to mediators instead of soldiers and diplomats. </w:t>
      </w:r>
      <w:r w:rsidR="002E78CC" w:rsidRPr="00425DEB">
        <w:rPr>
          <w:rFonts w:ascii="Times New Roman" w:hAnsi="Times New Roman" w:cs="Times New Roman"/>
        </w:rPr>
        <w:t>(Griffiths et al., 2009</w:t>
      </w:r>
      <w:r w:rsidR="002E78CC">
        <w:rPr>
          <w:rFonts w:ascii="Times New Roman" w:hAnsi="Times New Roman" w:cs="Times New Roman"/>
        </w:rPr>
        <w:t>, p. 303</w:t>
      </w:r>
      <w:r w:rsidR="002E78CC" w:rsidRPr="00425DEB">
        <w:rPr>
          <w:rFonts w:ascii="Times New Roman" w:hAnsi="Times New Roman" w:cs="Times New Roman"/>
        </w:rPr>
        <w:t>)</w:t>
      </w:r>
      <w:r w:rsidR="00277ED8" w:rsidRPr="00510E86">
        <w:rPr>
          <w:rFonts w:ascii="Times New Roman" w:hAnsi="Times New Roman" w:cs="Times New Roman"/>
        </w:rPr>
        <w:t>. One of the striking points is the paradox in the critical approach. Although Tickner does not use the terms masculine and feminine at this point, she may seem to defend the collaborative and mediating points of women. However, what Tickner tries to do with this understanding of security is to de-gender the concept of security, which is based on gender, as the author also mentioned. On the other hand, Sylvester criticizes the realist perspectives of Waltz and Morghentau on the criticism of traditional theories. The state being the main actor in the realist perspective creates certain characteristics. At this point, rationality and masculinity are directly associated with the state. The characteristics that are legitimate for the state, which is seen as the main actor, such as being aggressive, seeking power, and pursuing self-interest, have historically been shown to be in line with male dominance. In this context, Sylvester states that rationality is equated with masculinity and that the state is also indicated as a rational actor. (</w:t>
      </w:r>
      <w:r w:rsidR="003F2979">
        <w:rPr>
          <w:rFonts w:ascii="Times New Roman" w:hAnsi="Times New Roman" w:cs="Times New Roman"/>
        </w:rPr>
        <w:t>True 2005</w:t>
      </w:r>
      <w:r w:rsidR="00277ED8" w:rsidRPr="00510E86">
        <w:rPr>
          <w:rFonts w:ascii="Times New Roman" w:hAnsi="Times New Roman" w:cs="Times New Roman"/>
        </w:rPr>
        <w:t>,</w:t>
      </w:r>
      <w:r w:rsidR="003F2979">
        <w:rPr>
          <w:rFonts w:ascii="Times New Roman" w:hAnsi="Times New Roman" w:cs="Times New Roman"/>
        </w:rPr>
        <w:t xml:space="preserve"> p.</w:t>
      </w:r>
      <w:r w:rsidR="00277ED8" w:rsidRPr="00510E86">
        <w:rPr>
          <w:rFonts w:ascii="Times New Roman" w:hAnsi="Times New Roman" w:cs="Times New Roman"/>
        </w:rPr>
        <w:t xml:space="preserve"> 224). Parallel to Sylvester, it is concretely seen that dominant and traditional theories still maintain similar perspectives in international relations. For example, in ongoing crises, always basing the state's actions on something rational and limiting them to simple relative gains prevents the state from focusing on anything other than minus and plus, and deepens conflicts even more. On the other hand, perhaps the most important thing that sets Sylvester apart from other feminists is her attempt to bring </w:t>
      </w:r>
      <w:r w:rsidR="00277ED8" w:rsidRPr="00510E86">
        <w:rPr>
          <w:rFonts w:ascii="Times New Roman" w:hAnsi="Times New Roman" w:cs="Times New Roman"/>
        </w:rPr>
        <w:lastRenderedPageBreak/>
        <w:t>feminism and international relations together. For example, Sylvester does not reject existing approaches (such as the concept of anarchy), on the contrary, she advocates that these concepts be re-discussed and addressed holistically with a theoretical perspective (</w:t>
      </w:r>
      <w:r w:rsidR="005F520B" w:rsidRPr="00425DEB">
        <w:rPr>
          <w:rFonts w:ascii="Times New Roman" w:hAnsi="Times New Roman" w:cs="Times New Roman"/>
        </w:rPr>
        <w:t>Griffiths et al., 2009</w:t>
      </w:r>
      <w:r w:rsidR="005F520B">
        <w:rPr>
          <w:rFonts w:ascii="Times New Roman" w:hAnsi="Times New Roman" w:cs="Times New Roman"/>
        </w:rPr>
        <w:t xml:space="preserve">, p. 297). </w:t>
      </w:r>
      <w:r w:rsidR="00277ED8" w:rsidRPr="00510E86">
        <w:rPr>
          <w:rFonts w:ascii="Times New Roman" w:hAnsi="Times New Roman" w:cs="Times New Roman"/>
        </w:rPr>
        <w:t>In addition, Sylvester's postmodern approach to feminism expands the scope of feminism. His approach represents a sharp distinction from other feminist approaches. Burchill says the following in parallel; Feminists like Sylvester approached the "essentialist" narratives of women's rights with a postmodern questioning. (</w:t>
      </w:r>
      <w:r w:rsidR="001345FE">
        <w:rPr>
          <w:rFonts w:ascii="Times New Roman" w:hAnsi="Times New Roman" w:cs="Times New Roman"/>
        </w:rPr>
        <w:t>Donelly</w:t>
      </w:r>
      <w:r w:rsidR="00277ED8" w:rsidRPr="00510E86">
        <w:rPr>
          <w:rFonts w:ascii="Times New Roman" w:hAnsi="Times New Roman" w:cs="Times New Roman"/>
        </w:rPr>
        <w:t>,</w:t>
      </w:r>
      <w:r w:rsidR="0013177B">
        <w:rPr>
          <w:rFonts w:ascii="Times New Roman" w:hAnsi="Times New Roman" w:cs="Times New Roman"/>
        </w:rPr>
        <w:t xml:space="preserve"> 2005, p.</w:t>
      </w:r>
      <w:r w:rsidR="00277ED8" w:rsidRPr="00510E86">
        <w:rPr>
          <w:rFonts w:ascii="Times New Roman" w:hAnsi="Times New Roman" w:cs="Times New Roman"/>
        </w:rPr>
        <w:t xml:space="preserve"> 27). In this context, women can never be based on a single identity. For example, the problems experienced by women in one region do not overlap with the problems experienced by women in another region geographically, they differ. Due to the fundamental differences within this international system, it is unlikely that there will be homogeneity. Therefore, it is unlikely that identity will be reduced to a universal perspective in this regard. Another of Sylvester’s contributions to feminist theory is empathetic cooperation. Describing this as a “master narrative,” Sylvester says; empathy leads to listening to the marginalized and knowing a discourse that is being discussed about their feelings about their stories. </w:t>
      </w:r>
      <w:r w:rsidR="0013177B">
        <w:rPr>
          <w:rFonts w:ascii="Times New Roman" w:hAnsi="Times New Roman" w:cs="Times New Roman"/>
        </w:rPr>
        <w:t>(</w:t>
      </w:r>
      <w:r w:rsidR="0013177B" w:rsidRPr="00425DEB">
        <w:rPr>
          <w:rFonts w:ascii="Times New Roman" w:hAnsi="Times New Roman" w:cs="Times New Roman"/>
        </w:rPr>
        <w:t>Griffiths et al., 2009</w:t>
      </w:r>
      <w:r w:rsidR="0013177B">
        <w:rPr>
          <w:rFonts w:ascii="Times New Roman" w:hAnsi="Times New Roman" w:cs="Times New Roman"/>
        </w:rPr>
        <w:t>, p. 297)</w:t>
      </w:r>
      <w:r w:rsidR="00277ED8" w:rsidRPr="00510E86">
        <w:rPr>
          <w:rFonts w:ascii="Times New Roman" w:hAnsi="Times New Roman" w:cs="Times New Roman"/>
        </w:rPr>
        <w:t xml:space="preserve"> The important point here is that they describe those who are marginalized, </w:t>
      </w:r>
      <w:r w:rsidR="00462689">
        <w:rPr>
          <w:rFonts w:ascii="Times New Roman" w:hAnsi="Times New Roman" w:cs="Times New Roman"/>
        </w:rPr>
        <w:t xml:space="preserve">and </w:t>
      </w:r>
      <w:r w:rsidR="00277ED8" w:rsidRPr="00510E86">
        <w:rPr>
          <w:rFonts w:ascii="Times New Roman" w:hAnsi="Times New Roman" w:cs="Times New Roman"/>
        </w:rPr>
        <w:t>excluded even if they are included in the current wars. While the system approaches strategy and rationality, the real subjects are seen as a unit outside this story. It is impossible not to agree with this approach of Sylvester. Listening to the marginalized also means caring about what is subjected by the dominant. Therefore, the main issue here is the inclusion of the methodology into the system with the collage method, and it works based on the views and attitudes of the marginalized. In summary, feminism, which adopts a solid approach, challenges androcentric and traditional theories. With this challenge, feminism, which is based on cooperation, peace</w:t>
      </w:r>
      <w:r w:rsidR="00462689">
        <w:rPr>
          <w:rFonts w:ascii="Times New Roman" w:hAnsi="Times New Roman" w:cs="Times New Roman"/>
        </w:rPr>
        <w:t>,</w:t>
      </w:r>
      <w:r w:rsidR="00277ED8" w:rsidRPr="00510E86">
        <w:rPr>
          <w:rFonts w:ascii="Times New Roman" w:hAnsi="Times New Roman" w:cs="Times New Roman"/>
        </w:rPr>
        <w:t xml:space="preserve"> and freedom, brings women and the marginalized closer to </w:t>
      </w:r>
      <w:r w:rsidR="00277ED8" w:rsidRPr="00510E86">
        <w:rPr>
          <w:rFonts w:ascii="Times New Roman" w:hAnsi="Times New Roman" w:cs="Times New Roman"/>
        </w:rPr>
        <w:lastRenderedPageBreak/>
        <w:t xml:space="preserve">the center of the theory. This issue does not evoke the superiority of one over the other, but it is to act from the perspective of the dominated. In addition, with an intersectional lens, they bring a different perspective to the concept of security, which is referred to as structural violence, strategies, </w:t>
      </w:r>
      <w:r w:rsidR="00462689">
        <w:rPr>
          <w:rFonts w:ascii="Times New Roman" w:hAnsi="Times New Roman" w:cs="Times New Roman"/>
        </w:rPr>
        <w:t xml:space="preserve">and </w:t>
      </w:r>
      <w:r w:rsidR="00277ED8" w:rsidRPr="00510E86">
        <w:rPr>
          <w:rFonts w:ascii="Times New Roman" w:hAnsi="Times New Roman" w:cs="Times New Roman"/>
        </w:rPr>
        <w:t>power-based approaches, and adopt a position close to freedom with a human-centered approach. By drawing attention to the issues that traditional theories exclude the individual from the state-centered perspective, and taking a concrete step quite apart from other theories, they present a methodology that has not yet been used in international relations, such as stories, a collage perspective on individuals' narratives, and empathy cooperation.</w:t>
      </w:r>
      <w:r w:rsidR="00C17426">
        <w:rPr>
          <w:rFonts w:ascii="Times New Roman" w:hAnsi="Times New Roman" w:cs="Times New Roman"/>
        </w:rPr>
        <w:t xml:space="preserve"> </w:t>
      </w:r>
      <w:r w:rsidR="00C17426" w:rsidRPr="00C17426">
        <w:rPr>
          <w:rFonts w:ascii="Times New Roman" w:hAnsi="Times New Roman" w:cs="Times New Roman"/>
        </w:rPr>
        <w:t xml:space="preserve">Although there are approaches </w:t>
      </w:r>
      <w:r w:rsidR="00462689">
        <w:rPr>
          <w:rFonts w:ascii="Times New Roman" w:hAnsi="Times New Roman" w:cs="Times New Roman"/>
        </w:rPr>
        <w:t>because</w:t>
      </w:r>
      <w:r w:rsidR="00C17426" w:rsidRPr="00C17426">
        <w:rPr>
          <w:rFonts w:ascii="Times New Roman" w:hAnsi="Times New Roman" w:cs="Times New Roman"/>
        </w:rPr>
        <w:t xml:space="preserve"> critical language is used against feminist theory, it is necessary not to ignore the functions in which this use progresses constructively, and feminist theory should be usefully characterized as a theory that adds a different perspective to international relations and helps to address global problems.</w:t>
      </w:r>
    </w:p>
    <w:p w14:paraId="41C95F0B" w14:textId="77777777" w:rsidR="00277ED8" w:rsidRPr="00510E86" w:rsidRDefault="00277ED8" w:rsidP="00510E86">
      <w:pPr>
        <w:spacing w:line="480" w:lineRule="auto"/>
        <w:rPr>
          <w:rFonts w:ascii="Times New Roman" w:hAnsi="Times New Roman" w:cs="Times New Roman"/>
        </w:rPr>
      </w:pPr>
    </w:p>
    <w:p w14:paraId="739DB29A" w14:textId="59FD9A3F" w:rsidR="00417D2F" w:rsidRDefault="00277ED8" w:rsidP="00510E86">
      <w:pPr>
        <w:spacing w:line="480" w:lineRule="auto"/>
        <w:rPr>
          <w:rFonts w:ascii="Times New Roman" w:hAnsi="Times New Roman" w:cs="Times New Roman"/>
        </w:rPr>
      </w:pPr>
      <w:r w:rsidRPr="00106FBC">
        <w:rPr>
          <w:rFonts w:ascii="Times New Roman" w:hAnsi="Times New Roman" w:cs="Times New Roman"/>
          <w:b/>
          <w:bCs/>
        </w:rPr>
        <w:t>2.6 The English School and Global Order</w:t>
      </w:r>
      <w:r w:rsidRPr="00510E86">
        <w:rPr>
          <w:rFonts w:ascii="Times New Roman" w:hAnsi="Times New Roman" w:cs="Times New Roman"/>
        </w:rPr>
        <w:t>: The English School expresses a different approach from other schools due to its structure. It is possible to see the traces of the realist perspective together with the constructivist perspective in the foundations of the school. There are several basic approaches in the English school while interpreting order and justice and they differ. It is possible to understand these concepts better with the triads. According to the English school, this evokes order and justice. The school, which also exhibits a normative approach, expresses a sharp difference from the constructivist perspective. It is possible to see an approach close to how it should be, not just how. The traditional triad, where we see theoretical eclecticism, indicates the tension in the school's distinction between justice and order. Realism, rationalism</w:t>
      </w:r>
      <w:r w:rsidR="00462689">
        <w:rPr>
          <w:rFonts w:ascii="Times New Roman" w:hAnsi="Times New Roman" w:cs="Times New Roman"/>
        </w:rPr>
        <w:t>,</w:t>
      </w:r>
      <w:r w:rsidRPr="00510E86">
        <w:rPr>
          <w:rFonts w:ascii="Times New Roman" w:hAnsi="Times New Roman" w:cs="Times New Roman"/>
        </w:rPr>
        <w:t xml:space="preserve"> and revolutionalism. In these three basic approaches, rationalism is somewhere between the other </w:t>
      </w:r>
      <w:r w:rsidRPr="00510E86">
        <w:rPr>
          <w:rFonts w:ascii="Times New Roman" w:hAnsi="Times New Roman" w:cs="Times New Roman"/>
        </w:rPr>
        <w:lastRenderedPageBreak/>
        <w:t>two. In our current era, so to speak, it may be that which evokes order. Addressing the tension between order and justice, Bull describes it as follows; The effort to prevent further additions to nuclear power is achieved by this order, indeed it evokes this order. But on the other hand, justice declares that all states in the world have equal rights to possess weapons of mass destruction, nuclear weapons. (</w:t>
      </w:r>
      <w:r w:rsidR="00997256">
        <w:rPr>
          <w:rFonts w:ascii="Times New Roman" w:hAnsi="Times New Roman" w:cs="Times New Roman"/>
        </w:rPr>
        <w:t>Linklater,</w:t>
      </w:r>
      <w:r w:rsidR="007A0EA6">
        <w:rPr>
          <w:rFonts w:ascii="Times New Roman" w:hAnsi="Times New Roman" w:cs="Times New Roman"/>
        </w:rPr>
        <w:t xml:space="preserve"> 2005, p.</w:t>
      </w:r>
      <w:r w:rsidRPr="00510E86">
        <w:rPr>
          <w:rFonts w:ascii="Times New Roman" w:hAnsi="Times New Roman" w:cs="Times New Roman"/>
        </w:rPr>
        <w:t>94). When we examine this scenario, we get a paradoxical result, perhaps it can be said that this issue has a similarity that reminds us of the security dilemma. Because, while the order is in favor of eliminating these, justice expresses a deficiency. For example, the uncertain results in joint decision-making mechanisms such as the NPT and the withdrawal of North Korea and the tension with Iran provide us with a dimension in terms of concrete examples. In this context, again drawing on Bull's arguments, there is a conflict between sovereignty and maintaining peace. On the other hand, the fact that justice has aesthetic standards and is only on the side of the victor reflects the subject of justice being biased. Another issue is that Western liberal values ​​do not appeal to those outside the West. The most important point that Bull realized was that he could analyze the deep difference between the multicultural and the monolithic.</w:t>
      </w:r>
      <w:r w:rsidR="00AE4DD2" w:rsidRPr="00510E86">
        <w:rPr>
          <w:rFonts w:ascii="Times New Roman" w:hAnsi="Times New Roman" w:cs="Times New Roman"/>
        </w:rPr>
        <w:t xml:space="preserve"> Bull says</w:t>
      </w:r>
      <w:r w:rsidR="00462689">
        <w:rPr>
          <w:rFonts w:ascii="Times New Roman" w:hAnsi="Times New Roman" w:cs="Times New Roman"/>
        </w:rPr>
        <w:t xml:space="preserve"> that u</w:t>
      </w:r>
      <w:r w:rsidR="00AE4DD2" w:rsidRPr="00510E86">
        <w:rPr>
          <w:rFonts w:ascii="Times New Roman" w:hAnsi="Times New Roman" w:cs="Times New Roman"/>
        </w:rPr>
        <w:t>niversal human rights advocates must acknowledge the diversity of fundamental human rights in a multicultural society, and this cultural and normative difference must convey that they are not similar rather than that they are less rational.(</w:t>
      </w:r>
      <w:r w:rsidR="007A0EA6">
        <w:rPr>
          <w:rFonts w:ascii="Times New Roman" w:hAnsi="Times New Roman" w:cs="Times New Roman"/>
        </w:rPr>
        <w:t>Linklater</w:t>
      </w:r>
      <w:r w:rsidR="00AE4DD2" w:rsidRPr="00510E86">
        <w:rPr>
          <w:rFonts w:ascii="Times New Roman" w:hAnsi="Times New Roman" w:cs="Times New Roman"/>
        </w:rPr>
        <w:t>,</w:t>
      </w:r>
      <w:r w:rsidR="007A0EA6">
        <w:rPr>
          <w:rFonts w:ascii="Times New Roman" w:hAnsi="Times New Roman" w:cs="Times New Roman"/>
        </w:rPr>
        <w:t xml:space="preserve"> 2005, p.</w:t>
      </w:r>
      <w:r w:rsidR="00AE4DD2" w:rsidRPr="00510E86">
        <w:rPr>
          <w:rFonts w:ascii="Times New Roman" w:hAnsi="Times New Roman" w:cs="Times New Roman"/>
        </w:rPr>
        <w:t xml:space="preserve"> 94). In this regard, the issue of justice will differ from one region to another. Therefore, reaching the term justice seems even more difficult than reaching the order. Similarly, states may not agree on justice, but they may exhibit a common understanding of this order among themselves. Bull mentions this as follows; Most states agree that it is essential in principle that other states maintain their sovereignty and not interfere with it. (</w:t>
      </w:r>
      <w:r w:rsidR="007A0EA6">
        <w:rPr>
          <w:rFonts w:ascii="Times New Roman" w:hAnsi="Times New Roman" w:cs="Times New Roman"/>
        </w:rPr>
        <w:t>Linklater, 2005</w:t>
      </w:r>
      <w:r w:rsidR="006D208D">
        <w:rPr>
          <w:rFonts w:ascii="Times New Roman" w:hAnsi="Times New Roman" w:cs="Times New Roman"/>
        </w:rPr>
        <w:t>, p.</w:t>
      </w:r>
      <w:r w:rsidR="00AE4DD2" w:rsidRPr="00510E86">
        <w:rPr>
          <w:rFonts w:ascii="Times New Roman" w:hAnsi="Times New Roman" w:cs="Times New Roman"/>
        </w:rPr>
        <w:t xml:space="preserve"> 94). At this point, we can base the reason why Bull insists on order rather than justice on his relationship </w:t>
      </w:r>
      <w:r w:rsidR="00AE4DD2" w:rsidRPr="00510E86">
        <w:rPr>
          <w:rFonts w:ascii="Times New Roman" w:hAnsi="Times New Roman" w:cs="Times New Roman"/>
        </w:rPr>
        <w:lastRenderedPageBreak/>
        <w:t xml:space="preserve">with rationalism. </w:t>
      </w:r>
      <w:r w:rsidR="00C63D47" w:rsidRPr="00C63D47">
        <w:rPr>
          <w:rFonts w:ascii="Times New Roman" w:hAnsi="Times New Roman" w:cs="Times New Roman"/>
        </w:rPr>
        <w:t xml:space="preserve">In the absence of any possible order, </w:t>
      </w:r>
      <w:r w:rsidR="00C63D47">
        <w:rPr>
          <w:rFonts w:ascii="Times New Roman" w:hAnsi="Times New Roman" w:cs="Times New Roman"/>
        </w:rPr>
        <w:t>the world will likely</w:t>
      </w:r>
      <w:r w:rsidR="00C63D47" w:rsidRPr="00C63D47">
        <w:rPr>
          <w:rFonts w:ascii="Times New Roman" w:hAnsi="Times New Roman" w:cs="Times New Roman"/>
        </w:rPr>
        <w:t xml:space="preserve"> evolve into something similar to the state of nature described by Hobbes.</w:t>
      </w:r>
      <w:r w:rsidR="00C63D47">
        <w:rPr>
          <w:rFonts w:ascii="Times New Roman" w:hAnsi="Times New Roman" w:cs="Times New Roman"/>
        </w:rPr>
        <w:t xml:space="preserve"> </w:t>
      </w:r>
      <w:r w:rsidR="00AE4DD2" w:rsidRPr="00510E86">
        <w:rPr>
          <w:rFonts w:ascii="Times New Roman" w:hAnsi="Times New Roman" w:cs="Times New Roman"/>
        </w:rPr>
        <w:t xml:space="preserve">Bull is right in the middle of the three traditions. He does not deny that states live in anarchy. On the other hand, the international society is anarchic and states act according to a common norm in this regard. This is an important component for states to be able to live together. As an example, he says; ‘’The most fundamental rule is that of nonintervention enshrined in Article 2(4) of the UN </w:t>
      </w:r>
      <w:r w:rsidR="00C9011A" w:rsidRPr="00510E86">
        <w:rPr>
          <w:rFonts w:ascii="Times New Roman" w:hAnsi="Times New Roman" w:cs="Times New Roman"/>
        </w:rPr>
        <w:t>Charter.</w:t>
      </w:r>
      <w:r w:rsidR="00C9011A">
        <w:rPr>
          <w:rFonts w:ascii="Times New Roman" w:hAnsi="Times New Roman" w:cs="Times New Roman"/>
        </w:rPr>
        <w:t>’’</w:t>
      </w:r>
      <w:r w:rsidR="00C9011A" w:rsidRPr="00510E86">
        <w:rPr>
          <w:rFonts w:ascii="Times New Roman" w:hAnsi="Times New Roman" w:cs="Times New Roman"/>
        </w:rPr>
        <w:t xml:space="preserve"> (</w:t>
      </w:r>
      <w:r w:rsidR="00C9011A">
        <w:rPr>
          <w:rFonts w:ascii="Times New Roman" w:hAnsi="Times New Roman" w:cs="Times New Roman"/>
        </w:rPr>
        <w:t>Bellamy, 2007, p.</w:t>
      </w:r>
      <w:r w:rsidR="00AE4DD2" w:rsidRPr="00510E86">
        <w:rPr>
          <w:rFonts w:ascii="Times New Roman" w:hAnsi="Times New Roman" w:cs="Times New Roman"/>
        </w:rPr>
        <w:t xml:space="preserve"> 79.) Although the UN article has restricted the role of states, it has been witnessed that this article has been violated many times. For example, the US invasion of Iraq or the Russian annexation of Crimea are issues that describe a new way of thinking </w:t>
      </w:r>
      <w:r w:rsidR="00C63D47">
        <w:rPr>
          <w:rFonts w:ascii="Times New Roman" w:hAnsi="Times New Roman" w:cs="Times New Roman"/>
        </w:rPr>
        <w:t>about</w:t>
      </w:r>
      <w:r w:rsidR="00AE4DD2" w:rsidRPr="00510E86">
        <w:rPr>
          <w:rFonts w:ascii="Times New Roman" w:hAnsi="Times New Roman" w:cs="Times New Roman"/>
        </w:rPr>
        <w:t xml:space="preserve"> the order in terms of a counter-argument. In addition, the diversity between the pluralist (Vattelian) and the solidarist</w:t>
      </w:r>
      <w:r w:rsidR="00F245CB">
        <w:rPr>
          <w:rFonts w:ascii="Times New Roman" w:hAnsi="Times New Roman" w:cs="Times New Roman"/>
        </w:rPr>
        <w:t>ic</w:t>
      </w:r>
      <w:r w:rsidR="00AE4DD2" w:rsidRPr="00510E86">
        <w:rPr>
          <w:rFonts w:ascii="Times New Roman" w:hAnsi="Times New Roman" w:cs="Times New Roman"/>
        </w:rPr>
        <w:t xml:space="preserve"> (Grotian) approach brings with it the approach of the English school on behalf of the international community. Although the school adopted a dualist approach (some scholars are solidarist</w:t>
      </w:r>
      <w:r w:rsidR="00F245CB">
        <w:rPr>
          <w:rFonts w:ascii="Times New Roman" w:hAnsi="Times New Roman" w:cs="Times New Roman"/>
        </w:rPr>
        <w:t>ic</w:t>
      </w:r>
      <w:r w:rsidR="00AE4DD2" w:rsidRPr="00510E86">
        <w:rPr>
          <w:rFonts w:ascii="Times New Roman" w:hAnsi="Times New Roman" w:cs="Times New Roman"/>
        </w:rPr>
        <w:t xml:space="preserve">), the school's prioritization of order is from the pluralist approach tendency. Apart from these, revolt against </w:t>
      </w:r>
      <w:r w:rsidR="00F245CB">
        <w:rPr>
          <w:rFonts w:ascii="Times New Roman" w:hAnsi="Times New Roman" w:cs="Times New Roman"/>
        </w:rPr>
        <w:t xml:space="preserve">the </w:t>
      </w:r>
      <w:r w:rsidR="00F61545">
        <w:rPr>
          <w:rFonts w:ascii="Times New Roman" w:hAnsi="Times New Roman" w:cs="Times New Roman"/>
        </w:rPr>
        <w:t>W</w:t>
      </w:r>
      <w:r w:rsidR="00AE4DD2" w:rsidRPr="00510E86">
        <w:rPr>
          <w:rFonts w:ascii="Times New Roman" w:hAnsi="Times New Roman" w:cs="Times New Roman"/>
        </w:rPr>
        <w:t xml:space="preserve">est reminds us of the English school's approaches, especially Hedley Bull's. After the expansion of Europe and the coming together of various civilizations, it was about the questions about their integration into an international society. The effect of the revolt against the </w:t>
      </w:r>
      <w:r w:rsidR="00F245CB">
        <w:rPr>
          <w:rFonts w:ascii="Times New Roman" w:hAnsi="Times New Roman" w:cs="Times New Roman"/>
        </w:rPr>
        <w:t>W</w:t>
      </w:r>
      <w:r w:rsidR="00AE4DD2" w:rsidRPr="00510E86">
        <w:rPr>
          <w:rFonts w:ascii="Times New Roman" w:hAnsi="Times New Roman" w:cs="Times New Roman"/>
        </w:rPr>
        <w:t>est, in fact, its effect on modern states, reflected Bull and Watson's 1980 studies. (</w:t>
      </w:r>
      <w:r w:rsidR="003D47B5">
        <w:rPr>
          <w:rFonts w:ascii="Times New Roman" w:hAnsi="Times New Roman" w:cs="Times New Roman"/>
        </w:rPr>
        <w:t>Linklater, 2005, p.98</w:t>
      </w:r>
      <w:r w:rsidR="00AE4DD2" w:rsidRPr="00510E86">
        <w:rPr>
          <w:rFonts w:ascii="Times New Roman" w:hAnsi="Times New Roman" w:cs="Times New Roman"/>
        </w:rPr>
        <w:t xml:space="preserve">). A historical analysis covers the 18th century and later. The desire of governments to be greater than each other and to be a part of civilization and the contradictory approach in Europe </w:t>
      </w:r>
      <w:r w:rsidR="00F245CB">
        <w:rPr>
          <w:rFonts w:ascii="Times New Roman" w:hAnsi="Times New Roman" w:cs="Times New Roman"/>
        </w:rPr>
        <w:t>is</w:t>
      </w:r>
      <w:r w:rsidR="00AE4DD2" w:rsidRPr="00510E86">
        <w:rPr>
          <w:rFonts w:ascii="Times New Roman" w:hAnsi="Times New Roman" w:cs="Times New Roman"/>
        </w:rPr>
        <w:t xml:space="preserve"> capable of answering these questions. Europe's exclusive sovereignty model excluded those who remained on its continent. This brings with it a hegemonic perspective. After European expansion, cultural, normative, etc. differences, people outside Europe (especially those who were colonized) had difficulty integrating into this process. Even if </w:t>
      </w:r>
      <w:r w:rsidR="00AE4DD2" w:rsidRPr="00510E86">
        <w:rPr>
          <w:rFonts w:ascii="Times New Roman" w:hAnsi="Times New Roman" w:cs="Times New Roman"/>
        </w:rPr>
        <w:lastRenderedPageBreak/>
        <w:t xml:space="preserve">there was a situation of acceptance, this delusion of moral superiority based on Europe loaded the international community with a sense of political invincibility. The five components that Bull and Watson call </w:t>
      </w:r>
      <w:r w:rsidR="00F245CB">
        <w:rPr>
          <w:rFonts w:ascii="Times New Roman" w:hAnsi="Times New Roman" w:cs="Times New Roman"/>
        </w:rPr>
        <w:t xml:space="preserve">to </w:t>
      </w:r>
      <w:r w:rsidR="00AE4DD2" w:rsidRPr="00510E86">
        <w:rPr>
          <w:rFonts w:ascii="Times New Roman" w:hAnsi="Times New Roman" w:cs="Times New Roman"/>
        </w:rPr>
        <w:t xml:space="preserve">revolt against the </w:t>
      </w:r>
      <w:r w:rsidR="00F245CB">
        <w:rPr>
          <w:rFonts w:ascii="Times New Roman" w:hAnsi="Times New Roman" w:cs="Times New Roman"/>
        </w:rPr>
        <w:t>W</w:t>
      </w:r>
      <w:r w:rsidR="00AE4DD2" w:rsidRPr="00510E86">
        <w:rPr>
          <w:rFonts w:ascii="Times New Roman" w:hAnsi="Times New Roman" w:cs="Times New Roman"/>
        </w:rPr>
        <w:t xml:space="preserve">est provide us with dimensions to understand this issue. As Bull mentioned, an example of this is the search for freedom and honor of colonies that lost their independence, and the economic rebellion and cultural rebellion caused by the inequality in the trade model dominated by the </w:t>
      </w:r>
      <w:r w:rsidR="00F245CB">
        <w:rPr>
          <w:rFonts w:ascii="Times New Roman" w:hAnsi="Times New Roman" w:cs="Times New Roman"/>
        </w:rPr>
        <w:t>W</w:t>
      </w:r>
      <w:r w:rsidR="00AE4DD2" w:rsidRPr="00510E86">
        <w:rPr>
          <w:rFonts w:ascii="Times New Roman" w:hAnsi="Times New Roman" w:cs="Times New Roman"/>
        </w:rPr>
        <w:t>est, which is a form of action against the decision on how to live from the perspective of the west. (</w:t>
      </w:r>
      <w:r w:rsidR="00606D75">
        <w:rPr>
          <w:rFonts w:ascii="Times New Roman" w:hAnsi="Times New Roman" w:cs="Times New Roman"/>
        </w:rPr>
        <w:t>Linklater, 2005, p.100</w:t>
      </w:r>
      <w:r w:rsidR="00AE4DD2" w:rsidRPr="00510E86">
        <w:rPr>
          <w:rFonts w:ascii="Times New Roman" w:hAnsi="Times New Roman" w:cs="Times New Roman"/>
        </w:rPr>
        <w:t xml:space="preserve">) This is a matter related to the cause and effect relationship. The issue that evokes the deprivation of some interest-based things for the European states to become a better civilization seems inevitable to turn into a rebellion model on behalf of the exploited and most subordinate peoples who want to get their rights. The form of rebellion formed against this Western-based imperialism is also a protest against the liberal lifestyle. The implications of these issues regarding revolt against the West have indeed brought about certain institutional developments. Although these institutional developments were not carried out properly, they had some effects on a global scale. The establishment of certain economic infrastructures for developing and other countries by institutions such as the IMF and the World Bank can be considered as an effect. On the other hand, the postcolonial effect is another example. It can also be shown as the central language as the effect left by colonialism. For example, the effect of the languages ​​spoken in countries like Morocco as an entity left from the times of exploitation can be mentioned. Apart from these, if the methodological perspective of the English school is to be evaluated, it provides a certain level of suitability for addressing the problems, but it also calls for criticism. The normative approach of the English school does not question the problem like the constructivists, but rather goes further and analyzes and solves the problem. On the other hand, pluralistic and solidaristic approaches reveal the diversity of the </w:t>
      </w:r>
      <w:r w:rsidR="00AE4DD2" w:rsidRPr="00510E86">
        <w:rPr>
          <w:rFonts w:ascii="Times New Roman" w:hAnsi="Times New Roman" w:cs="Times New Roman"/>
        </w:rPr>
        <w:lastRenderedPageBreak/>
        <w:t xml:space="preserve">school and when compared to these other theories, it shows that it exhibits a heterogeneous approach. However, the point that I criticize in terms of evaluation is this; although the English school tries to exhibit an ideal approach </w:t>
      </w:r>
      <w:r w:rsidR="00F245CB">
        <w:rPr>
          <w:rFonts w:ascii="Times New Roman" w:hAnsi="Times New Roman" w:cs="Times New Roman"/>
        </w:rPr>
        <w:t>to</w:t>
      </w:r>
      <w:r w:rsidR="00AE4DD2" w:rsidRPr="00510E86">
        <w:rPr>
          <w:rFonts w:ascii="Times New Roman" w:hAnsi="Times New Roman" w:cs="Times New Roman"/>
        </w:rPr>
        <w:t xml:space="preserve"> concepts, there is a conflict between the concepts. On the one hand, although a revolutionist approach is seen, there is serious doubt about this approach. The delusion that this can create a fascist or communist dictatorship is shown as an example of this. On the other hand, there is a contradiction between the approaches to order and the concrete results. As I mentioned above, an international mechanism represents an interest against the powerful, such as sovereignty acting in the direction of serving the interests of the victor. In summary, the English school is a structure that plays an effective role compared to other theories but also faces certain difficulties in current problems. This structural deficiency evokes the existence and size of other theories. International relations can be measured by a single theory, and although these theories are broad spectrum, other theories are necessary due to dimensional needs.</w:t>
      </w:r>
      <w:r w:rsidR="00FE5561" w:rsidRPr="00FE5561">
        <w:t xml:space="preserve"> </w:t>
      </w:r>
      <w:r w:rsidR="00417D2F" w:rsidRPr="00417D2F">
        <w:rPr>
          <w:rFonts w:ascii="Times New Roman" w:hAnsi="Times New Roman" w:cs="Times New Roman"/>
        </w:rPr>
        <w:t xml:space="preserve">However, it should be noted that the fact that the English school brings together two fundamentally incompatible theories in the traditional sense and </w:t>
      </w:r>
      <w:r w:rsidR="00417D2F">
        <w:rPr>
          <w:rFonts w:ascii="Times New Roman" w:hAnsi="Times New Roman" w:cs="Times New Roman"/>
        </w:rPr>
        <w:t>methodologically uses them</w:t>
      </w:r>
      <w:r w:rsidR="00417D2F" w:rsidRPr="00417D2F">
        <w:rPr>
          <w:rFonts w:ascii="Times New Roman" w:hAnsi="Times New Roman" w:cs="Times New Roman"/>
        </w:rPr>
        <w:t xml:space="preserve"> shows the importance of the theory and makes it useful for using these comprehensive analyses and examining global problems.</w:t>
      </w:r>
    </w:p>
    <w:p w14:paraId="51EADA5D" w14:textId="77777777" w:rsidR="00417D2F" w:rsidRDefault="00417D2F" w:rsidP="00510E86">
      <w:pPr>
        <w:spacing w:line="480" w:lineRule="auto"/>
        <w:rPr>
          <w:rFonts w:ascii="Times New Roman" w:hAnsi="Times New Roman" w:cs="Times New Roman"/>
        </w:rPr>
      </w:pPr>
    </w:p>
    <w:p w14:paraId="3B790236" w14:textId="03D9B469" w:rsidR="00AE4DD2" w:rsidRDefault="00AE4DD2" w:rsidP="00510E86">
      <w:pPr>
        <w:spacing w:line="480" w:lineRule="auto"/>
        <w:rPr>
          <w:rStyle w:val="apple-converted-space"/>
          <w:rFonts w:ascii="Times New Roman" w:hAnsi="Times New Roman" w:cs="Times New Roman"/>
          <w:b/>
          <w:bCs/>
          <w:color w:val="212121"/>
          <w:shd w:val="clear" w:color="auto" w:fill="FFFFFF"/>
        </w:rPr>
      </w:pPr>
      <w:r w:rsidRPr="00106FBC">
        <w:rPr>
          <w:rFonts w:ascii="Times New Roman" w:hAnsi="Times New Roman" w:cs="Times New Roman"/>
          <w:b/>
          <w:bCs/>
          <w:color w:val="212121"/>
          <w:shd w:val="clear" w:color="auto" w:fill="FFFFFF"/>
        </w:rPr>
        <w:t>Section 3: Simulation Exercise</w:t>
      </w:r>
      <w:r w:rsidRPr="00106FBC">
        <w:rPr>
          <w:rStyle w:val="apple-converted-space"/>
          <w:rFonts w:ascii="Times New Roman" w:hAnsi="Times New Roman" w:cs="Times New Roman"/>
          <w:b/>
          <w:bCs/>
          <w:color w:val="212121"/>
          <w:shd w:val="clear" w:color="auto" w:fill="FFFFFF"/>
        </w:rPr>
        <w:t> </w:t>
      </w:r>
    </w:p>
    <w:p w14:paraId="655BDDFF" w14:textId="77777777" w:rsidR="004C3E45" w:rsidRPr="00106FBC" w:rsidRDefault="004C3E45" w:rsidP="00510E86">
      <w:pPr>
        <w:spacing w:line="480" w:lineRule="auto"/>
        <w:rPr>
          <w:rStyle w:val="apple-converted-space"/>
          <w:rFonts w:ascii="Times New Roman" w:hAnsi="Times New Roman" w:cs="Times New Roman"/>
          <w:b/>
          <w:bCs/>
          <w:color w:val="212121"/>
          <w:shd w:val="clear" w:color="auto" w:fill="FFFFFF"/>
        </w:rPr>
      </w:pPr>
    </w:p>
    <w:p w14:paraId="44B4D31B" w14:textId="0EAAE818" w:rsidR="00AE4DD2" w:rsidRDefault="00AE4DD2" w:rsidP="00510E86">
      <w:pPr>
        <w:spacing w:line="480" w:lineRule="auto"/>
        <w:rPr>
          <w:rFonts w:ascii="Times New Roman" w:hAnsi="Times New Roman" w:cs="Times New Roman"/>
        </w:rPr>
      </w:pPr>
      <w:r w:rsidRPr="00106FBC">
        <w:rPr>
          <w:rFonts w:ascii="Times New Roman" w:hAnsi="Times New Roman" w:cs="Times New Roman"/>
          <w:b/>
          <w:bCs/>
        </w:rPr>
        <w:t>3.4 Climate Change Negotiations:</w:t>
      </w:r>
      <w:r w:rsidRPr="00510E86">
        <w:rPr>
          <w:rFonts w:ascii="Times New Roman" w:hAnsi="Times New Roman" w:cs="Times New Roman"/>
        </w:rPr>
        <w:t xml:space="preserve"> It would be right to specifically address the closest agreement on combating climate change and focus on its outputs. As a start, countries that have reached an agreement on the United Nations Framework Convention on Climate Change aim to </w:t>
      </w:r>
      <w:r w:rsidRPr="00510E86">
        <w:rPr>
          <w:rFonts w:ascii="Times New Roman" w:hAnsi="Times New Roman" w:cs="Times New Roman"/>
        </w:rPr>
        <w:lastRenderedPageBreak/>
        <w:t xml:space="preserve">reduce greenhouse gas emissions and keep global warming below 2 degrees, similar to the pre-industrial period. In this regard, if global warming continues, the world will face ecological dangers such as drought, desertification, and melting glaciers. In this context, the theory I will use is liberalism. With the Paris Agreement, governments have reached a common agreement and demonstrated the dynamics of cooperation. The actions of the states will be monitored with a five-year renewal of the things committed with nationally determined contributions. In this regard, 193 countries (except Iran and Eritrea) will try to get rid of the elements that threaten global warming and exhibit a better approach based on renewable energy. In this regard, if we give an example of the actions of the states, France will significantly reduce its carbon emission rate according to its NDC commitment and will also end the use of coal. We can see that France fulfills this commitment by 2022. This can be interpreted as steps that encourage cooperation and loyalty to the nature of the agreement. On the other hand, the countries that are members of Annex 1 have a certain responsibility. In this responsibility axis, it should be noted that the members of Annex 1, developing countries, are responsible for providing technical and financial support. In this regard, the provision of approximately 30 million dollars of support to developing countries with concrete results also shows action </w:t>
      </w:r>
      <w:r w:rsidR="00F61545">
        <w:rPr>
          <w:rFonts w:ascii="Times New Roman" w:hAnsi="Times New Roman" w:cs="Times New Roman"/>
        </w:rPr>
        <w:t>like</w:t>
      </w:r>
      <w:r w:rsidRPr="00510E86">
        <w:rPr>
          <w:rFonts w:ascii="Times New Roman" w:hAnsi="Times New Roman" w:cs="Times New Roman"/>
        </w:rPr>
        <w:t xml:space="preserve"> cooperation. At this point, it can be seen that global governance plays an active role and the effect of sovereignty is reduced. Joseph Nye and Robert Koehane describe this situation as follows; Compliance with the rules of these organizations does not only discourage the narrow pursuit of national interests, it also weakens the meaning and appeal of state sovereignty(</w:t>
      </w:r>
      <w:r w:rsidR="009F6896">
        <w:rPr>
          <w:rFonts w:ascii="Times New Roman" w:hAnsi="Times New Roman" w:cs="Times New Roman"/>
        </w:rPr>
        <w:t>Burchill, 2005, p.</w:t>
      </w:r>
      <w:r w:rsidRPr="00510E86">
        <w:rPr>
          <w:rFonts w:ascii="Times New Roman" w:hAnsi="Times New Roman" w:cs="Times New Roman"/>
        </w:rPr>
        <w:t>64). From this theory perspective, potential outcomes will add positivity both nationally and globally when states act with common interests (such as renewable energy, transition to new economic policies</w:t>
      </w:r>
      <w:r w:rsidR="00F61545">
        <w:rPr>
          <w:rFonts w:ascii="Times New Roman" w:hAnsi="Times New Roman" w:cs="Times New Roman"/>
        </w:rPr>
        <w:t>,</w:t>
      </w:r>
      <w:r w:rsidRPr="00510E86">
        <w:rPr>
          <w:rFonts w:ascii="Times New Roman" w:hAnsi="Times New Roman" w:cs="Times New Roman"/>
        </w:rPr>
        <w:t xml:space="preserve"> and mutual benefits). However, the shortcomings of liberal theory are also seen in the Paris </w:t>
      </w:r>
      <w:r w:rsidRPr="00510E86">
        <w:rPr>
          <w:rFonts w:ascii="Times New Roman" w:hAnsi="Times New Roman" w:cs="Times New Roman"/>
        </w:rPr>
        <w:lastRenderedPageBreak/>
        <w:t>Agreement. The relative gains in realist theory will question the interests of states at this point. Realist theory says that institutions are handled in a way that only serves the material interests of the powerful (</w:t>
      </w:r>
      <w:r w:rsidR="00047CF6">
        <w:rPr>
          <w:rFonts w:ascii="Times New Roman" w:hAnsi="Times New Roman" w:cs="Times New Roman"/>
        </w:rPr>
        <w:t>Donnel</w:t>
      </w:r>
      <w:r w:rsidR="009F6896">
        <w:rPr>
          <w:rFonts w:ascii="Times New Roman" w:hAnsi="Times New Roman" w:cs="Times New Roman"/>
        </w:rPr>
        <w:t>ly</w:t>
      </w:r>
      <w:r w:rsidR="009161B5">
        <w:rPr>
          <w:rFonts w:ascii="Times New Roman" w:hAnsi="Times New Roman" w:cs="Times New Roman"/>
        </w:rPr>
        <w:t>, 2005, p.</w:t>
      </w:r>
      <w:r w:rsidRPr="00510E86">
        <w:rPr>
          <w:rFonts w:ascii="Times New Roman" w:hAnsi="Times New Roman" w:cs="Times New Roman"/>
        </w:rPr>
        <w:t>47)</w:t>
      </w:r>
      <w:r w:rsidR="00B330C6" w:rsidRPr="00510E86">
        <w:rPr>
          <w:rFonts w:ascii="Times New Roman" w:hAnsi="Times New Roman" w:cs="Times New Roman"/>
        </w:rPr>
        <w:t xml:space="preserve"> For example, the fact that the US joined the agreement in 2015 and withdrew in 2020 and Trump stated that it caused serious injustice under the Paris agreement is also an indicator of pragmatism. Trump, who thought about the national interest, said; ‘’This agreement has nothing to do with climate, it is more about other countries gaining financial advantage over the US ‘’. (Tollefson, 2017). Since this will be against the US when compared to China, it will naturally also evoke withdrawal from the agreement. On the other hand, As an advisor, since this agreement is soft law and does not bind any legal sanctions and assuming that the agreement is in everyone's interest, hard law and sanctions are considered appropriate. In addition, it would be to provide more technical support to countries that cannot fulfill their commitments (underdeveloped and developing ones) and to give more responsibility to those who try to undermine the process. Finally, a sanction mechanism proportional to greenhouse gas emissions (environmental damage rate) would be appropriate. Although it poses a threat to the sovereignty of individual states when these issues are taken into consideration, this is what needs to be done for the common denominator.</w:t>
      </w:r>
    </w:p>
    <w:p w14:paraId="2D502F97" w14:textId="77777777" w:rsidR="0010665D" w:rsidRPr="00510E86" w:rsidRDefault="0010665D" w:rsidP="00510E86">
      <w:pPr>
        <w:spacing w:line="480" w:lineRule="auto"/>
        <w:rPr>
          <w:rFonts w:ascii="Times New Roman" w:hAnsi="Times New Roman" w:cs="Times New Roman"/>
        </w:rPr>
      </w:pPr>
    </w:p>
    <w:p w14:paraId="2CB42571" w14:textId="77777777" w:rsidR="00B330C6" w:rsidRPr="00106FBC" w:rsidRDefault="00B330C6" w:rsidP="00510E86">
      <w:pPr>
        <w:spacing w:line="480" w:lineRule="auto"/>
        <w:rPr>
          <w:rFonts w:ascii="Times New Roman" w:hAnsi="Times New Roman" w:cs="Times New Roman"/>
          <w:b/>
          <w:bCs/>
        </w:rPr>
      </w:pPr>
    </w:p>
    <w:p w14:paraId="47C3711A" w14:textId="77777777" w:rsidR="00B330C6" w:rsidRDefault="00B330C6" w:rsidP="00510E86">
      <w:pPr>
        <w:spacing w:line="480" w:lineRule="auto"/>
        <w:rPr>
          <w:rFonts w:ascii="Times New Roman" w:hAnsi="Times New Roman" w:cs="Times New Roman"/>
          <w:b/>
          <w:bCs/>
        </w:rPr>
      </w:pPr>
      <w:r w:rsidRPr="00106FBC">
        <w:rPr>
          <w:rFonts w:ascii="Times New Roman" w:hAnsi="Times New Roman" w:cs="Times New Roman"/>
          <w:b/>
          <w:bCs/>
        </w:rPr>
        <w:t>Synthesis and Reflection:</w:t>
      </w:r>
    </w:p>
    <w:p w14:paraId="03A81C0E" w14:textId="77777777" w:rsidR="004C3E45" w:rsidRPr="00106FBC" w:rsidRDefault="004C3E45" w:rsidP="00510E86">
      <w:pPr>
        <w:spacing w:line="480" w:lineRule="auto"/>
        <w:rPr>
          <w:rFonts w:ascii="Times New Roman" w:hAnsi="Times New Roman" w:cs="Times New Roman"/>
          <w:b/>
          <w:bCs/>
        </w:rPr>
      </w:pPr>
    </w:p>
    <w:p w14:paraId="11ACB172" w14:textId="599E4D1A" w:rsidR="00B330C6" w:rsidRPr="00510E86" w:rsidRDefault="00B330C6" w:rsidP="00510E86">
      <w:pPr>
        <w:spacing w:line="480" w:lineRule="auto"/>
        <w:rPr>
          <w:rFonts w:ascii="Times New Roman" w:hAnsi="Times New Roman" w:cs="Times New Roman"/>
        </w:rPr>
      </w:pPr>
      <w:r w:rsidRPr="00106FBC">
        <w:rPr>
          <w:rFonts w:ascii="Times New Roman" w:hAnsi="Times New Roman" w:cs="Times New Roman"/>
          <w:b/>
          <w:bCs/>
        </w:rPr>
        <w:t>4.1:</w:t>
      </w:r>
      <w:r w:rsidRPr="00510E86">
        <w:rPr>
          <w:rFonts w:ascii="Times New Roman" w:hAnsi="Times New Roman" w:cs="Times New Roman"/>
        </w:rPr>
        <w:t xml:space="preserve"> Creating a more just world does not seem possible at the moment. Developing an antagonism (such as </w:t>
      </w:r>
      <w:r w:rsidR="00F61545">
        <w:rPr>
          <w:rFonts w:ascii="Times New Roman" w:hAnsi="Times New Roman" w:cs="Times New Roman"/>
        </w:rPr>
        <w:t xml:space="preserve">a </w:t>
      </w:r>
      <w:r w:rsidRPr="00510E86">
        <w:rPr>
          <w:rFonts w:ascii="Times New Roman" w:hAnsi="Times New Roman" w:cs="Times New Roman"/>
        </w:rPr>
        <w:t>critical theory comprehensive approach, thin communalism) against the</w:t>
      </w:r>
      <w:r w:rsidR="001F3B71">
        <w:rPr>
          <w:rFonts w:ascii="Times New Roman" w:hAnsi="Times New Roman" w:cs="Times New Roman"/>
        </w:rPr>
        <w:t xml:space="preserve"> </w:t>
      </w:r>
      <w:r w:rsidRPr="00510E86">
        <w:rPr>
          <w:rFonts w:ascii="Times New Roman" w:hAnsi="Times New Roman" w:cs="Times New Roman"/>
        </w:rPr>
        <w:lastRenderedPageBreak/>
        <w:t>current system (Neoliberalism) can only be overcome through a revolutionary process. Non-state actors such as Elon Musk can influence this process, but they also act in favor of the current system. The US elections and the adoption of Milton Friedman's ideas can be given as examples of this. Critical theory can evoke fairness with emancipation, but even this issue will conflict with the interests of existing nations, so the interests of the powerful will be in play.</w:t>
      </w:r>
    </w:p>
    <w:p w14:paraId="0D818612" w14:textId="77777777" w:rsidR="00B330C6" w:rsidRPr="00510E86" w:rsidRDefault="00B330C6" w:rsidP="00510E86">
      <w:pPr>
        <w:spacing w:line="480" w:lineRule="auto"/>
        <w:rPr>
          <w:rFonts w:ascii="Times New Roman" w:hAnsi="Times New Roman" w:cs="Times New Roman"/>
        </w:rPr>
      </w:pPr>
    </w:p>
    <w:p w14:paraId="6E2486B7" w14:textId="3D9E6D43" w:rsidR="00B330C6" w:rsidRPr="00510E86" w:rsidRDefault="00B330C6" w:rsidP="00510E86">
      <w:pPr>
        <w:spacing w:line="480" w:lineRule="auto"/>
        <w:rPr>
          <w:rFonts w:ascii="Times New Roman" w:hAnsi="Times New Roman" w:cs="Times New Roman"/>
        </w:rPr>
      </w:pPr>
      <w:r w:rsidRPr="00106FBC">
        <w:rPr>
          <w:rFonts w:ascii="Times New Roman" w:hAnsi="Times New Roman" w:cs="Times New Roman"/>
          <w:b/>
          <w:bCs/>
        </w:rPr>
        <w:t>4.2:</w:t>
      </w:r>
      <w:r w:rsidRPr="00510E86">
        <w:rPr>
          <w:rFonts w:ascii="Times New Roman" w:hAnsi="Times New Roman" w:cs="Times New Roman"/>
        </w:rPr>
        <w:t xml:space="preserve"> I was influenced by all the theories throughout the semester. When I reached the end of the semester, I came to the conclusion that a single theory would always be insufficient to interpret international relations. It is necessary to approach the problems by adding dimensional meaning to all the theories (they are related to). The area where I want to do more research is to examine the consumption-centered effect of neoliberalism on the individual and society.</w:t>
      </w:r>
    </w:p>
    <w:p w14:paraId="0FCB3C00" w14:textId="77777777" w:rsidR="00B330C6" w:rsidRPr="00510E86" w:rsidRDefault="00B330C6" w:rsidP="00510E86">
      <w:pPr>
        <w:spacing w:line="480" w:lineRule="auto"/>
        <w:rPr>
          <w:rFonts w:ascii="Times New Roman" w:hAnsi="Times New Roman" w:cs="Times New Roman"/>
        </w:rPr>
      </w:pPr>
    </w:p>
    <w:p w14:paraId="07B636CA" w14:textId="77777777" w:rsidR="00B330C6" w:rsidRPr="00510E86" w:rsidRDefault="00B330C6" w:rsidP="00510E86">
      <w:pPr>
        <w:spacing w:line="480" w:lineRule="auto"/>
        <w:rPr>
          <w:rFonts w:ascii="Times New Roman" w:hAnsi="Times New Roman" w:cs="Times New Roman"/>
        </w:rPr>
      </w:pPr>
    </w:p>
    <w:p w14:paraId="379129B6" w14:textId="77777777" w:rsidR="00B330C6" w:rsidRPr="00510E86" w:rsidRDefault="00B330C6" w:rsidP="00510E86">
      <w:pPr>
        <w:spacing w:line="480" w:lineRule="auto"/>
        <w:rPr>
          <w:rFonts w:ascii="Times New Roman" w:hAnsi="Times New Roman" w:cs="Times New Roman"/>
        </w:rPr>
      </w:pPr>
    </w:p>
    <w:p w14:paraId="4E471793" w14:textId="77777777" w:rsidR="00B330C6" w:rsidRPr="00510E86" w:rsidRDefault="00B330C6" w:rsidP="00510E86">
      <w:pPr>
        <w:spacing w:line="480" w:lineRule="auto"/>
        <w:rPr>
          <w:rFonts w:ascii="Times New Roman" w:hAnsi="Times New Roman" w:cs="Times New Roman"/>
        </w:rPr>
      </w:pPr>
    </w:p>
    <w:p w14:paraId="40DC9236" w14:textId="77777777" w:rsidR="00B330C6" w:rsidRPr="00510E86" w:rsidRDefault="00B330C6" w:rsidP="00510E86">
      <w:pPr>
        <w:spacing w:line="480" w:lineRule="auto"/>
        <w:rPr>
          <w:rFonts w:ascii="Times New Roman" w:hAnsi="Times New Roman" w:cs="Times New Roman"/>
        </w:rPr>
      </w:pPr>
    </w:p>
    <w:p w14:paraId="0ECB951E" w14:textId="77777777" w:rsidR="00B330C6" w:rsidRDefault="00B330C6" w:rsidP="00510E86">
      <w:pPr>
        <w:spacing w:line="480" w:lineRule="auto"/>
        <w:rPr>
          <w:rFonts w:ascii="Times New Roman" w:hAnsi="Times New Roman" w:cs="Times New Roman"/>
        </w:rPr>
      </w:pPr>
    </w:p>
    <w:p w14:paraId="1EA5853F" w14:textId="77777777" w:rsidR="00DB7C10" w:rsidRPr="00510E86" w:rsidRDefault="00DB7C10" w:rsidP="00510E86">
      <w:pPr>
        <w:spacing w:line="480" w:lineRule="auto"/>
        <w:rPr>
          <w:rFonts w:ascii="Times New Roman" w:hAnsi="Times New Roman" w:cs="Times New Roman"/>
        </w:rPr>
      </w:pPr>
    </w:p>
    <w:p w14:paraId="162BDE31" w14:textId="77777777" w:rsidR="00B330C6" w:rsidRPr="00510E86" w:rsidRDefault="00B330C6" w:rsidP="00510E86">
      <w:pPr>
        <w:spacing w:line="480" w:lineRule="auto"/>
        <w:rPr>
          <w:rFonts w:ascii="Times New Roman" w:hAnsi="Times New Roman" w:cs="Times New Roman"/>
        </w:rPr>
      </w:pPr>
    </w:p>
    <w:p w14:paraId="03433B88" w14:textId="77777777" w:rsidR="00B330C6" w:rsidRDefault="00B330C6" w:rsidP="00510E86">
      <w:pPr>
        <w:spacing w:line="480" w:lineRule="auto"/>
        <w:rPr>
          <w:rFonts w:ascii="Times New Roman" w:hAnsi="Times New Roman" w:cs="Times New Roman"/>
        </w:rPr>
      </w:pPr>
    </w:p>
    <w:p w14:paraId="6668B1D9" w14:textId="77777777" w:rsidR="00106FBC" w:rsidRPr="00510E86" w:rsidRDefault="00106FBC" w:rsidP="00510E86">
      <w:pPr>
        <w:spacing w:line="480" w:lineRule="auto"/>
        <w:rPr>
          <w:rFonts w:ascii="Times New Roman" w:hAnsi="Times New Roman" w:cs="Times New Roman"/>
        </w:rPr>
      </w:pPr>
    </w:p>
    <w:p w14:paraId="70B6EFA2" w14:textId="77777777" w:rsidR="00B330C6" w:rsidRDefault="00B330C6" w:rsidP="00510E86">
      <w:pPr>
        <w:spacing w:line="480" w:lineRule="auto"/>
        <w:rPr>
          <w:rFonts w:ascii="Times New Roman" w:hAnsi="Times New Roman" w:cs="Times New Roman"/>
          <w:color w:val="212121"/>
          <w:shd w:val="clear" w:color="auto" w:fill="FFFFFF"/>
        </w:rPr>
      </w:pPr>
    </w:p>
    <w:p w14:paraId="7F230013" w14:textId="36AB5676" w:rsidR="00A830FC" w:rsidRPr="00DB7C10" w:rsidRDefault="00DB7C10" w:rsidP="00906E1D">
      <w:pPr>
        <w:spacing w:line="480" w:lineRule="auto"/>
        <w:rPr>
          <w:rFonts w:ascii="Times New Roman" w:hAnsi="Times New Roman" w:cs="Times New Roman"/>
          <w:b/>
          <w:bCs/>
          <w:color w:val="212121"/>
          <w:shd w:val="clear" w:color="auto" w:fill="FFFFFF"/>
        </w:rPr>
      </w:pPr>
      <w:r w:rsidRPr="00DB7C10">
        <w:rPr>
          <w:rFonts w:ascii="Times New Roman" w:hAnsi="Times New Roman" w:cs="Times New Roman"/>
          <w:b/>
          <w:bCs/>
          <w:color w:val="212121"/>
          <w:shd w:val="clear" w:color="auto" w:fill="FFFFFF"/>
        </w:rPr>
        <w:t>References</w:t>
      </w:r>
    </w:p>
    <w:p w14:paraId="32EAFE9B" w14:textId="77777777" w:rsidR="00DB7C10" w:rsidRDefault="00A830FC" w:rsidP="00906E1D">
      <w:pPr>
        <w:spacing w:line="480" w:lineRule="auto"/>
        <w:rPr>
          <w:rFonts w:ascii="Times New Roman" w:hAnsi="Times New Roman" w:cs="Times New Roman"/>
        </w:rPr>
      </w:pPr>
      <w:r w:rsidRPr="00775AF8">
        <w:rPr>
          <w:rFonts w:ascii="Times New Roman" w:hAnsi="Times New Roman" w:cs="Times New Roman"/>
        </w:rPr>
        <w:t>Bellamy, A. J. (2007). The English school. In M. Griffiths (Ed.), </w:t>
      </w:r>
      <w:r w:rsidRPr="00775AF8">
        <w:rPr>
          <w:rFonts w:ascii="Times New Roman" w:hAnsi="Times New Roman" w:cs="Times New Roman"/>
          <w:i/>
          <w:iCs/>
        </w:rPr>
        <w:t>International relations theory for the twenty-first century: An introduction</w:t>
      </w:r>
      <w:r w:rsidRPr="00775AF8">
        <w:rPr>
          <w:rFonts w:ascii="Times New Roman" w:hAnsi="Times New Roman" w:cs="Times New Roman"/>
        </w:rPr>
        <w:t> (pp. 79–87). Routledge</w:t>
      </w:r>
    </w:p>
    <w:p w14:paraId="3D577B01" w14:textId="77777777" w:rsidR="00DB7C10" w:rsidRDefault="00A830FC" w:rsidP="00906E1D">
      <w:pPr>
        <w:spacing w:line="480" w:lineRule="auto"/>
        <w:rPr>
          <w:rFonts w:ascii="Times New Roman" w:hAnsi="Times New Roman" w:cs="Times New Roman"/>
        </w:rPr>
      </w:pPr>
      <w:r w:rsidRPr="002115D3">
        <w:rPr>
          <w:rFonts w:ascii="Times New Roman" w:hAnsi="Times New Roman" w:cs="Times New Roman"/>
        </w:rPr>
        <w:t>Burchill, S. (2005). Liberalism. In S. Burchill, M. Paterson, C. Reus-Smit, A. Linklater, R. Devetak, J. True, &amp; J. Donnelly, </w:t>
      </w:r>
      <w:r w:rsidRPr="002115D3">
        <w:rPr>
          <w:rFonts w:ascii="Times New Roman" w:hAnsi="Times New Roman" w:cs="Times New Roman"/>
          <w:i/>
          <w:iCs/>
        </w:rPr>
        <w:t>Theories of international relations</w:t>
      </w:r>
      <w:r w:rsidRPr="002115D3">
        <w:rPr>
          <w:rFonts w:ascii="Times New Roman" w:hAnsi="Times New Roman" w:cs="Times New Roman"/>
        </w:rPr>
        <w:t> (pp. 55–83). Palgrave Macmillan.</w:t>
      </w:r>
    </w:p>
    <w:p w14:paraId="1739AA59" w14:textId="77777777" w:rsidR="00DB7C10" w:rsidRDefault="00A830FC" w:rsidP="00906E1D">
      <w:pPr>
        <w:spacing w:line="480" w:lineRule="auto"/>
        <w:rPr>
          <w:rFonts w:ascii="Times New Roman" w:hAnsi="Times New Roman" w:cs="Times New Roman"/>
        </w:rPr>
      </w:pPr>
      <w:r w:rsidRPr="00927DE4">
        <w:rPr>
          <w:rFonts w:ascii="Times New Roman" w:hAnsi="Times New Roman" w:cs="Times New Roman"/>
        </w:rPr>
        <w:t>Donnelly, J. (2005). Realism. In S. Burchill, M. Paterson, C. Reus-Smit, A. Linklater, R. Devetak, J. True, &amp; J. Donnelly, </w:t>
      </w:r>
      <w:r w:rsidRPr="00927DE4">
        <w:rPr>
          <w:rFonts w:ascii="Times New Roman" w:hAnsi="Times New Roman" w:cs="Times New Roman"/>
          <w:i/>
          <w:iCs/>
        </w:rPr>
        <w:t>Theories of international relations</w:t>
      </w:r>
      <w:r w:rsidRPr="00927DE4">
        <w:rPr>
          <w:rFonts w:ascii="Times New Roman" w:hAnsi="Times New Roman" w:cs="Times New Roman"/>
        </w:rPr>
        <w:t> (pp. 29–54). Palgrave Macmillan.</w:t>
      </w:r>
    </w:p>
    <w:p w14:paraId="498C6EA0" w14:textId="77777777" w:rsidR="00DB7C10" w:rsidRDefault="00A830FC" w:rsidP="00906E1D">
      <w:pPr>
        <w:spacing w:line="480" w:lineRule="auto"/>
        <w:rPr>
          <w:rFonts w:ascii="Times New Roman" w:hAnsi="Times New Roman" w:cs="Times New Roman"/>
        </w:rPr>
      </w:pPr>
      <w:r w:rsidRPr="00510E86">
        <w:rPr>
          <w:rFonts w:ascii="Times New Roman" w:hAnsi="Times New Roman" w:cs="Times New Roman"/>
        </w:rPr>
        <w:t>Elman, C (2007). Realism. In M. Griffiths (Ed.), International relations theory for the twenty-first century: An introduction (p. 11-20). Routledge.</w:t>
      </w:r>
    </w:p>
    <w:p w14:paraId="461EF057" w14:textId="7575F6DD" w:rsidR="00A830FC" w:rsidRDefault="00A830FC" w:rsidP="00906E1D">
      <w:pPr>
        <w:spacing w:line="480" w:lineRule="auto"/>
        <w:rPr>
          <w:rFonts w:ascii="Times New Roman" w:hAnsi="Times New Roman" w:cs="Times New Roman"/>
        </w:rPr>
      </w:pPr>
      <w:r w:rsidRPr="009A3F1E">
        <w:rPr>
          <w:rFonts w:ascii="Times New Roman" w:hAnsi="Times New Roman" w:cs="Times New Roman"/>
        </w:rPr>
        <w:t>Enloe, C. (2007). Feminism. In M. Griffiths (Ed.), </w:t>
      </w:r>
      <w:r w:rsidRPr="009A3F1E">
        <w:rPr>
          <w:rFonts w:ascii="Times New Roman" w:hAnsi="Times New Roman" w:cs="Times New Roman"/>
          <w:i/>
          <w:iCs/>
        </w:rPr>
        <w:t>International relations theory for the twenty-first century: An introduction</w:t>
      </w:r>
      <w:r w:rsidRPr="009A3F1E">
        <w:rPr>
          <w:rFonts w:ascii="Times New Roman" w:hAnsi="Times New Roman" w:cs="Times New Roman"/>
        </w:rPr>
        <w:t> (pp. 100–110). Routledge.</w:t>
      </w:r>
    </w:p>
    <w:p w14:paraId="2BF704C3" w14:textId="77777777" w:rsidR="00A830FC" w:rsidRDefault="00A830FC" w:rsidP="00906E1D">
      <w:pPr>
        <w:spacing w:line="480" w:lineRule="auto"/>
        <w:rPr>
          <w:rFonts w:ascii="Times New Roman" w:hAnsi="Times New Roman" w:cs="Times New Roman"/>
        </w:rPr>
      </w:pPr>
      <w:r w:rsidRPr="006D3A5B">
        <w:rPr>
          <w:rFonts w:ascii="Times New Roman" w:hAnsi="Times New Roman" w:cs="Times New Roman"/>
        </w:rPr>
        <w:t>Griffiths, M., Roach, S. C., &amp; Solomon, M. S. (2009). Constructivism. In </w:t>
      </w:r>
      <w:r w:rsidRPr="006D3A5B">
        <w:rPr>
          <w:rFonts w:ascii="Times New Roman" w:hAnsi="Times New Roman" w:cs="Times New Roman"/>
          <w:i/>
          <w:iCs/>
        </w:rPr>
        <w:t>Fifty key thinkers in international relations</w:t>
      </w:r>
      <w:r w:rsidRPr="006D3A5B">
        <w:rPr>
          <w:rFonts w:ascii="Times New Roman" w:hAnsi="Times New Roman" w:cs="Times New Roman"/>
        </w:rPr>
        <w:t> (pp. 123–151). Routledge.</w:t>
      </w:r>
    </w:p>
    <w:p w14:paraId="3E7E676F" w14:textId="77777777" w:rsidR="00A830FC" w:rsidRDefault="00A830FC" w:rsidP="00906E1D">
      <w:pPr>
        <w:spacing w:line="480" w:lineRule="auto"/>
        <w:rPr>
          <w:rFonts w:ascii="Times New Roman" w:hAnsi="Times New Roman" w:cs="Times New Roman"/>
          <w:color w:val="212121"/>
          <w:shd w:val="clear" w:color="auto" w:fill="FFFFFF"/>
        </w:rPr>
      </w:pPr>
      <w:r w:rsidRPr="005F0E9E">
        <w:rPr>
          <w:rFonts w:ascii="Times New Roman" w:hAnsi="Times New Roman" w:cs="Times New Roman"/>
          <w:color w:val="212121"/>
          <w:shd w:val="clear" w:color="auto" w:fill="FFFFFF"/>
        </w:rPr>
        <w:t>Griffiths, M., Roach, S. C., &amp; Solomon, M. S. (2009). Feminism. In </w:t>
      </w:r>
      <w:r w:rsidRPr="005F0E9E">
        <w:rPr>
          <w:rFonts w:ascii="Times New Roman" w:hAnsi="Times New Roman" w:cs="Times New Roman"/>
          <w:i/>
          <w:iCs/>
          <w:color w:val="212121"/>
          <w:shd w:val="clear" w:color="auto" w:fill="FFFFFF"/>
        </w:rPr>
        <w:t>Fifty key thinkers in international relations</w:t>
      </w:r>
      <w:r w:rsidRPr="005F0E9E">
        <w:rPr>
          <w:rFonts w:ascii="Times New Roman" w:hAnsi="Times New Roman" w:cs="Times New Roman"/>
          <w:color w:val="212121"/>
          <w:shd w:val="clear" w:color="auto" w:fill="FFFFFF"/>
        </w:rPr>
        <w:t> (pp. 279–307). Routledge.</w:t>
      </w:r>
    </w:p>
    <w:p w14:paraId="1252E8D1" w14:textId="77777777" w:rsidR="00A830FC" w:rsidRPr="00510E86" w:rsidRDefault="00A830FC" w:rsidP="00906E1D">
      <w:pPr>
        <w:spacing w:line="480" w:lineRule="auto"/>
        <w:rPr>
          <w:rFonts w:ascii="Times New Roman" w:hAnsi="Times New Roman" w:cs="Times New Roman"/>
        </w:rPr>
      </w:pPr>
      <w:r w:rsidRPr="00510E86">
        <w:rPr>
          <w:rFonts w:ascii="Times New Roman" w:hAnsi="Times New Roman" w:cs="Times New Roman"/>
          <w:color w:val="222222"/>
          <w:shd w:val="clear" w:color="auto" w:fill="FFFFFF"/>
        </w:rPr>
        <w:t>Heywood, A. (2021).</w:t>
      </w:r>
      <w:r w:rsidRPr="00510E86">
        <w:rPr>
          <w:rStyle w:val="apple-converted-space"/>
          <w:rFonts w:ascii="Times New Roman" w:hAnsi="Times New Roman" w:cs="Times New Roman"/>
          <w:color w:val="222222"/>
          <w:shd w:val="clear" w:color="auto" w:fill="FFFFFF"/>
        </w:rPr>
        <w:t> </w:t>
      </w:r>
      <w:r w:rsidRPr="00510E86">
        <w:rPr>
          <w:rFonts w:ascii="Times New Roman" w:hAnsi="Times New Roman" w:cs="Times New Roman"/>
          <w:i/>
          <w:iCs/>
          <w:color w:val="222222"/>
        </w:rPr>
        <w:t>Political ideologies: An introduction</w:t>
      </w:r>
      <w:r w:rsidRPr="00510E86">
        <w:rPr>
          <w:rFonts w:ascii="Times New Roman" w:hAnsi="Times New Roman" w:cs="Times New Roman"/>
          <w:color w:val="222222"/>
          <w:shd w:val="clear" w:color="auto" w:fill="FFFFFF"/>
        </w:rPr>
        <w:t>. Bloomsbury Publishing.</w:t>
      </w:r>
      <w:r w:rsidRPr="00510E86">
        <w:rPr>
          <w:rFonts w:ascii="Times New Roman" w:hAnsi="Times New Roman" w:cs="Times New Roman"/>
        </w:rPr>
        <w:t>.</w:t>
      </w:r>
    </w:p>
    <w:p w14:paraId="11BA4516" w14:textId="77777777" w:rsidR="00A830FC" w:rsidRDefault="00A830FC" w:rsidP="00906E1D">
      <w:pPr>
        <w:spacing w:line="480" w:lineRule="auto"/>
        <w:rPr>
          <w:rFonts w:ascii="Times New Roman" w:hAnsi="Times New Roman" w:cs="Times New Roman"/>
        </w:rPr>
      </w:pPr>
      <w:r w:rsidRPr="00BC34B7">
        <w:rPr>
          <w:rFonts w:ascii="Times New Roman" w:hAnsi="Times New Roman" w:cs="Times New Roman"/>
        </w:rPr>
        <w:lastRenderedPageBreak/>
        <w:t>Linklater, A. (2005). The English school. In S. Burchill, M. Paterson, C. Reus-Smit, A. Linklater, R. Devetak, J. True, &amp; J. Donnelly, </w:t>
      </w:r>
      <w:r w:rsidRPr="00BC34B7">
        <w:rPr>
          <w:rFonts w:ascii="Times New Roman" w:hAnsi="Times New Roman" w:cs="Times New Roman"/>
          <w:i/>
          <w:iCs/>
        </w:rPr>
        <w:t>Theories of international relations</w:t>
      </w:r>
      <w:r w:rsidRPr="00BC34B7">
        <w:rPr>
          <w:rFonts w:ascii="Times New Roman" w:hAnsi="Times New Roman" w:cs="Times New Roman"/>
        </w:rPr>
        <w:t> (pp. 84–109). Palgrave Macmillan.</w:t>
      </w:r>
    </w:p>
    <w:p w14:paraId="31F92872" w14:textId="77777777" w:rsidR="00A830FC" w:rsidRDefault="00A830FC" w:rsidP="00906E1D">
      <w:pPr>
        <w:spacing w:line="480" w:lineRule="auto"/>
        <w:rPr>
          <w:rFonts w:ascii="Times New Roman" w:hAnsi="Times New Roman" w:cs="Times New Roman"/>
        </w:rPr>
      </w:pPr>
      <w:r w:rsidRPr="00F45125">
        <w:rPr>
          <w:rFonts w:ascii="Times New Roman" w:hAnsi="Times New Roman" w:cs="Times New Roman"/>
        </w:rPr>
        <w:t>Linklater, A. (2007). Critical theory. In M. Griffiths (Ed.), </w:t>
      </w:r>
      <w:r w:rsidRPr="00F45125">
        <w:rPr>
          <w:rFonts w:ascii="Times New Roman" w:hAnsi="Times New Roman" w:cs="Times New Roman"/>
          <w:i/>
          <w:iCs/>
        </w:rPr>
        <w:t>International relations theory for the twenty-first century: An introduction</w:t>
      </w:r>
      <w:r w:rsidRPr="00F45125">
        <w:rPr>
          <w:rFonts w:ascii="Times New Roman" w:hAnsi="Times New Roman" w:cs="Times New Roman"/>
        </w:rPr>
        <w:t> (pp. 47–59). Routledge.</w:t>
      </w:r>
    </w:p>
    <w:p w14:paraId="6D17701A" w14:textId="33D9D4C6" w:rsidR="00A830FC" w:rsidRPr="00DB7C10" w:rsidRDefault="00A830FC" w:rsidP="00906E1D">
      <w:pPr>
        <w:spacing w:line="480" w:lineRule="auto"/>
        <w:rPr>
          <w:rFonts w:ascii="Times New Roman" w:hAnsi="Times New Roman" w:cs="Times New Roman"/>
          <w:color w:val="222222"/>
          <w:shd w:val="clear" w:color="auto" w:fill="FFFFFF"/>
        </w:rPr>
      </w:pPr>
      <w:r w:rsidRPr="00510E86">
        <w:rPr>
          <w:rFonts w:ascii="Times New Roman" w:hAnsi="Times New Roman" w:cs="Times New Roman"/>
          <w:color w:val="222222"/>
          <w:shd w:val="clear" w:color="auto" w:fill="FFFFFF"/>
        </w:rPr>
        <w:t>Mounk, Y. (2020). The end of history revisited.</w:t>
      </w:r>
      <w:r w:rsidRPr="00510E86">
        <w:rPr>
          <w:rStyle w:val="apple-converted-space"/>
          <w:rFonts w:ascii="Times New Roman" w:hAnsi="Times New Roman" w:cs="Times New Roman"/>
          <w:color w:val="222222"/>
          <w:shd w:val="clear" w:color="auto" w:fill="FFFFFF"/>
        </w:rPr>
        <w:t> </w:t>
      </w:r>
      <w:r w:rsidRPr="00510E86">
        <w:rPr>
          <w:rFonts w:ascii="Times New Roman" w:hAnsi="Times New Roman" w:cs="Times New Roman"/>
          <w:i/>
          <w:iCs/>
          <w:color w:val="222222"/>
        </w:rPr>
        <w:t>Journal of Democracy</w:t>
      </w:r>
      <w:r w:rsidRPr="00510E86">
        <w:rPr>
          <w:rFonts w:ascii="Times New Roman" w:hAnsi="Times New Roman" w:cs="Times New Roman"/>
          <w:color w:val="222222"/>
          <w:shd w:val="clear" w:color="auto" w:fill="FFFFFF"/>
        </w:rPr>
        <w:t>,</w:t>
      </w:r>
      <w:r w:rsidRPr="00510E86">
        <w:rPr>
          <w:rStyle w:val="apple-converted-space"/>
          <w:rFonts w:ascii="Times New Roman" w:hAnsi="Times New Roman" w:cs="Times New Roman"/>
          <w:color w:val="222222"/>
          <w:shd w:val="clear" w:color="auto" w:fill="FFFFFF"/>
        </w:rPr>
        <w:t> </w:t>
      </w:r>
      <w:r w:rsidRPr="00510E86">
        <w:rPr>
          <w:rFonts w:ascii="Times New Roman" w:hAnsi="Times New Roman" w:cs="Times New Roman"/>
          <w:i/>
          <w:iCs/>
          <w:color w:val="222222"/>
        </w:rPr>
        <w:t>31</w:t>
      </w:r>
      <w:r w:rsidRPr="00510E86">
        <w:rPr>
          <w:rFonts w:ascii="Times New Roman" w:hAnsi="Times New Roman" w:cs="Times New Roman"/>
          <w:color w:val="222222"/>
          <w:shd w:val="clear" w:color="auto" w:fill="FFFFFF"/>
        </w:rPr>
        <w:t>(1), 22-35.</w:t>
      </w:r>
    </w:p>
    <w:p w14:paraId="37348ED4" w14:textId="77777777" w:rsidR="00A830FC" w:rsidRDefault="00A830FC" w:rsidP="00906E1D">
      <w:pPr>
        <w:spacing w:line="480" w:lineRule="auto"/>
        <w:rPr>
          <w:rFonts w:ascii="Times New Roman" w:hAnsi="Times New Roman" w:cs="Times New Roman"/>
          <w:color w:val="212121"/>
          <w:shd w:val="clear" w:color="auto" w:fill="FFFFFF"/>
        </w:rPr>
      </w:pPr>
      <w:r w:rsidRPr="00C91D1F">
        <w:rPr>
          <w:rFonts w:ascii="Times New Roman" w:hAnsi="Times New Roman" w:cs="Times New Roman"/>
          <w:color w:val="212121"/>
          <w:shd w:val="clear" w:color="auto" w:fill="FFFFFF"/>
        </w:rPr>
        <w:t>Smith, S. (2017). Feminism. In S. McGlinchey, R. Walters, &amp; C. Scheinpflug (Eds.), </w:t>
      </w:r>
      <w:r w:rsidRPr="00C91D1F">
        <w:rPr>
          <w:rFonts w:ascii="Times New Roman" w:hAnsi="Times New Roman" w:cs="Times New Roman"/>
          <w:i/>
          <w:iCs/>
          <w:color w:val="212121"/>
          <w:shd w:val="clear" w:color="auto" w:fill="FFFFFF"/>
        </w:rPr>
        <w:t>International relations theory</w:t>
      </w:r>
      <w:r w:rsidRPr="00C91D1F">
        <w:rPr>
          <w:rFonts w:ascii="Times New Roman" w:hAnsi="Times New Roman" w:cs="Times New Roman"/>
          <w:color w:val="212121"/>
          <w:shd w:val="clear" w:color="auto" w:fill="FFFFFF"/>
        </w:rPr>
        <w:t> (pp. 62–68). E-International Relations.</w:t>
      </w:r>
    </w:p>
    <w:p w14:paraId="76583EBE" w14:textId="7B283165" w:rsidR="00A830FC" w:rsidRPr="00F94928" w:rsidRDefault="00A830FC" w:rsidP="00906E1D">
      <w:pPr>
        <w:spacing w:line="480" w:lineRule="auto"/>
        <w:rPr>
          <w:rFonts w:ascii="Times New Roman" w:hAnsi="Times New Roman" w:cs="Times New Roman"/>
          <w:color w:val="222222"/>
          <w:shd w:val="clear" w:color="auto" w:fill="FFFFFF"/>
        </w:rPr>
      </w:pPr>
      <w:r w:rsidRPr="00F94928">
        <w:rPr>
          <w:rFonts w:ascii="Times New Roman" w:hAnsi="Times New Roman" w:cs="Times New Roman"/>
          <w:color w:val="222222"/>
          <w:shd w:val="clear" w:color="auto" w:fill="FFFFFF"/>
        </w:rPr>
        <w:t xml:space="preserve">Tollefson, J. (2017). Trump pulls </w:t>
      </w:r>
      <w:r w:rsidR="00F61545">
        <w:rPr>
          <w:rFonts w:ascii="Times New Roman" w:hAnsi="Times New Roman" w:cs="Times New Roman"/>
          <w:color w:val="222222"/>
          <w:shd w:val="clear" w:color="auto" w:fill="FFFFFF"/>
        </w:rPr>
        <w:t xml:space="preserve">the </w:t>
      </w:r>
      <w:r w:rsidRPr="00F94928">
        <w:rPr>
          <w:rFonts w:ascii="Times New Roman" w:hAnsi="Times New Roman" w:cs="Times New Roman"/>
          <w:color w:val="222222"/>
          <w:shd w:val="clear" w:color="auto" w:fill="FFFFFF"/>
        </w:rPr>
        <w:t xml:space="preserve">United States out of </w:t>
      </w:r>
      <w:r w:rsidR="00F61545">
        <w:rPr>
          <w:rFonts w:ascii="Times New Roman" w:hAnsi="Times New Roman" w:cs="Times New Roman"/>
          <w:color w:val="222222"/>
          <w:shd w:val="clear" w:color="auto" w:fill="FFFFFF"/>
        </w:rPr>
        <w:t xml:space="preserve">the </w:t>
      </w:r>
      <w:r w:rsidRPr="00F94928">
        <w:rPr>
          <w:rFonts w:ascii="Times New Roman" w:hAnsi="Times New Roman" w:cs="Times New Roman"/>
          <w:color w:val="222222"/>
          <w:shd w:val="clear" w:color="auto" w:fill="FFFFFF"/>
        </w:rPr>
        <w:t>Paris climate agreement.</w:t>
      </w:r>
      <w:r w:rsidRPr="00F94928">
        <w:rPr>
          <w:rStyle w:val="apple-converted-space"/>
          <w:rFonts w:ascii="Times New Roman" w:hAnsi="Times New Roman" w:cs="Times New Roman"/>
          <w:color w:val="222222"/>
          <w:shd w:val="clear" w:color="auto" w:fill="FFFFFF"/>
        </w:rPr>
        <w:t> </w:t>
      </w:r>
      <w:r w:rsidRPr="00F94928">
        <w:rPr>
          <w:rFonts w:ascii="Times New Roman" w:hAnsi="Times New Roman" w:cs="Times New Roman"/>
          <w:i/>
          <w:iCs/>
          <w:color w:val="222222"/>
        </w:rPr>
        <w:t>Nature</w:t>
      </w:r>
      <w:r w:rsidRPr="00F94928">
        <w:rPr>
          <w:rFonts w:ascii="Times New Roman" w:hAnsi="Times New Roman" w:cs="Times New Roman"/>
          <w:color w:val="222222"/>
          <w:shd w:val="clear" w:color="auto" w:fill="FFFFFF"/>
        </w:rPr>
        <w:t>,</w:t>
      </w:r>
      <w:r w:rsidRPr="00F94928">
        <w:rPr>
          <w:rStyle w:val="apple-converted-space"/>
          <w:rFonts w:ascii="Times New Roman" w:hAnsi="Times New Roman" w:cs="Times New Roman"/>
          <w:color w:val="222222"/>
          <w:shd w:val="clear" w:color="auto" w:fill="FFFFFF"/>
        </w:rPr>
        <w:t> </w:t>
      </w:r>
      <w:r w:rsidRPr="00F94928">
        <w:rPr>
          <w:rFonts w:ascii="Times New Roman" w:hAnsi="Times New Roman" w:cs="Times New Roman"/>
          <w:i/>
          <w:iCs/>
          <w:color w:val="222222"/>
        </w:rPr>
        <w:t>546</w:t>
      </w:r>
      <w:r w:rsidRPr="00F94928">
        <w:rPr>
          <w:rFonts w:ascii="Times New Roman" w:hAnsi="Times New Roman" w:cs="Times New Roman"/>
          <w:color w:val="222222"/>
          <w:shd w:val="clear" w:color="auto" w:fill="FFFFFF"/>
        </w:rPr>
        <w:t>(7657).</w:t>
      </w:r>
    </w:p>
    <w:p w14:paraId="326BF629" w14:textId="77777777" w:rsidR="00A830FC" w:rsidRPr="00510E86" w:rsidRDefault="00A830FC" w:rsidP="00906E1D">
      <w:pPr>
        <w:spacing w:line="480" w:lineRule="auto"/>
        <w:rPr>
          <w:rFonts w:ascii="Times New Roman" w:hAnsi="Times New Roman" w:cs="Times New Roman"/>
          <w:color w:val="212121"/>
          <w:shd w:val="clear" w:color="auto" w:fill="FFFFFF"/>
        </w:rPr>
      </w:pPr>
      <w:r w:rsidRPr="007D2053">
        <w:rPr>
          <w:rFonts w:ascii="Times New Roman" w:hAnsi="Times New Roman" w:cs="Times New Roman"/>
          <w:color w:val="212121"/>
          <w:shd w:val="clear" w:color="auto" w:fill="FFFFFF"/>
        </w:rPr>
        <w:t>True, J. (2005). Feminism. In S. Burchill, M. Paterson, C. Reus-Smit, A. Linklater, R. Devetak, J. True, &amp; J. Donnelly, </w:t>
      </w:r>
      <w:r w:rsidRPr="007D2053">
        <w:rPr>
          <w:rFonts w:ascii="Times New Roman" w:hAnsi="Times New Roman" w:cs="Times New Roman"/>
          <w:i/>
          <w:iCs/>
          <w:color w:val="212121"/>
          <w:shd w:val="clear" w:color="auto" w:fill="FFFFFF"/>
        </w:rPr>
        <w:t>Theories of international relations</w:t>
      </w:r>
      <w:r w:rsidRPr="007D2053">
        <w:rPr>
          <w:rFonts w:ascii="Times New Roman" w:hAnsi="Times New Roman" w:cs="Times New Roman"/>
          <w:color w:val="212121"/>
          <w:shd w:val="clear" w:color="auto" w:fill="FFFFFF"/>
        </w:rPr>
        <w:t> (pp. 213–234). Palgrave Macmillan.</w:t>
      </w:r>
    </w:p>
    <w:p w14:paraId="72CF5563" w14:textId="77777777" w:rsidR="00A830FC" w:rsidRPr="00510E86" w:rsidRDefault="00A830FC" w:rsidP="00906E1D">
      <w:pPr>
        <w:spacing w:line="480" w:lineRule="auto"/>
        <w:rPr>
          <w:rFonts w:ascii="Times New Roman" w:hAnsi="Times New Roman" w:cs="Times New Roman"/>
        </w:rPr>
      </w:pPr>
      <w:r w:rsidRPr="00510E86">
        <w:rPr>
          <w:rFonts w:ascii="Times New Roman" w:hAnsi="Times New Roman" w:cs="Times New Roman"/>
          <w:color w:val="222222"/>
          <w:shd w:val="clear" w:color="auto" w:fill="FFFFFF"/>
        </w:rPr>
        <w:t>Wendt, A. (1992). Anarchy is what states make of it: the social construction of power politics.</w:t>
      </w:r>
      <w:r w:rsidRPr="00510E86">
        <w:rPr>
          <w:rStyle w:val="apple-converted-space"/>
          <w:rFonts w:ascii="Times New Roman" w:hAnsi="Times New Roman" w:cs="Times New Roman"/>
          <w:color w:val="222222"/>
          <w:shd w:val="clear" w:color="auto" w:fill="FFFFFF"/>
        </w:rPr>
        <w:t> </w:t>
      </w:r>
      <w:r w:rsidRPr="00510E86">
        <w:rPr>
          <w:rFonts w:ascii="Times New Roman" w:hAnsi="Times New Roman" w:cs="Times New Roman"/>
          <w:i/>
          <w:iCs/>
          <w:color w:val="222222"/>
        </w:rPr>
        <w:t>International organization</w:t>
      </w:r>
      <w:r w:rsidRPr="00510E86">
        <w:rPr>
          <w:rFonts w:ascii="Times New Roman" w:hAnsi="Times New Roman" w:cs="Times New Roman"/>
          <w:color w:val="222222"/>
          <w:shd w:val="clear" w:color="auto" w:fill="FFFFFF"/>
        </w:rPr>
        <w:t>,</w:t>
      </w:r>
      <w:r w:rsidRPr="00510E86">
        <w:rPr>
          <w:rStyle w:val="apple-converted-space"/>
          <w:rFonts w:ascii="Times New Roman" w:hAnsi="Times New Roman" w:cs="Times New Roman"/>
          <w:color w:val="222222"/>
          <w:shd w:val="clear" w:color="auto" w:fill="FFFFFF"/>
        </w:rPr>
        <w:t> </w:t>
      </w:r>
      <w:r w:rsidRPr="00510E86">
        <w:rPr>
          <w:rFonts w:ascii="Times New Roman" w:hAnsi="Times New Roman" w:cs="Times New Roman"/>
          <w:i/>
          <w:iCs/>
          <w:color w:val="222222"/>
        </w:rPr>
        <w:t>46</w:t>
      </w:r>
      <w:r w:rsidRPr="00510E86">
        <w:rPr>
          <w:rFonts w:ascii="Times New Roman" w:hAnsi="Times New Roman" w:cs="Times New Roman"/>
          <w:color w:val="222222"/>
          <w:shd w:val="clear" w:color="auto" w:fill="FFFFFF"/>
        </w:rPr>
        <w:t>(2), 391-425.</w:t>
      </w:r>
    </w:p>
    <w:sectPr w:rsidR="00A830FC" w:rsidRPr="00510E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6F"/>
    <w:rsid w:val="000278BB"/>
    <w:rsid w:val="00031255"/>
    <w:rsid w:val="00047CF6"/>
    <w:rsid w:val="00050AF1"/>
    <w:rsid w:val="00075A0E"/>
    <w:rsid w:val="0010665D"/>
    <w:rsid w:val="00106FBC"/>
    <w:rsid w:val="0013177B"/>
    <w:rsid w:val="001345FE"/>
    <w:rsid w:val="001E0FDA"/>
    <w:rsid w:val="001F3B71"/>
    <w:rsid w:val="002115D3"/>
    <w:rsid w:val="00277ED8"/>
    <w:rsid w:val="002E78CC"/>
    <w:rsid w:val="00374349"/>
    <w:rsid w:val="00377441"/>
    <w:rsid w:val="003D47B5"/>
    <w:rsid w:val="003F2979"/>
    <w:rsid w:val="00417D2F"/>
    <w:rsid w:val="00425DEB"/>
    <w:rsid w:val="00462689"/>
    <w:rsid w:val="004C3E45"/>
    <w:rsid w:val="005039F5"/>
    <w:rsid w:val="00510E86"/>
    <w:rsid w:val="005C65CE"/>
    <w:rsid w:val="005D5FFC"/>
    <w:rsid w:val="005F0E9E"/>
    <w:rsid w:val="005F520B"/>
    <w:rsid w:val="00606D75"/>
    <w:rsid w:val="006B38D0"/>
    <w:rsid w:val="006C006B"/>
    <w:rsid w:val="006D01EC"/>
    <w:rsid w:val="006D208D"/>
    <w:rsid w:val="006D3A5B"/>
    <w:rsid w:val="00775AF8"/>
    <w:rsid w:val="007A0EA6"/>
    <w:rsid w:val="007C0D41"/>
    <w:rsid w:val="007D1606"/>
    <w:rsid w:val="007D2053"/>
    <w:rsid w:val="00802F71"/>
    <w:rsid w:val="0090666F"/>
    <w:rsid w:val="00906E1D"/>
    <w:rsid w:val="009132E2"/>
    <w:rsid w:val="009161B5"/>
    <w:rsid w:val="00927DE4"/>
    <w:rsid w:val="00973D7E"/>
    <w:rsid w:val="00977E1D"/>
    <w:rsid w:val="009915D4"/>
    <w:rsid w:val="00997256"/>
    <w:rsid w:val="009A3F1E"/>
    <w:rsid w:val="009D4E84"/>
    <w:rsid w:val="009E675D"/>
    <w:rsid w:val="009F1AD5"/>
    <w:rsid w:val="009F6896"/>
    <w:rsid w:val="00A830FC"/>
    <w:rsid w:val="00AA5C80"/>
    <w:rsid w:val="00AE4DD2"/>
    <w:rsid w:val="00B330C6"/>
    <w:rsid w:val="00BC34B7"/>
    <w:rsid w:val="00C13328"/>
    <w:rsid w:val="00C17426"/>
    <w:rsid w:val="00C467AB"/>
    <w:rsid w:val="00C63D47"/>
    <w:rsid w:val="00C9011A"/>
    <w:rsid w:val="00C91D1F"/>
    <w:rsid w:val="00CA6F86"/>
    <w:rsid w:val="00CD6AC9"/>
    <w:rsid w:val="00CF6F5B"/>
    <w:rsid w:val="00D141FA"/>
    <w:rsid w:val="00DB7C10"/>
    <w:rsid w:val="00DC7FCA"/>
    <w:rsid w:val="00E5445B"/>
    <w:rsid w:val="00F245CB"/>
    <w:rsid w:val="00F4005B"/>
    <w:rsid w:val="00F45125"/>
    <w:rsid w:val="00F5241B"/>
    <w:rsid w:val="00F61545"/>
    <w:rsid w:val="00F94928"/>
    <w:rsid w:val="00F964A2"/>
    <w:rsid w:val="00FD129D"/>
    <w:rsid w:val="00FE5561"/>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392446E"/>
  <w15:chartTrackingRefBased/>
  <w15:docId w15:val="{57821250-E4AB-1A4F-AB02-FFB304FFE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66F"/>
    <w:rPr>
      <w:lang w:val="tr-TR"/>
    </w:rPr>
  </w:style>
  <w:style w:type="paragraph" w:styleId="Heading1">
    <w:name w:val="heading 1"/>
    <w:basedOn w:val="Normal"/>
    <w:next w:val="Normal"/>
    <w:link w:val="Heading1Char"/>
    <w:uiPriority w:val="9"/>
    <w:qFormat/>
    <w:rsid w:val="00906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6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6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6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66F"/>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semiHidden/>
    <w:rsid w:val="0090666F"/>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semiHidden/>
    <w:rsid w:val="0090666F"/>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semiHidden/>
    <w:rsid w:val="0090666F"/>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semiHidden/>
    <w:rsid w:val="0090666F"/>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90666F"/>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90666F"/>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90666F"/>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90666F"/>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906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66F"/>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906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66F"/>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90666F"/>
    <w:pPr>
      <w:spacing w:before="160"/>
      <w:jc w:val="center"/>
    </w:pPr>
    <w:rPr>
      <w:i/>
      <w:iCs/>
      <w:color w:val="404040" w:themeColor="text1" w:themeTint="BF"/>
    </w:rPr>
  </w:style>
  <w:style w:type="character" w:customStyle="1" w:styleId="QuoteChar">
    <w:name w:val="Quote Char"/>
    <w:basedOn w:val="DefaultParagraphFont"/>
    <w:link w:val="Quote"/>
    <w:uiPriority w:val="29"/>
    <w:rsid w:val="0090666F"/>
    <w:rPr>
      <w:i/>
      <w:iCs/>
      <w:color w:val="404040" w:themeColor="text1" w:themeTint="BF"/>
      <w:lang w:val="tr-TR"/>
    </w:rPr>
  </w:style>
  <w:style w:type="paragraph" w:styleId="ListParagraph">
    <w:name w:val="List Paragraph"/>
    <w:basedOn w:val="Normal"/>
    <w:uiPriority w:val="34"/>
    <w:qFormat/>
    <w:rsid w:val="0090666F"/>
    <w:pPr>
      <w:ind w:left="720"/>
      <w:contextualSpacing/>
    </w:pPr>
  </w:style>
  <w:style w:type="character" w:styleId="IntenseEmphasis">
    <w:name w:val="Intense Emphasis"/>
    <w:basedOn w:val="DefaultParagraphFont"/>
    <w:uiPriority w:val="21"/>
    <w:qFormat/>
    <w:rsid w:val="0090666F"/>
    <w:rPr>
      <w:i/>
      <w:iCs/>
      <w:color w:val="0F4761" w:themeColor="accent1" w:themeShade="BF"/>
    </w:rPr>
  </w:style>
  <w:style w:type="paragraph" w:styleId="IntenseQuote">
    <w:name w:val="Intense Quote"/>
    <w:basedOn w:val="Normal"/>
    <w:next w:val="Normal"/>
    <w:link w:val="IntenseQuoteChar"/>
    <w:uiPriority w:val="30"/>
    <w:qFormat/>
    <w:rsid w:val="00906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66F"/>
    <w:rPr>
      <w:i/>
      <w:iCs/>
      <w:color w:val="0F4761" w:themeColor="accent1" w:themeShade="BF"/>
      <w:lang w:val="tr-TR"/>
    </w:rPr>
  </w:style>
  <w:style w:type="character" w:styleId="IntenseReference">
    <w:name w:val="Intense Reference"/>
    <w:basedOn w:val="DefaultParagraphFont"/>
    <w:uiPriority w:val="32"/>
    <w:qFormat/>
    <w:rsid w:val="0090666F"/>
    <w:rPr>
      <w:b/>
      <w:bCs/>
      <w:smallCaps/>
      <w:color w:val="0F4761" w:themeColor="accent1" w:themeShade="BF"/>
      <w:spacing w:val="5"/>
    </w:rPr>
  </w:style>
  <w:style w:type="character" w:customStyle="1" w:styleId="apple-converted-space">
    <w:name w:val="apple-converted-space"/>
    <w:basedOn w:val="DefaultParagraphFont"/>
    <w:rsid w:val="00AE4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35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4705</Words>
  <Characters>26822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ÜMİT KARAKOÇ</dc:creator>
  <cp:keywords/>
  <dc:description/>
  <cp:lastModifiedBy>ÜMİT KARAKOÇ</cp:lastModifiedBy>
  <cp:revision>3</cp:revision>
  <dcterms:created xsi:type="dcterms:W3CDTF">2025-01-11T14:06:00Z</dcterms:created>
  <dcterms:modified xsi:type="dcterms:W3CDTF">2025-01-11T14:07:00Z</dcterms:modified>
</cp:coreProperties>
</file>