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 Exam</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hd w:fill="ffffff" w:val="clear"/>
        <w:spacing w:after="240" w:line="480" w:lineRule="auto"/>
        <w:rPr>
          <w:rFonts w:ascii="Times New Roman" w:cs="Times New Roman" w:eastAsia="Times New Roman" w:hAnsi="Times New Roman"/>
          <w:b w:val="1"/>
          <w:sz w:val="26"/>
          <w:szCs w:val="26"/>
        </w:rPr>
      </w:pPr>
      <w:bookmarkStart w:colFirst="0" w:colLast="0" w:name="_3swhsdj5acdv" w:id="0"/>
      <w:bookmarkEnd w:id="0"/>
      <w:r w:rsidDel="00000000" w:rsidR="00000000" w:rsidRPr="00000000">
        <w:rPr>
          <w:rFonts w:ascii="Times New Roman" w:cs="Times New Roman" w:eastAsia="Times New Roman" w:hAnsi="Times New Roman"/>
          <w:b w:val="1"/>
          <w:sz w:val="26"/>
          <w:szCs w:val="26"/>
          <w:rtl w:val="0"/>
        </w:rPr>
        <w:t xml:space="preserve">Section 1: Short Answer Questions</w:t>
      </w:r>
    </w:p>
    <w:p w:rsidR="00000000" w:rsidDel="00000000" w:rsidP="00000000" w:rsidRDefault="00000000" w:rsidRPr="00000000" w14:paraId="00000004">
      <w:pPr>
        <w:shd w:fill="ffffff" w:val="clea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Realism: According to Waltz, what are the two criteria that define the international political structure? How do realists view the possibility of fundamental change in the international system? Explain the different perspectives on the balance of power (unipolarity, bipolarity, multipolarity).</w:t>
      </w:r>
    </w:p>
    <w:p w:rsidR="00000000" w:rsidDel="00000000" w:rsidP="00000000" w:rsidRDefault="00000000" w:rsidRPr="00000000" w14:paraId="00000005">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Waltz’s view on the functioning of the world order is slightly different from that of classical thinkers, as he proposes alternate arguments for the interactions among states. His theory of neorealism, also known as structural realism, focuses not on the “behaviour” of states, which are equal to human nature in classical realism, but notes that the system sets the balance among actors (Burchill et al., 2005; Griffiths, 2007; Griffiths et al., 2008). As such, Waltz focuses on the role of anarchy and the distribution of states’ capabilities within the system to explain changes in international structure (Burchill et al., 2005; Griffiths, 2007; Griffiths et al., 2008). Anarchy refers to the lack of a central governing organ in international relations. However, this does not refer to the complete chaos among states; instead, it signifies that no higher authority may restrain states from engaging in conflicts to ensure their survival (Burchill et al., 2005; Griffiths, 2007). The distribution of state capabilities, on the other hand, is measured in relative capabilities of power that are distributed among the states, which usually refer to material factors, such as military power (e.g., arms, tanks, soldiers, technological capabilities), natural resources (e.g., valuable ores, strategic resources as steel, uranium, oil) and the economy (defines how capable is the state) (Brown &amp; Ainley, 2009; Burchill et al., 2005; Griffiths, 2007; McGlinchey et al., 2017). It is these factors that identify the international political structure in Waltz’s structural realism, which is also detailed by Donnely (2005): “structural realism attempts to ‘abstract from every attribute of states except their capabilities’ (Waltz 1979: 99) in order to highlight the impact of anarchy and the distribution of capabilities” (p.35).</w:t>
      </w:r>
    </w:p>
    <w:p w:rsidR="00000000" w:rsidDel="00000000" w:rsidP="00000000" w:rsidRDefault="00000000" w:rsidRPr="00000000" w14:paraId="00000006">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realists' perspective on the world order, they are somewhat sceptical about any significant changes in the system, and for such a shift to occur, foundational concepts are challenging (Burchill et al., 2005; Griffiths, 2007). Even Donnely (2005) comments on this feature of realism by saying, “Realism is a theory ‘tuned’ to explaining constancy” (p.48). Since Realists view anarchy as an everlasting feature of the system, they do not expect the system to change due to the absence of the overarching world government that could seize control over the system and imply changes (Burchill et al., 2005; Griffiths, 2007; McGlinchey et al., 2017). Moreover, the core argument of realists regarding the system and the struggles among states is that in a world of anarchy, survival is the central goal of actors, and to ensure the “longevity” within the system, powers constantly engage in struggles to defend their national interests and prolong their existence (Burchill et al., 2005; Griffiths, 2007; Griffiths et al., 2008). For these reasons, the system always produces conflicts and challenges among powers which seek to maximise their survival, making the occurrence of a different scenario unimaginable. Ultimately, while changes in power distribution among actors may occur, they would not fundamentally overhaul the entire system, as such changes are inherent to the realism theory.</w:t>
      </w:r>
    </w:p>
    <w:p w:rsidR="00000000" w:rsidDel="00000000" w:rsidP="00000000" w:rsidRDefault="00000000" w:rsidRPr="00000000" w14:paraId="00000007">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realism, power distribution among actors is labelled as the balance of power and may take various forms. The balance is usually described through polarity, which depicts the dominance of the power within the structure (Brown &amp; Ainley, 2009; Burchill et al., 2005; Griffiths, 2007; McGlinchey et al., 2017). In International Relations, several forms of polarity can be observed: unipolarity, bipolarity, and multipolarity. Unipolar bower balance is when a sole power dominates the entire system, such as the United States, after the end of the Cold War, with a relative decrease in the USSR’s (Brown &amp; Ainley, 2009; Burchill et al., 2005; Griffiths, 2007). In such a system, the stability is relatively solid, as the power can control the functioning of international rules and maintain conflicts worldwide (Burchill et al., 2005; Griffiths, 2007). Yet, the abuse of such power may lead to the creation of coalitions that would balance the capabilities of the hegemon (Burchill et al., 2005; Griffiths, 2007). In a bipolar system, power is distributed among the two powers, as in the Cold War (the US vs USSR). It is said that the bipolar system is the most stable, as all minor powers and alliances are separated among the spheres of influence, making the eruption of major wars and conflicts less likely (Brown &amp; Ainley, 2009; Burchill et al., 2005; Griffiths, 2007). Thus, the prevalence of proxy wars is noted. Lastly, a multipolar system describes a scenario with several great powers that hold significant influence within the system, as was before the World Wars (e.g., the Concert of Europe) (Brown &amp; Ainley, 2009; Burchill et al., 2005; Griffiths, 2007). Such a system does not allow the domination of a single power, ensuring relative equality among powers. However, due to significant land divisions among powers, there was an increased chance of provoking conflicts (e.g., the First World War) (Brown &amp; Ainley, 2009; Burchill et al., 2005; Griffiths, 2007).</w:t>
      </w:r>
    </w:p>
    <w:p w:rsidR="00000000" w:rsidDel="00000000" w:rsidP="00000000" w:rsidRDefault="00000000" w:rsidRPr="00000000" w14:paraId="00000008">
      <w:pP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Liberal Internationalism: What are the core tenets of Liberal Internationalism post-Cold War, as outlined by </w:t>
      </w:r>
      <w:r w:rsidDel="00000000" w:rsidR="00000000" w:rsidRPr="00000000">
        <w:rPr>
          <w:rFonts w:ascii="Times New Roman" w:cs="Times New Roman" w:eastAsia="Times New Roman" w:hAnsi="Times New Roman"/>
          <w:b w:val="1"/>
          <w:sz w:val="24"/>
          <w:szCs w:val="24"/>
          <w:rtl w:val="0"/>
        </w:rPr>
        <w:t xml:space="preserve">Burchill</w:t>
      </w:r>
      <w:r w:rsidDel="00000000" w:rsidR="00000000" w:rsidRPr="00000000">
        <w:rPr>
          <w:rFonts w:ascii="Times New Roman" w:cs="Times New Roman" w:eastAsia="Times New Roman" w:hAnsi="Times New Roman"/>
          <w:b w:val="1"/>
          <w:sz w:val="24"/>
          <w:szCs w:val="24"/>
          <w:rtl w:val="0"/>
        </w:rPr>
        <w:t xml:space="preserve">? How does this approach differ from realism in its view of international cooperation?</w:t>
      </w:r>
    </w:p>
    <w:p w:rsidR="00000000" w:rsidDel="00000000" w:rsidP="00000000" w:rsidRDefault="00000000" w:rsidRPr="00000000" w14:paraId="0000000A">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prevalence of theories of liberalism post-Cold War is no coincidence, as the long Cold War between the US and USSR had come to its conclusion, and various scholars pointed out the idea of worldwide peace (Burchill et al., 2005; Griffiths, 2007; McGlinchey et al., 2017). Besides being an arms race, the standoff between the two superpowers was crucially a display of a more robust and efficient ideology, namely democracy versus communism. As with the fall of the Soviet Union and the liberation of its former states, which pursued an alternative form of rule (even the newly created Russia as well), it was believed that the system would now be based on a single ideology (Brown &amp; Ainley, 2009; Burchill et al., 2005; Griffiths, 2007). Commonly, the ideas of Francis Fukuyama are pointed out, who implied that after the failure of the Soviet Union with communist rule, the world would pursue a more efficient form of rule, that being democracy (Brown &amp; Ainley, 2009; Burchill et al., 2005; Griffiths, 2007). Burchill et al. (2005) also mention that peace would be easily achieved in a world where all states share the same type of government, as actors would be prone to cooperation due to similar interests. Thus, it is underlined that the spread of democracies will be infused with globalisation and economic integration, increasing the interconnectedness among states (Brown &amp; Ainley, 2009; Burchill et al., 2005; Griffiths, 2007). The increase in economic links would guarantee peace within the system, as with the abundance of close connections among states, the incentives for engaging in conflicts would be lowered, as severing the links and engaging in disputes would be more costly (Brown &amp; Ainley, 2009; Burchill et al., 2005; Griffiths, 2007; McGlinchey et al., 2017).</w:t>
      </w:r>
    </w:p>
    <w:p w:rsidR="00000000" w:rsidDel="00000000" w:rsidP="00000000" w:rsidRDefault="00000000" w:rsidRPr="00000000" w14:paraId="0000000B">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argument towards liberal internationalism is the influence of international institutions, which play a crucial role in serving the established peace in the system. These “actors” play a supporting role in managing the relations between states, contributing to problem-solving mechanisms that ensure collective action based on the adherence to global rules (Burchill et al.; Griffiths, 2007; McGlinchey et al., 2017). With the Bretton Woods institutions in place, the United Nations, International Monetary Fund and the World Trade Organisation that overlook the crucial areas of state relations, they can exert influence to ensure the sound functioning of the system (Brown &amp; Ainley, 2009; Burchill et al., 2005; Griffiths, 2007). Moreover, due to sharing shared values and adhering to free trade, human rights, and the rule of law, all states would be further connected to such values, ensuring tolerance and mutual cooperation (Burhcill et al., 2005; Griffiths, 2007). For these reasons, after the Cold War, it was believed that such institutions would play a fundamental role in furthering links among states, as multilateralism provides greater capabilities in all spheres, as the shared effort of member states may prove to be more efficient and less resource-demanding on single states (Brown &amp; Ainley, 2009; Burchill et al., 2005; Griffiths, 2007; McGlinchey et al., 2017).</w:t>
      </w:r>
    </w:p>
    <w:p w:rsidR="00000000" w:rsidDel="00000000" w:rsidP="00000000" w:rsidRDefault="00000000" w:rsidRPr="00000000" w14:paraId="0000000C">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viewpoints significantly differed from realists’ understanding of peace, as they viewed cooperation among powers exceptionally to maintain national interests. As such, such links would not last long, offering short-term alliances prioritising achieving strategic objectives, in contrast to liberals' view of long-lasting cooperation (Burchill et al., 2005; Griffiths, 2007; McGlinchey et al., 2017). Therefore, cooperation is possible in a realist worldview, as Brown and Ainley (2009) note: “In an anarchical system, units which are similar in nature, even though they differ dramatically in capabilities, conduct relations with one another” (p.42). The belief in the selfish nature of actors also troubles realists as even after engaging in alliances, there is a particular uncertainty on the behaviour of patterns, as cheating is a common possibility in an anarchic world, where actors do what is best to serve national interests and survival (Burchill et al., 2005; Griffiths, 2007). These tensions and suspicions are absent in liberal internationalism because states are bound by mutual interests, which ensures the actors' goodwill. As such, international institutions, which are a core facet of peace in liberalism, are seen as incapable of maintaining the world order, as they are easily influenced by great powers to serve their interest, thus making them useless in serving an objective purpose (Brown &amp; Ainley, 2009; Burchill et al., 2005; Griffiths, 2007). Lastly, perhaps the greatest barrier for realists in accepting peace is due to the anarchic structure of the system, where states sooner or later will begin conquests as they may feel threatened or face existential threats towards their survival (Brown &amp; Ainley, 2009; Burchill et al., 2005; Griffiths, 2007; McGlinchey et al., 2017). For these reasons, the worldviews of realists and liberals on cooperation differ vastly, as they each acknowledge actors and their motivations oppositely.</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1.3 Critical Theory: What role does the "politics of knowledge" play in shaping IR, according to Linklater? How does critical theory challenge the idea of value-free inquiry in international relations?</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In Linklater’s view, knowledge is not neutral, as politics and the ideological biases of actors constantly influence it. As such, he proposes that there is no objectivity in knowledge, as particular social and political subjectivities influence exerting decisions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The knowledge is seen to be dominated by powerful structures that abuse their position to influence the majority in reaching their political and ideological goals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He challenges the traditional theories, seen as the most dominant, to serve the interests of powerful actors, seizing control of the discipline. There are several dimensions to Linklater’s politics of knowledge, which are as follows: The philosophical-normative dimension oversees the concept of sovereignty by analysing its weaknesses, which challenge the legitimacy of the existing political structures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For example, critical theories do not view the world through a state-centric lens involving the inclusion of other actors seeking resolution in various aspects. In contrast, realism addresses all challenges via material resources, such as oil, arms and money. Historical and Social factors consider the role of gender, race and class and their impact on global politics, which underline the importance of context in international relations (</w:t>
      </w:r>
      <w:r w:rsidDel="00000000" w:rsidR="00000000" w:rsidRPr="00000000">
        <w:rPr>
          <w:rFonts w:ascii="Times New Roman" w:cs="Times New Roman" w:eastAsia="Times New Roman" w:hAnsi="Times New Roman"/>
          <w:sz w:val="24"/>
          <w:szCs w:val="24"/>
          <w:rtl w:val="0"/>
        </w:rPr>
        <w:t xml:space="preserve">Burchill et al., 2005; Griffiths, 2007; Griffiths et al., 2008; McGlinchey et al., 2017)</w:t>
      </w:r>
      <w:r w:rsidDel="00000000" w:rsidR="00000000" w:rsidRPr="00000000">
        <w:rPr>
          <w:rFonts w:ascii="Times New Roman" w:cs="Times New Roman" w:eastAsia="Times New Roman" w:hAnsi="Times New Roman"/>
          <w:sz w:val="24"/>
          <w:szCs w:val="24"/>
          <w:highlight w:val="white"/>
          <w:rtl w:val="0"/>
        </w:rPr>
        <w:t xml:space="preserve">. As such, they shape identities and investigate their origins by addressing (e.g.) racism to be socially constructed and not something that just appeared. Lastly, the practical dimension motivates collective social movements and activism against the dominant structures, arguing for more inclusive forms of worldviews, as specific topics are ignored by governments (e.g., protests against the Israeli genocide) due to contradicting the interests of the elites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Therefore, by criticising traditional studies, critical theory exposes the inequalities within the system, where more influential views of powerful actors suppress the voices of the majority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Accordingly, by addressing the politics of knowledge, more scholars are challenging the existing power structures, which underline how knowledge shapes perceptions in International Relations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Linklater heavily emphasises practical actions, specifically activism, to challenge the existing structure and construct a new, more refined system (Griffiths et al., 2008). There is a need to acknowledge the absence of objectivity to achieve such height, as all knowledge plains are influenced by biases and political inclinations that shape certain decisions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These subjectivities are inherent, as each individual retains worldviews based on their background, culture, and traditions to which they adhere and align when making decisions. Moreover, contrary to the dominating views in traditional theories, which assume their objectivity but commonly rely on providing abstract predictions (Burchill et al., 2005; </w:t>
      </w:r>
      <w:r w:rsidDel="00000000" w:rsidR="00000000" w:rsidRPr="00000000">
        <w:rPr>
          <w:rFonts w:ascii="Times New Roman" w:cs="Times New Roman" w:eastAsia="Times New Roman" w:hAnsi="Times New Roman"/>
          <w:sz w:val="24"/>
          <w:szCs w:val="24"/>
          <w:rtl w:val="0"/>
        </w:rPr>
        <w:t xml:space="preserve">Griffiths, 2007; Griffiths et al., 2008</w:t>
      </w:r>
      <w:r w:rsidDel="00000000" w:rsidR="00000000" w:rsidRPr="00000000">
        <w:rPr>
          <w:rFonts w:ascii="Times New Roman" w:cs="Times New Roman" w:eastAsia="Times New Roman" w:hAnsi="Times New Roman"/>
          <w:sz w:val="24"/>
          <w:szCs w:val="24"/>
          <w:highlight w:val="white"/>
          <w:rtl w:val="0"/>
        </w:rPr>
        <w:t xml:space="preserve">). However, the critical theories ask “How” questions by analysing the questions of injustices, equality, and subjectivity and engaging within the field instead of observing the challenges from the side, as positivists do. Crucially, while traditional theories describe the motivations behind interactions, critical theories expand on the issues, providing solutions and alternatives to the challenges and aiming to mend the struggles in international relations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Critical theories challenge the value-free inquiry in international relations by promoting the possibilities (tools) for progressive change to rethink the current order through the transformation of political organisations.</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1.4 Constructivism: According to Reus-Smit, how does anarchy differ based on social interactions and shared norms? Provide a quote from the assigned readings to support your answer. What are the implications of this view of anarchy for international relations?</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 Reus Smit's view, anarchy is not solely driven by states constantly engaging in conflicts to ensure survival, as traditionalists argue. It is more than just states adhering to their default behaviour (Burchill et al., 2005; Griffiths et al., 2008). Instead, he proposes that anarchy is socially constructed and does not always follow similar patterns because it is influenced by states' identities, norms, and interactions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Reus-Smit argues that realists (and liberals) are rather shortsighted in assessing the actions of states, specifically in terms of anarchy (Griffiths et al., 2008). This is because traditionalists observe the states as threats to the other’s survival, thus engaging in conflicts. However, in reality, norms and identities shape state interactions. It is argued that if states enjoy mutual interests by adhering to shared goals, conquest is less likely, as system members will aim to maximise their links, attaining cooperation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Such analysis provides a more dynamic view of the anarchical system, which can be shaped based on the state’s interests. Accordingly, since the system is viewed (and dominated) through a realist lens, state interactions are perceived as challenges occurring among national interests, which, to some extent, reflect reality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Due to colliding interests between great powers, such as the US and Iran, in the Middle East, numerous regional struggles involve other actors.</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Nevertheless, based on Reus Smit's arguments, if all states adhered to common goals, such as ensuring human rights and combating climate change and poverty, the system would be “reorganised” into cooperations (Griffiths et al., 2008). Burchill et al. (2005) truthful point out that “...anarchy is socially constructed, that it is shaped by the beliefs and attitudes of states; it is not an unchanging structure which imposes certain constraints on states and compels all to participate in an endless struggle for power and security, all it takes for the world community to coexist in peace is to align their goals into common efforts, contributing to a non-violent system”, referring to that fact that</w:t>
      </w:r>
      <w:r w:rsidDel="00000000" w:rsidR="00000000" w:rsidRPr="00000000">
        <w:rPr>
          <w:rFonts w:ascii="Times New Roman" w:cs="Times New Roman" w:eastAsia="Times New Roman" w:hAnsi="Times New Roman"/>
          <w:sz w:val="24"/>
          <w:szCs w:val="24"/>
          <w:rtl w:val="0"/>
        </w:rPr>
        <w:t xml:space="preserve">, norms have a crucial impact on how states act within the anarchical system, likewise, if they can agree on resolving a dispute, it is possible to maintain a peaceful order (p.26). Therefore, competition and cooperation are decided upon how states associate with one another; hence, if two democratic states nurture liberal values, they become closer and reduce the chances of a conflict, whereas two opposing identities (one perceived to be liberal and the other authoritarian) may result in competitive or rival relations (Burchill et al., 2005; Griffiths, 2007; Griffiths et al., 2008).</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such views of international relations challenge the realists’ core assumption by implying that social interactions can shape systems and, thus, completely change them. While such an argument directly contrasts realists, in theory, it would prove that anarchy is not a stationary system that proceeds in incessant circles; somewhat, it is limited by state interests, which leads to no change in the system (Burchill et al., 2005; Griffiths, 2007; Griffiths et al., 2008). However, this implies that states can adhere to common goals by aligning with international laws that foster mutual tolerance towards particular areas of interest. Therefore, it would not be a misleading assumption to accept Reus-Smit’s arguments, especially acknowledging the fact that some examples in current practice are present, it is perhaps due to the failure in the full commitment of states, especially great powers to abandon national interests and their advantageous position within the system that fundamental change had not been observed yet (Griffiths et al., 2008).</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shd w:fill="ffffff" w:val="clear"/>
        <w:spacing w:after="240" w:line="480" w:lineRule="auto"/>
        <w:rPr>
          <w:rFonts w:ascii="Times New Roman" w:cs="Times New Roman" w:eastAsia="Times New Roman" w:hAnsi="Times New Roman"/>
          <w:b w:val="1"/>
          <w:sz w:val="26"/>
          <w:szCs w:val="26"/>
        </w:rPr>
      </w:pPr>
      <w:bookmarkStart w:colFirst="0" w:colLast="0" w:name="_7vj044s11adt" w:id="1"/>
      <w:bookmarkEnd w:id="1"/>
      <w:r w:rsidDel="00000000" w:rsidR="00000000" w:rsidRPr="00000000">
        <w:rPr>
          <w:rFonts w:ascii="Times New Roman" w:cs="Times New Roman" w:eastAsia="Times New Roman" w:hAnsi="Times New Roman"/>
          <w:b w:val="1"/>
          <w:sz w:val="26"/>
          <w:szCs w:val="26"/>
          <w:rtl w:val="0"/>
        </w:rPr>
        <w:t xml:space="preserve">Section 2: Analytical Essays</w:t>
      </w:r>
    </w:p>
    <w:p w:rsidR="00000000" w:rsidDel="00000000" w:rsidP="00000000" w:rsidRDefault="00000000" w:rsidRPr="00000000" w14:paraId="0000001B">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2.1 The State and Sovereignty: Drawing on the work of Ashley, explain how the concept of sovereignty is constructed and how this relates to the idea of anarchy. How do states attempt to "expunge any traces of anarchy that reside within them"? Discuss challenges to sovereignty by non-Western states and implications for international relations.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Introduction</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noted in the previous sections of the paper, critical theories’ perspective of anarchy in international relations highly resonates with the teachings of Richard Ashley, a poststructuralist scholar who challenges the traditional view of international relations on sovereignty. His critique of the traditional theories lies in how international relations and concepts within are perceived as natural properties of states that simply exist. Ashley proposes that such a view reduces the fundamental functions of the concept, as sovereignty is socially constructed by particular components which transform into the state's authority over a given territory (</w:t>
      </w:r>
      <w:r w:rsidDel="00000000" w:rsidR="00000000" w:rsidRPr="00000000">
        <w:rPr>
          <w:rFonts w:ascii="Times New Roman" w:cs="Times New Roman" w:eastAsia="Times New Roman" w:hAnsi="Times New Roman"/>
          <w:sz w:val="24"/>
          <w:szCs w:val="24"/>
          <w:rtl w:val="0"/>
        </w:rPr>
        <w:t xml:space="preserve">Griffiths et al., 2008)</w:t>
      </w:r>
      <w:r w:rsidDel="00000000" w:rsidR="00000000" w:rsidRPr="00000000">
        <w:rPr>
          <w:rFonts w:ascii="Times New Roman" w:cs="Times New Roman" w:eastAsia="Times New Roman" w:hAnsi="Times New Roman"/>
          <w:sz w:val="24"/>
          <w:szCs w:val="24"/>
          <w:highlight w:val="white"/>
          <w:rtl w:val="0"/>
        </w:rPr>
        <w:t xml:space="preserve">. He focuses on sovereignty significantly impacted by historical, cultural, and traditional values that persist within the state, forming its power over domestic structures to ensure order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As such, sovereignty ensures the states' power inside its borders, whereas the system beyond is signified as anarchy. By pointing out the “outside” anarchic international order, which is observed as a threat, states emphasise their sovereignty as the fundamental factor that protects the inside order delineated in the state’s borders (Brown &amp; Ainley, 2009;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such, Ashley distinguishes the two concepts, underlining their fundamental difference, where anarchy is seen as the “wild jungle” of international relations, and sovereignty is the core of “civilisation”, which protects from external dangers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As such, for states to ensure their sovereignty (and legitimacy), they “expunge any traces of anarchy that reside within them” to dissociate themselves from the outisde world, promoting internal facets (Griffiths, 2007). However, particular challenges may prove to be a grave threat to the sovereignty of states that cannot ensure their domestic values. These cases are most commonly observed in the context of the Global South or the developing world, which has had various “unpleasant” experiences regarding its sovereignty, such as colonialism, global dynamics and the involvement of certain actors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Such tensions may portray the weakness of the current world order in accommodating all its members, yet may also provide alternate solutions, such as regional integration and cooperation. The paper will delve into these aspects more deeply, exploring how Ashley’s use of sovereignty may be observed in contemporary contexts.</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Sovereignty and Anarchy</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Over 400 years since the signing of the Westphalian peace treaty, which set the core tenets for states’ sovereignty based on its internal structures rather than the approval of third-party actors (e.g., the Pope) (Brown &amp; Ainley, 2009). However, in a contemporary context, scholars overlook such fundamental progress as they observe sovereignty as a standard feature of all states, deeming it a given. Griffhts (2007) underline Ashley’s arguments by noting, “This stress on the human interests that shape approaches to understanding the social world has the purpose of showing that explanations of the social world are not objective but are anchored in sectional political interests and aspirations” (p.54). For such omissions, Richard Ashley challenges the traditional theories by ignoring the substantial role of sovereignty in the state’s power. He proposes that sovereignty is socially constructed and influenced by various narratives that persist inside the state and delegate such authority to the states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By involving practices from history, traditions, and culture, states retain authority over the governed lands designated by their borders. Here, Ashely provides a crucial distinction, as he characterises sovereignty as an internal characteristic of states based on law, order and governance, the only power that can protect the borders from the outside world, namely anarchy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He specifically points out anarchy as the external to indicate the difference between the two, as the latter is described to be lawless and dangerous (Griffiths, 2007). As such, states justify the need to retain the governing authority to ensure order and stability while shielding the borders from the penetration of anarchy.</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Ashley notes that to guarantee the retention of power, “Sovereign states must expunge any traces of anarchy that reside within them to make good the distinction between sovereignty and anarchy” (Burchill et al., 2005, p.171). This means sovereignty is “cleared” from particular facets inherent in anarchy, thus retaining the distinction between the two worlds. For these reasons, states are particularly aggressive towards rival powers within the border that portray alternate forms of governance and law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Such actors are usually regional warlords, local governors or even extremist powers that may reside or form within the state's borders. To maintain a single order and avoid the resemblance to anarchy, where several powers strive to attain gains, such rivals are unified into centralised authorities that reflect order and control over all lands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It is precisely the creation of law, and likewise, institutional structures states present themselves as a rational organism that functions as a single entity contrary to division in the anarchic system (</w:t>
      </w:r>
      <w:r w:rsidDel="00000000" w:rsidR="00000000" w:rsidRPr="00000000">
        <w:rPr>
          <w:rFonts w:ascii="Times New Roman" w:cs="Times New Roman" w:eastAsia="Times New Roman" w:hAnsi="Times New Roman"/>
          <w:sz w:val="24"/>
          <w:szCs w:val="24"/>
          <w:rtl w:val="0"/>
        </w:rPr>
        <w:t xml:space="preserve">Brown &amp; Ainley, 2009; Griffiths, 2007; Griffiths et al., 2008)</w:t>
      </w:r>
      <w:r w:rsidDel="00000000" w:rsidR="00000000" w:rsidRPr="00000000">
        <w:rPr>
          <w:rFonts w:ascii="Times New Roman" w:cs="Times New Roman" w:eastAsia="Times New Roman" w:hAnsi="Times New Roman"/>
          <w:sz w:val="24"/>
          <w:szCs w:val="24"/>
          <w:highlight w:val="white"/>
          <w:rtl w:val="0"/>
        </w:rPr>
        <w:t xml:space="preserve">. Additionally, states promote the values that have formed their authority over the lands, often seen as a national identity that grants the nation a symbol of unity and comradery. These symbols are furthered through education, cultural narratives and traditions (e.g., national holidays and festivals) that bring the people closer (Brown &amp; Ainley, 2009; </w:t>
      </w:r>
      <w:r w:rsidDel="00000000" w:rsidR="00000000" w:rsidRPr="00000000">
        <w:rPr>
          <w:rFonts w:ascii="Times New Roman" w:cs="Times New Roman" w:eastAsia="Times New Roman" w:hAnsi="Times New Roman"/>
          <w:sz w:val="24"/>
          <w:szCs w:val="24"/>
          <w:rtl w:val="0"/>
        </w:rPr>
        <w:t xml:space="preserve">Burchill et al., 2005; Griffiths, 2007; Griffiths et al., 2008)</w:t>
      </w:r>
      <w:r w:rsidDel="00000000" w:rsidR="00000000" w:rsidRPr="00000000">
        <w:rPr>
          <w:rFonts w:ascii="Times New Roman" w:cs="Times New Roman" w:eastAsia="Times New Roman" w:hAnsi="Times New Roman"/>
          <w:sz w:val="24"/>
          <w:szCs w:val="24"/>
          <w:highlight w:val="white"/>
          <w:rtl w:val="0"/>
        </w:rPr>
        <w:t xml:space="preserve">. By adhering to these goals, states can “manipulate” sovereignty to ensure peace and order within their borders, further legitimising their rule. These arguments by Ashley closely resemble the theory of social contract, where people surrender their sovereignty and accept the rule of a higher authority (a single power) that is the only capable force to ensure their safety from external dangers (</w:t>
      </w:r>
      <w:r w:rsidDel="00000000" w:rsidR="00000000" w:rsidRPr="00000000">
        <w:rPr>
          <w:rFonts w:ascii="Times New Roman" w:cs="Times New Roman" w:eastAsia="Times New Roman" w:hAnsi="Times New Roman"/>
          <w:sz w:val="24"/>
          <w:szCs w:val="24"/>
          <w:rtl w:val="0"/>
        </w:rPr>
        <w:t xml:space="preserve">Griffiths, 2007; Griffiths et al., 2008)</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Challenges to Sovereignty</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previous section noted the capabilities of the state in protecting the internal order from the dangers of the external system, yet in practice, experiences from history clearly depict alternate pictures, where states were unable to secure their national values and were forced to give up their independence (</w:t>
      </w:r>
      <w:r w:rsidDel="00000000" w:rsidR="00000000" w:rsidRPr="00000000">
        <w:rPr>
          <w:rFonts w:ascii="Times New Roman" w:cs="Times New Roman" w:eastAsia="Times New Roman" w:hAnsi="Times New Roman"/>
          <w:sz w:val="24"/>
          <w:szCs w:val="24"/>
          <w:rtl w:val="0"/>
        </w:rPr>
        <w:t xml:space="preserve">Brown &amp; Ainley, 2009; Griffiths, 2007; Griffiths et al., 2008)</w:t>
      </w:r>
      <w:r w:rsidDel="00000000" w:rsidR="00000000" w:rsidRPr="00000000">
        <w:rPr>
          <w:rFonts w:ascii="Times New Roman" w:cs="Times New Roman" w:eastAsia="Times New Roman" w:hAnsi="Times New Roman"/>
          <w:sz w:val="24"/>
          <w:szCs w:val="24"/>
          <w:highlight w:val="white"/>
          <w:rtl w:val="0"/>
        </w:rPr>
        <w:t xml:space="preserve">. These challenges are most prevalent in non-Western contexts, where the countries of the developing world have been pressured, challenged and even conquered by great powers. In these aspects, the sovereignty of non-Western states was infringed upon, which can be divided into economic, political and cultural character. The most common example is the cultural aspect, where states populated by traditions that differed from the great powers’ understanding were deemed inferior and directly challenged, resulting in significant challenges to their sovereignty (</w:t>
      </w:r>
      <w:r w:rsidDel="00000000" w:rsidR="00000000" w:rsidRPr="00000000">
        <w:rPr>
          <w:rFonts w:ascii="Times New Roman" w:cs="Times New Roman" w:eastAsia="Times New Roman" w:hAnsi="Times New Roman"/>
          <w:sz w:val="24"/>
          <w:szCs w:val="24"/>
          <w:rtl w:val="0"/>
        </w:rPr>
        <w:t xml:space="preserve">Brown &amp; Ainley, 2009; Griffiths, 2007; Griffiths et al., 2008)</w:t>
      </w:r>
      <w:r w:rsidDel="00000000" w:rsidR="00000000" w:rsidRPr="00000000">
        <w:rPr>
          <w:rFonts w:ascii="Times New Roman" w:cs="Times New Roman" w:eastAsia="Times New Roman" w:hAnsi="Times New Roman"/>
          <w:sz w:val="24"/>
          <w:szCs w:val="24"/>
          <w:highlight w:val="white"/>
          <w:rtl w:val="0"/>
        </w:rPr>
        <w:t xml:space="preserve">. These cases notably relate to the African American states, where the colonisers imposed new sovereignty based on Western identities (Brown &amp; Ainley, 2009). While some powers ruled directly, others imposed a new form of government to replace the original state authority. However, a crucial implication of such powers was that they did not reflect on the local populations' cultural values, narratives and national identities. These contradictions often spurred into conflicts that challenged the central authority, weakening the sovereignty of colonised states and failing to “expunge” factors of anarchy (Brown &amp; Ainley, 2009</w:t>
      </w:r>
      <w:r w:rsidDel="00000000" w:rsidR="00000000" w:rsidRPr="00000000">
        <w:rPr>
          <w:rFonts w:ascii="Times New Roman" w:cs="Times New Roman" w:eastAsia="Times New Roman" w:hAnsi="Times New Roman"/>
          <w:sz w:val="24"/>
          <w:szCs w:val="24"/>
          <w:rtl w:val="0"/>
        </w:rPr>
        <w:t xml:space="preserve">; Griffiths, 2007)</w:t>
      </w:r>
      <w:r w:rsidDel="00000000" w:rsidR="00000000" w:rsidRPr="00000000">
        <w:rPr>
          <w:rFonts w:ascii="Times New Roman" w:cs="Times New Roman" w:eastAsia="Times New Roman" w:hAnsi="Times New Roman"/>
          <w:sz w:val="24"/>
          <w:szCs w:val="24"/>
          <w:highlight w:val="white"/>
          <w:rtl w:val="0"/>
        </w:rPr>
        <w:t xml:space="preserve">. While these infringements are destabilising, they were often disguised under humanitarian roles in addressing internal challenges within states, resulting in military invasion and the consequent change of sovereignty (Brown &amp; Ainley, 2009; Burchill et al., 2005). These experiences could be observed throughout history when the European powers invaded Africa and Asia to survey their purpose by reconstructing their internal order.</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form of change could occur through economic tools and dynamics. International institutions, globalisation and other actors heavily emphasise the neoliberal values currently dominating the system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Initially, these dynamics were installed by great powers that managed to exert their domestic structure into the international order, to which all member states must adhere. Thus, by exploiting such tools, Western powers can challenge the sovereignty of developing states to ensure compliance. For example, international institutions are crucial in influencing local economies to open their markets to accommodate Western products, which ensures new markets for capitalism. Moreover, weaker states that undergo economic challenges are supported by the IMF and the WTO on condition to liberalise their economies, thus manipulating the states in sharing their sovereignty with other powers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Lastly, a facet similar to the one discussed above, non-western states often encounter governance challenges, resulting in new powers forming within their borders. These may be separatist forces, militants and extremist groups seeking to seize state control based on differing political inclinations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Such scenarios are best displayed in the Middle East, where regional governments house various religious and ideological groups utilising weak states as safe havens. As indicated, such rivals to the central authority hinder the notion of sovereignty, alluding to the weaknesses in the ruling power.</w:t>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Implications for International Relations</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Ashley’s explanation of sovereignty and its fundamental role in international relations highlights the challenges that may directly challenge the states’ authority (Griffiths et al., 2008). The previous section clearly underlined these struggles, leading to particular assumptions about the current system's functioning. Since the developing states experience the loss of sovereignty more often based on historical practice, this points out the potential weaknesses of the Westphalian world order, which fails to accommodate all powers equally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Due to the increased tensions between the developed and the developing worlds, the universality of the concept may be questioned as it is applied unevenly, where the former’s sovereignty is more pronounced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On the other hand, these tensions may push towards alternative forms of sovereignty, depicted in regional governance, where sovereignty is based on states' collective efforts incorporated within the African Union (Brown &amp; Ainley, 2009). Similarly, the European Union depicts some alternate sovereignty, as all states function in tandem towards collective goals that all state powers share. However, there is perhaps a crucial need to revisit sovereignty, especially for the less developed countries, because their struggles reflect the need to reinvent the concept more flexibly that addresses diversity (Brown &amp; Ainley, 2009; </w:t>
      </w:r>
      <w:r w:rsidDel="00000000" w:rsidR="00000000" w:rsidRPr="00000000">
        <w:rPr>
          <w:rFonts w:ascii="Times New Roman" w:cs="Times New Roman" w:eastAsia="Times New Roman" w:hAnsi="Times New Roman"/>
          <w:sz w:val="24"/>
          <w:szCs w:val="24"/>
          <w:rtl w:val="0"/>
        </w:rPr>
        <w:t xml:space="preserve">Burchill et al., 2005)</w:t>
      </w:r>
      <w:r w:rsidDel="00000000" w:rsidR="00000000" w:rsidRPr="00000000">
        <w:rPr>
          <w:rFonts w:ascii="Times New Roman" w:cs="Times New Roman" w:eastAsia="Times New Roman" w:hAnsi="Times New Roman"/>
          <w:sz w:val="24"/>
          <w:szCs w:val="24"/>
          <w:highlight w:val="white"/>
          <w:rtl w:val="0"/>
        </w:rPr>
        <w:t xml:space="preserve">. After all, it was Ashley who explained “emancipation as the securing of ‘freedom from unacknowledged constraints, relations of domination, and conditions of distorted communication and understanding that deny humans the capacity to make their future through full will and consciousness’” underlying the importance of freedom in expressing particular interests, which may also reside in sovereignty (Burchill et al., 2005, p.145).</w:t>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2.2 Power and Discourse: Critically evaluate Gill's concept of "disciplinary neoliberalism." Discuss the relationship between different forms of power and how Foucault's work informs our understanding of power, linking your discussion to Campbell and Selby's analyses of discourse.</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Introduction</w:t>
      </w:r>
    </w:p>
    <w:p w:rsidR="00000000" w:rsidDel="00000000" w:rsidP="00000000" w:rsidRDefault="00000000" w:rsidRPr="00000000" w14:paraId="00000032">
      <w:pPr>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Since the Second World War, the idea of a free market has been on the rise, and as time passed, state interventions were reduced, with occasional increases during times of crisis. These crises highlighted key challenges of the global economic system that maintained the interaction between states (Brown &amp; Ainley, 2009). The last such crisis occurred in 2008, with the global financial crisis having a considerable impact on the economies of the system. Contrary to the preceding struggles, the challenges began in the developed economies, which made the pressure on the system even more significant. However, as the crisis waned, the international community integrated a new economic order based on embedding neoliberal values through international institutions (Brown &amp; Ainley, 2009; </w:t>
      </w:r>
      <w:r w:rsidDel="00000000" w:rsidR="00000000" w:rsidRPr="00000000">
        <w:rPr>
          <w:rFonts w:ascii="Times New Roman" w:cs="Times New Roman" w:eastAsia="Times New Roman" w:hAnsi="Times New Roman"/>
          <w:sz w:val="24"/>
          <w:szCs w:val="24"/>
          <w:rtl w:val="0"/>
        </w:rPr>
        <w:t xml:space="preserve">Burchill et al., 2005)</w:t>
      </w:r>
      <w:r w:rsidDel="00000000" w:rsidR="00000000" w:rsidRPr="00000000">
        <w:rPr>
          <w:rFonts w:ascii="Times New Roman" w:cs="Times New Roman" w:eastAsia="Times New Roman" w:hAnsi="Times New Roman"/>
          <w:sz w:val="24"/>
          <w:szCs w:val="24"/>
          <w:highlight w:val="white"/>
          <w:rtl w:val="0"/>
        </w:rPr>
        <w:t xml:space="preserve">. Initially, these organisations were seen as supporter tools, enabling the less developed states to catch up with the rest of the community through financial support, advice and loans. However, as the developments ensued, major criticisms were addressed to the system, noting that the installed order benefited the rich, namely the developed states of the West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These assumptions are valid, as the most capable economies formed the order, which envisioned a system based on domestic structures, mainly free market relations and adherence to international competition. Yet, as the Western states designed the system and the functioning organisations within, it is argued that the system serves the goals of these countries through the exploitation of the less developed states.</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Disciplinary Neoliberalism</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such argument was presented by Stephen Gill, who coined the term “disciplinary neoliberalism,” which refers to neoliberal values' dominance of a global economic and political order (Brown &amp; Ainley, 2009;</w:t>
      </w:r>
      <w:r w:rsidDel="00000000" w:rsidR="00000000" w:rsidRPr="00000000">
        <w:rPr>
          <w:rFonts w:ascii="Times New Roman" w:cs="Times New Roman" w:eastAsia="Times New Roman" w:hAnsi="Times New Roman"/>
          <w:sz w:val="24"/>
          <w:szCs w:val="24"/>
          <w:rtl w:val="0"/>
        </w:rPr>
        <w:t xml:space="preserve"> Griffiths et al., 2008)</w:t>
      </w:r>
      <w:r w:rsidDel="00000000" w:rsidR="00000000" w:rsidRPr="00000000">
        <w:rPr>
          <w:rFonts w:ascii="Times New Roman" w:cs="Times New Roman" w:eastAsia="Times New Roman" w:hAnsi="Times New Roman"/>
          <w:sz w:val="24"/>
          <w:szCs w:val="24"/>
          <w:highlight w:val="white"/>
          <w:rtl w:val="0"/>
        </w:rPr>
        <w:t xml:space="preserve">. Notably, these values are constructed so that by imposing certain decisions and market policies, other states are pressured to follow and adhere to these regulations. As mentioned above, these economic practices do not harm the functionality of the developed states’ structures due to being completely adjusted to the system. On the contrary, however, developed states and states that encounter such practices must integrate these additions into their economy, which often do not tune well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Such incompatibility is mainly due to the differences in priorities, as the developed states centre social welfare and public goods on reducing the levels of poverty and unemployment, whereas the impeding market policies focus on market efficiency and competition through privatisation (Brown &amp; Ainley, 2009; </w:t>
      </w:r>
      <w:r w:rsidDel="00000000" w:rsidR="00000000" w:rsidRPr="00000000">
        <w:rPr>
          <w:rFonts w:ascii="Times New Roman" w:cs="Times New Roman" w:eastAsia="Times New Roman" w:hAnsi="Times New Roman"/>
          <w:sz w:val="24"/>
          <w:szCs w:val="24"/>
          <w:rtl w:val="0"/>
        </w:rPr>
        <w:t xml:space="preserve">Burchill et al., 2005)</w:t>
      </w:r>
      <w:r w:rsidDel="00000000" w:rsidR="00000000" w:rsidRPr="00000000">
        <w:rPr>
          <w:rFonts w:ascii="Times New Roman" w:cs="Times New Roman" w:eastAsia="Times New Roman" w:hAnsi="Times New Roman"/>
          <w:sz w:val="24"/>
          <w:szCs w:val="24"/>
          <w:highlight w:val="white"/>
          <w:rtl w:val="0"/>
        </w:rPr>
        <w:t xml:space="preserve">. While local governments battle social challenges within populations, neoliberal values fail to address these challenges in full effect (if at all). These values are pushed further by financial institutions such as the WB and the IMF, which are the bearers of neoliberalism (Brown &amp; Ainley, 2009; </w:t>
      </w:r>
      <w:r w:rsidDel="00000000" w:rsidR="00000000" w:rsidRPr="00000000">
        <w:rPr>
          <w:rFonts w:ascii="Times New Roman" w:cs="Times New Roman" w:eastAsia="Times New Roman" w:hAnsi="Times New Roman"/>
          <w:sz w:val="24"/>
          <w:szCs w:val="24"/>
          <w:rtl w:val="0"/>
        </w:rPr>
        <w:t xml:space="preserve">Burchill et al., 2005)</w:t>
      </w:r>
      <w:r w:rsidDel="00000000" w:rsidR="00000000" w:rsidRPr="00000000">
        <w:rPr>
          <w:rFonts w:ascii="Times New Roman" w:cs="Times New Roman" w:eastAsia="Times New Roman" w:hAnsi="Times New Roman"/>
          <w:sz w:val="24"/>
          <w:szCs w:val="24"/>
          <w:highlight w:val="white"/>
          <w:rtl w:val="0"/>
        </w:rPr>
        <w:t xml:space="preserve">. They pressure the governments to integrate new policies and open their markets to new capital. Often, these organisations are somewhat manipulative, as they abuse the local governments’ need for financial support by granting them loans on the condition that neoliberal values are implemented (Brown &amp; Ainley, 2009). Such involvements restrict state sovereignty and impose additional challenges and burdens on states that must address the limited application of new market reforms.</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such, neoliberal values have become universal, reflecting the economic system of the world order and further promoted by various actors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Such promotion of values is observed as natural, where the system has evolved into its final form, to which all must adhere. The dominance of neoliberalism resembles the neo-Gramscian view of hegemony, which considers the hegemon to expand a certain ideology through consent, which reflects the contemporary reality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In the world where the United States has significant influence, it expands its neoliberal values, presenting them as universal through international organisations that spread these values through consent, as states voluntarily become member states to these institutions (e.g., the IMF and the WB). Accordingly, states impose certain practices, such as trade agreements and market decisions, upon other members to maintain their adherence to the neoliberal economic system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These practices ultimately serve the interests of the dominant elites rather than the interests of public goods and let alone developed states.</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Foucault’s Knowledge-Power Nexus</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A key contribution to the study is Foucalt’s view on how power influences knowledge, where certain values dominate the system as much as they become universal and disregard alternate forms of knowledge (Griffiths et al., 2008). McGlinchey (2017) notes Focault’s argument by mentioning, “...people in a position of power, including politicians, journalists, even scholars, can shape our common understandings of a given issue. In turn, these understandings of the issue can become so ingrained that they appear to be common sense, making it difficult to think outside of them, leaving room for only certain kinds of action’’ (p.9). These words perfectly underline Foucault’s perspective on power, which does not proceed only from state institutions that shape the society’s understanding of certain values. While the state is a source of power which ensures compliance through surveillance of social practices, he argues for other types of power (Griffiths et al., 2008). Knowledge is a key asset in his works, as it resonates with power, with them being mutually constructive. Therefore, power can shape certain norms and narratives within the system, which is transferred through knowledge influencing behaviour and compliance (</w:t>
      </w:r>
      <w:r w:rsidDel="00000000" w:rsidR="00000000" w:rsidRPr="00000000">
        <w:rPr>
          <w:rFonts w:ascii="Times New Roman" w:cs="Times New Roman" w:eastAsia="Times New Roman" w:hAnsi="Times New Roman"/>
          <w:sz w:val="24"/>
          <w:szCs w:val="24"/>
          <w:rtl w:val="0"/>
        </w:rPr>
        <w:t xml:space="preserve">Burchill et al., 2005; Griffiths et al., 2008)</w:t>
      </w:r>
      <w:r w:rsidDel="00000000" w:rsidR="00000000" w:rsidRPr="00000000">
        <w:rPr>
          <w:rFonts w:ascii="Times New Roman" w:cs="Times New Roman" w:eastAsia="Times New Roman" w:hAnsi="Times New Roman"/>
          <w:sz w:val="24"/>
          <w:szCs w:val="24"/>
          <w:highlight w:val="white"/>
          <w:rtl w:val="0"/>
        </w:rPr>
        <w:t xml:space="preserve">. In terms of neoliberalism, these values are supported by international institutions which direct knowledge to states, education systems, scholars and individuals through various programs (e.g., commercials, internships, and activities), promoting its influence within the system while ensuring “loyalty” to the system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Scholars like Campbell and Selby build on these assumptions by providing deeper insights into academia, focusing on various aspects of the importance of discourses in creating meaning, narratives and practices in the international system (Griffiths et al., 2008). Campbell notes that states construct their identities towards other states by dividing into “us” and “them”, which provide a better justification for various actions against the opposing state (Griffiths et al., 2008). His arguments resemble utilitarianism, which states in the name of “righteousness” that they engage in various acts, even those that contradict the goals they portray (Griffiths et al., 2008). By practising such actions, states can foster recognition of their pursued values, securing their sovereignty. Similarly, Selby identifies how discourses, while enforcing certain actions and values, delegitimise alternative perspectives, which often marginalise the majority (Burchill et al., 2005). For example, he observes how states’ decisions over natural resources may sometimes reproduce power dynamics; when discussing water resource management, neoliberal solutions usually enforce market-based solutions, overlooking other more enduring solutions that may benefit the system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These occurrences were also experienced previously, where neoliberal institutions addressed social challenges via market policies, which were inefficient in addressing the core concerns of these challenges.</w:t>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such, neoliberal values are further embedded within the global system by imprinting core values through norms that influence the formation of state policies and behaviour towards member states (e.g., forced complaints towards Western economies)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These evolutions show how neoliberalism had progressed beyond the market into becoming a global “belief” to which all must comply and reflect their behaviour from free-market values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Furthermore, Campbell and Selby’s contributions portray how neoliberalism can construct state identities, where power relations are present in global decision-making that promote the priority of neoliberal values in the face of potential crises. Ultimately, the dominance of neoliberal values also brings further implications, as particular challenges the system cannot address blame the failure on poor governance. As such, the inefficiency of market policies in addressing poverty reduction is observed as a weakness of individuals rather than a system that cannot accommodate them. These challenges portray the complete picture of how the dominance of particular values may impact the system in which states are divided by struggles left unattended by the economic system due to such aspects not being a priority for its further existence. By marginalising the less developed that are less aligned with respective values, the neoliberal system advantages the interests of the dominant elites.</w:t>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pStyle w:val="Heading1"/>
        <w:spacing w:line="480" w:lineRule="auto"/>
        <w:rPr>
          <w:rFonts w:ascii="Times New Roman" w:cs="Times New Roman" w:eastAsia="Times New Roman" w:hAnsi="Times New Roman"/>
          <w:sz w:val="26"/>
          <w:szCs w:val="26"/>
        </w:rPr>
      </w:pPr>
      <w:bookmarkStart w:colFirst="0" w:colLast="0" w:name="_sq3ntc5h18e2" w:id="2"/>
      <w:bookmarkEnd w:id="2"/>
      <w:r w:rsidDel="00000000" w:rsidR="00000000" w:rsidRPr="00000000">
        <w:rPr>
          <w:rFonts w:ascii="Times New Roman" w:cs="Times New Roman" w:eastAsia="Times New Roman" w:hAnsi="Times New Roman"/>
          <w:b w:val="1"/>
          <w:sz w:val="26"/>
          <w:szCs w:val="26"/>
          <w:rtl w:val="0"/>
        </w:rPr>
        <w:t xml:space="preserve">Section 3: Simulation Exercise</w:t>
      </w: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3.2 The Russia-Ukraine Conflict: Analyze the ongoing conflict between Russia and Ukraine, including the involvement of NATO and other external actors.</w:t>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chosen scenario for this exercise is the Russia and Ukraine conflict that has escalated considerably since its beginning as a “Special Military Operation”. While expecting a swift conquest, Russia had overestimated its capabilities as a powerful military nation into a prolonged modern trench warfare with innovative drone technologies from both sides, which have proved highly effective against soldiers and high-grade military technologies (e.g., tanks and artillery). While Russia and Ukraine are the direct participants in the conflict, there are several actors that maintain a significant influence in the escalation. Notably, the support of European powers and the US had been detrimental to Ukraine’s war effort. Yet, despite not being an active participant in the conflict, their financial, political and material support of Ukraine alludes to their great role in the ongoing struggles between the sides. To assess the scenario through a particular framework and add academic rigour to the arguments, the realism theory was chosen to observe the actors' actions, determining the motivation behind particular decisions and state interests. The key actors observed are Russia, Ukraine, and the West, which are considered to include European states alongside the US; however, for simplicity, these powers will be generalised into the NATO bloc. While assessing the scenario through the lens of the system and the actors in it, specific attention will be put on the actions of Russia, as the analysis will provide an advisory role for that particular state, which will be addressed near the end of the exercise.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Motivations, Actions and Potential Outcomes</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Coecisitng in an anarchical world, where disputes cannot be governed and efficiently resolved by greater authority, always leads to states managing these clashes manually (</w:t>
      </w:r>
      <w:r w:rsidDel="00000000" w:rsidR="00000000" w:rsidRPr="00000000">
        <w:rPr>
          <w:rFonts w:ascii="Times New Roman" w:cs="Times New Roman" w:eastAsia="Times New Roman" w:hAnsi="Times New Roman"/>
          <w:sz w:val="24"/>
          <w:szCs w:val="24"/>
          <w:highlight w:val="white"/>
          <w:rtl w:val="0"/>
        </w:rPr>
        <w:t xml:space="preserve">Brown &amp; Ainley, 2009; </w:t>
      </w:r>
      <w:r w:rsidDel="00000000" w:rsidR="00000000" w:rsidRPr="00000000">
        <w:rPr>
          <w:rFonts w:ascii="Times New Roman" w:cs="Times New Roman" w:eastAsia="Times New Roman" w:hAnsi="Times New Roman"/>
          <w:sz w:val="24"/>
          <w:szCs w:val="24"/>
          <w:rtl w:val="0"/>
        </w:rPr>
        <w:t xml:space="preserve">Burchill et al., 2005; Griffiths, 2007; McGlinchey et al., 2017). These “solutions” are often violent, as the world they coexist in is described as dangerous and violent, where the strongest survive. For these reasons, violence is usually a common decision taken upon the actors, as it is the most direct approach for retaining the state’s survival within the system (</w:t>
      </w:r>
      <w:r w:rsidDel="00000000" w:rsidR="00000000" w:rsidRPr="00000000">
        <w:rPr>
          <w:rFonts w:ascii="Times New Roman" w:cs="Times New Roman" w:eastAsia="Times New Roman" w:hAnsi="Times New Roman"/>
          <w:sz w:val="24"/>
          <w:szCs w:val="24"/>
          <w:highlight w:val="white"/>
          <w:rtl w:val="0"/>
        </w:rPr>
        <w:t xml:space="preserve">Brown &amp; Ainley, 2009; </w:t>
      </w:r>
      <w:r w:rsidDel="00000000" w:rsidR="00000000" w:rsidRPr="00000000">
        <w:rPr>
          <w:rFonts w:ascii="Times New Roman" w:cs="Times New Roman" w:eastAsia="Times New Roman" w:hAnsi="Times New Roman"/>
          <w:sz w:val="24"/>
          <w:szCs w:val="24"/>
          <w:rtl w:val="0"/>
        </w:rPr>
        <w:t xml:space="preserve">Burchill et al., 2005; Griffiths, 2007; McGlinchey et al., 2017). Such challenges occur when states’ national interests collide with one another, where both sides deem authority over the given matter, which is perfectly detailed by Brown and Ainley (2009) when highlighting “...in an anarchical system there is no way of resolving such a clash of interests which is binding on the parties; most of the time the parties will not wish to resolve their difficulties by violence, but sometimes they will – war is the ultimate resort of states who can see no other way to have their interests met” (p.104).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was the case in the Ukraine conflict, where Russia, being a successor of a former superpower, deems control over ex-Soviet states, including them in its sphere of influence. Accordingly, Ukraine’s increasing ties with the West signalled pressures towards Russia, which acknowledged such connections as a threat to its security and aimed to diminish its influence within the region. Such an ideological security dilemma had pushed Russia to take military actions, which to some extent also challenged the regional balance of power, aligning towards NATO (Burchill et al., 2005; Griffiths, 2007). On the other hand, Ukraine, the defender state, aims to retain its territorial sovereignty from an external threat and thus attempts to bandwagon towards more powerful powers capable of supporting Ukraine in the conflict (Burchill et al., 2005; Griffiths, 2007). By attaining membership in anti-Russian defence alliances, the chances of repelling the attack are higher, as well as the gains of economic and military support. Lastly, while indirect within the conflict, the role of NATO seems to be in a proxy war against Russia (Burchill et al., 2005; Griffiths, 2007). By supporting regional powers, such as Ukraine, through arms, financial, political means and even non-state actors to some extent (e.g., western volunteers), Western powers attempt to deter Russia and top the power balance to their advantage while accumulating lesser expenditures if they were to engage directly.</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 has attempted various strategies to achieve its strategic goals within the conflict. In addition to using hard power through military coercion on the battlefield, Russia is an avid user of soft power capabilities, engaging in mass disinformation campaigns, propaganda, and cyberattacks to divert the attention of or mislead Western audiences. So far, these strategies are likely successful, as Russia maintains its war effort, ensures state-level relations with some European states, and recently has made deeper connections in Asia, such as with China and North Korea. On the other hand, the West is somewhat limited in its coercion strategies due to avoiding a confrontation with the Russian military, which bears the risk of exponential escalation. Therefore, the capabilities are resorted to utilising sanctions and diplomatic tools at best, which have had particular results in favour of the coalition.</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with both spheres of influence engaging in a new year of conflict, there are potentially several outcomes in which the conflict may progress. Based on the dynamics so far, a potential stalemate would be possible, with both sides making feeble advancements throughout the conflict due to the changing environments (e.g., cold Winter) and military experiences (e.g., more efficient defensive measures, able to withhold the advance). Another case currently gaining relevance is the negotiations between the two, with Russia retaining its territorial gains. As the conflict evolves, Ukraine’s capabilities deteriorate, and the West is unable to compensate for its losses; such a settlement is becoming possible. Lastly, there is a potential for conflict escalation if NATO decides to save Ukraine from falling under Russian pressure, which would open the gates towards other Eastern European States. However, such a clash of hard power may be highly catastrophic for both sides and, therefore, is relatively less likely to occur.</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w:t>
      </w:r>
    </w:p>
    <w:p w:rsidR="00000000" w:rsidDel="00000000" w:rsidP="00000000" w:rsidRDefault="00000000" w:rsidRPr="00000000" w14:paraId="00000050">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As an advisor to one of the conflicting sides, specifically Russia, I assume the recommendations are based on the realist perspective. Here are the following arguments: In the worst-case scenario, a recommendation would be to ensure more significant strategic influence by pushing harder on military capabilities. While such an approach may escalate the conflict, if Russia were to attain greater advancement on the battlefield by utilisation of more efficient technologies, it would serve as a bargaining chip in attaining better settlement gains. Moreover, if the escalation would ensure Russian victory on the battlefield, Western powers would be less motivated to support Ukraine due to carefully weighing the gains and losses of such a risk. Such negotiation advantage would allow Russia to delineate better its sphere of influence, where NATO would be pushed further back from the region. These gains could also be supported by Russia putting pressure on its energy resources, on which some European states are still dependent. Economic tools may also be advantageous, forcing some actors to accept Russia’s terms during settlement.</w:t>
      </w:r>
    </w:p>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these recommendations prove valid, at least from a theoretical standpoint, there are major limitations to observing the conflict from a realist standpoint. Its overemphasis on the security of actors and power dynamics of strong state interests overlook other more significant factors that have an input. Focus on norms, identities and values would open greater contexts in understanding the conflicts, where Russia does not only challenge Ukraine due to NATO influence but because of Ukraine’s aspirations towards a democratic regime, which it envisions the future of the state, contrary to Russian authoritarian rule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Additionally, the tremendous efforts of international organisations and non-state actors have been left in the shadows due to realism centring states as key actors within the system. As such, the role of the EU, UN, and other bodies is overlooked, as, in reality, they have a significant role in defining the dynamics of the conflict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3">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these reasons, an alternative perspective, such as liberal institutionalism, would accommodate a greater role in observing the dynamics of the conflict. Moreover, the analysis would not be limited to negotiations of state actors but involve institutional approaches, where the UN and its governing bodies would provide a potential solution. Russia’s influence in energy resources could be considered a strategic advantage and a potential for peace, as economic interdependence would tie the states into abandoning long-term war-making. Therefore, by integrating other theories, the actors' positions and motivations would bear different views and provide solutions accordingly.</w:t>
      </w:r>
    </w:p>
    <w:p w:rsidR="00000000" w:rsidDel="00000000" w:rsidP="00000000" w:rsidRDefault="00000000" w:rsidRPr="00000000" w14:paraId="00000055">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pStyle w:val="Heading1"/>
        <w:spacing w:line="480" w:lineRule="auto"/>
        <w:rPr>
          <w:rFonts w:ascii="Times New Roman" w:cs="Times New Roman" w:eastAsia="Times New Roman" w:hAnsi="Times New Roman"/>
          <w:b w:val="1"/>
          <w:sz w:val="26"/>
          <w:szCs w:val="26"/>
        </w:rPr>
      </w:pPr>
      <w:bookmarkStart w:colFirst="0" w:colLast="0" w:name="_vztrpglo2j9k" w:id="3"/>
      <w:bookmarkEnd w:id="3"/>
      <w:r w:rsidDel="00000000" w:rsidR="00000000" w:rsidRPr="00000000">
        <w:rPr>
          <w:rFonts w:ascii="Times New Roman" w:cs="Times New Roman" w:eastAsia="Times New Roman" w:hAnsi="Times New Roman"/>
          <w:b w:val="1"/>
          <w:sz w:val="26"/>
          <w:szCs w:val="26"/>
          <w:rtl w:val="0"/>
        </w:rPr>
        <w:t xml:space="preserve">Section 4: Synthesis and Reflection</w:t>
      </w:r>
    </w:p>
    <w:p w:rsidR="00000000" w:rsidDel="00000000" w:rsidP="00000000" w:rsidRDefault="00000000" w:rsidRPr="00000000" w14:paraId="00000057">
      <w:pPr>
        <w:shd w:fill="ffffff" w:val="clear"/>
        <w:spacing w:after="240"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4.1 Reflect on the challenges and opportunities for building a more inclusive and just international order. Consider diverse worldviews, material and ideational factors, and the role of different actors (states, non-state actors, individuals). Specifically, discuss which theoretical perspective you have found most useful for thinking about these issues and why.</w:t>
      </w:r>
    </w:p>
    <w:p w:rsidR="00000000" w:rsidDel="00000000" w:rsidP="00000000" w:rsidRDefault="00000000" w:rsidRPr="00000000" w14:paraId="00000058">
      <w:pPr>
        <w:shd w:fill="ffffff" w:val="clear"/>
        <w:spacing w:after="240"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4.2 Reflect on how your understanding of international relations theory has evolved over the course of this class, and identify at least one area in which you would like to do further research.</w:t>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international world order is a diverse and complex system constructed of various factors that impact one another upon slight changes. Ensuring a just and inclusive order means accounting for all possibilities and future shifts in the motivations and actions of the system's actors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Such interdependence creates certain opportunities and challenges to the order's functioning. A prominent challenge to equal functioning is the divide between the developed and developing world, which is not only reflected in their capabilities but is portrayed by the marginalisation of the latter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Often, global institutions, created initially to ensure cooperative functioning, also contribute to the struggles of the weak, as they are utilised as powerful tools of the dominant states in tuning their interests worldwide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Moreover, these differences continue among the two groups and influence further discrimination as cultural, political and economic factors motivate unequal treatment in the international society, where those unaligned with the dominant system’s values are discredited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 increasing role of transnational corporations, which maximise national gains through exploiting the less developed, shapes contemporary dynamics of the world order, in which the most influential dictate the world order (Brown &amp; Ainley, 2009).</w:t>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other hand, the long evolution from previous historical experiences has led the international order to produce opportunities for further development. Contrary to the primordial state struggles of the past, modern international institutions such as the UN and similar organisations,  while incapable of resolving challenges, set fundamental norms to which member states adhere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These values include the rule of law and adherence to human rights, where states abide by requirements of equal treatment of citizens of diverse backgrounds (Brown &amp; Ainley, 2009; </w:t>
      </w:r>
      <w:r w:rsidDel="00000000" w:rsidR="00000000" w:rsidRPr="00000000">
        <w:rPr>
          <w:rFonts w:ascii="Times New Roman" w:cs="Times New Roman" w:eastAsia="Times New Roman" w:hAnsi="Times New Roman"/>
          <w:sz w:val="24"/>
          <w:szCs w:val="24"/>
          <w:rtl w:val="0"/>
        </w:rPr>
        <w:t xml:space="preserve">Burchill et al., 2005)</w:t>
      </w:r>
      <w:r w:rsidDel="00000000" w:rsidR="00000000" w:rsidRPr="00000000">
        <w:rPr>
          <w:rFonts w:ascii="Times New Roman" w:cs="Times New Roman" w:eastAsia="Times New Roman" w:hAnsi="Times New Roman"/>
          <w:sz w:val="24"/>
          <w:szCs w:val="24"/>
          <w:highlight w:val="white"/>
          <w:rtl w:val="0"/>
        </w:rPr>
        <w:t xml:space="preserve">. The role of non-state actors has grown considerably, as they can challenge state structures, leading to just changes that benefit the system. Therefore, in building a just world order, the theory of constructivism is more suitable, as it considers various values, norms and identities, which are insightful upon observing challenges and opportunities for a just international order. By assessing the core values states adhere to, it is possible to adjust the system towards a more tolerable framework that includes all perspectives and worldviews. Ultimately, constructivism better aligns with evolving identities and global shifts, as it welcomes change where new values and norms are present, allowing states to react to incoming challenges, such as climate change, accordingly (Brown &amp; Ainley, 2009; </w:t>
      </w:r>
      <w:r w:rsidDel="00000000" w:rsidR="00000000" w:rsidRPr="00000000">
        <w:rPr>
          <w:rFonts w:ascii="Times New Roman" w:cs="Times New Roman" w:eastAsia="Times New Roman" w:hAnsi="Times New Roman"/>
          <w:sz w:val="24"/>
          <w:szCs w:val="24"/>
          <w:rtl w:val="0"/>
        </w:rPr>
        <w:t xml:space="preserve">Burchill et al., 2005; Griffiths, 2007)</w:t>
      </w:r>
      <w:r w:rsidDel="00000000" w:rsidR="00000000" w:rsidRPr="00000000">
        <w:rPr>
          <w:rFonts w:ascii="Times New Roman" w:cs="Times New Roman" w:eastAsia="Times New Roman" w:hAnsi="Times New Roman"/>
          <w:sz w:val="24"/>
          <w:szCs w:val="24"/>
          <w:highlight w:val="white"/>
          <w:rtl w:val="0"/>
        </w:rPr>
        <w:t xml:space="preserve">. The global challenge of rising temperatures has encouraged states to subscribe to green technologies and preventive measures in manufacturing and production to satisfy the set target, depicting collective and shared responsibility.</w:t>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Throughout the class, more profound insights into each theory shaped a more critical understanding of the theoretical frameworks, their approaches and their position within academia. Initially, realism and liberalism were considered the central theories within the field, with critical theories being less prevalent and important in practice; however, after deep engagement with these theories and authors, the mindset had changed towards utilising the latter's arguments in research. Remarkably, the roles of constructivism and post-colonial studies have depicted how norms, values and identities play a crucial role within International Relations, and the overemphasis of a single worldview may introduce significant biases into the study. Accordingly, these insights have allowed us to move beyond state-centric approaches and integrate the visions of individuals and non-state actors that shape the evolving nature of the contemporary world order. A particular point of interest for further studies is the role of non-state actors in IR, as the influence of some of these actors is detrimental in making decisions that shape the functioning of the world. The focus must shift from traditional state-centric perspectives to more dynamic and “unpredictable” actors within the field that bear more significant insights and provide detailed feedback on world-order challenges.</w:t>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7">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8">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9">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B">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C">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D">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E">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F">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0">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1">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2">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3">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References</w:t>
      </w:r>
    </w:p>
    <w:p w:rsidR="00000000" w:rsidDel="00000000" w:rsidP="00000000" w:rsidRDefault="00000000" w:rsidRPr="00000000" w14:paraId="00000074">
      <w:pPr>
        <w:numPr>
          <w:ilvl w:val="0"/>
          <w:numId w:val="1"/>
        </w:numPr>
        <w:spacing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Brown, C., &amp; Ainley, K. (2009). </w:t>
      </w:r>
      <w:r w:rsidDel="00000000" w:rsidR="00000000" w:rsidRPr="00000000">
        <w:rPr>
          <w:rFonts w:ascii="Times New Roman" w:cs="Times New Roman" w:eastAsia="Times New Roman" w:hAnsi="Times New Roman"/>
          <w:i w:val="1"/>
          <w:sz w:val="24"/>
          <w:szCs w:val="24"/>
          <w:highlight w:val="white"/>
          <w:rtl w:val="0"/>
        </w:rPr>
        <w:t xml:space="preserve">Understanding international relations</w:t>
      </w:r>
      <w:r w:rsidDel="00000000" w:rsidR="00000000" w:rsidRPr="00000000">
        <w:rPr>
          <w:rFonts w:ascii="Times New Roman" w:cs="Times New Roman" w:eastAsia="Times New Roman" w:hAnsi="Times New Roman"/>
          <w:sz w:val="24"/>
          <w:szCs w:val="24"/>
          <w:highlight w:val="white"/>
          <w:rtl w:val="0"/>
        </w:rPr>
        <w:t xml:space="preserve">. Macmillan International Higher Education. Chapters 4-8 and 10.</w:t>
      </w:r>
    </w:p>
    <w:p w:rsidR="00000000" w:rsidDel="00000000" w:rsidP="00000000" w:rsidRDefault="00000000" w:rsidRPr="00000000" w14:paraId="00000075">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Burchill, S., Paterson, M., Reus-Smit, C., Linklater, A., Devetak, R., True, J., &amp; Donnelly, J. (2005). </w:t>
      </w:r>
      <w:r w:rsidDel="00000000" w:rsidR="00000000" w:rsidRPr="00000000">
        <w:rPr>
          <w:rFonts w:ascii="Times New Roman" w:cs="Times New Roman" w:eastAsia="Times New Roman" w:hAnsi="Times New Roman"/>
          <w:i w:val="1"/>
          <w:sz w:val="24"/>
          <w:szCs w:val="24"/>
          <w:highlight w:val="white"/>
          <w:rtl w:val="0"/>
        </w:rPr>
        <w:t xml:space="preserve">Theories of international relations</w:t>
      </w:r>
      <w:r w:rsidDel="00000000" w:rsidR="00000000" w:rsidRPr="00000000">
        <w:rPr>
          <w:rFonts w:ascii="Times New Roman" w:cs="Times New Roman" w:eastAsia="Times New Roman" w:hAnsi="Times New Roman"/>
          <w:sz w:val="24"/>
          <w:szCs w:val="24"/>
          <w:highlight w:val="white"/>
          <w:rtl w:val="0"/>
        </w:rPr>
        <w:t xml:space="preserve">. Palgrave Macmillan.</w:t>
      </w:r>
    </w:p>
    <w:p w:rsidR="00000000" w:rsidDel="00000000" w:rsidP="00000000" w:rsidRDefault="00000000" w:rsidRPr="00000000" w14:paraId="00000076">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(2007). </w:t>
      </w:r>
      <w:r w:rsidDel="00000000" w:rsidR="00000000" w:rsidRPr="00000000">
        <w:rPr>
          <w:rFonts w:ascii="Times New Roman" w:cs="Times New Roman" w:eastAsia="Times New Roman" w:hAnsi="Times New Roman"/>
          <w:i w:val="1"/>
          <w:sz w:val="24"/>
          <w:szCs w:val="24"/>
          <w:highlight w:val="white"/>
          <w:rtl w:val="0"/>
        </w:rPr>
        <w:t xml:space="preserve">International relations theory for the twenty-first century</w:t>
      </w:r>
      <w:r w:rsidDel="00000000" w:rsidR="00000000" w:rsidRPr="00000000">
        <w:rPr>
          <w:rFonts w:ascii="Times New Roman" w:cs="Times New Roman" w:eastAsia="Times New Roman" w:hAnsi="Times New Roman"/>
          <w:sz w:val="24"/>
          <w:szCs w:val="24"/>
          <w:highlight w:val="white"/>
          <w:rtl w:val="0"/>
        </w:rPr>
        <w:t xml:space="preserve">. London and New York: Routledge.</w:t>
      </w:r>
      <w:r w:rsidDel="00000000" w:rsidR="00000000" w:rsidRPr="00000000">
        <w:rPr>
          <w:rtl w:val="0"/>
        </w:rPr>
      </w:r>
    </w:p>
    <w:p w:rsidR="00000000" w:rsidDel="00000000" w:rsidP="00000000" w:rsidRDefault="00000000" w:rsidRPr="00000000" w14:paraId="00000077">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Roach, S. C., &amp; Solomon, M. S. (2008). </w:t>
      </w:r>
      <w:r w:rsidDel="00000000" w:rsidR="00000000" w:rsidRPr="00000000">
        <w:rPr>
          <w:rFonts w:ascii="Times New Roman" w:cs="Times New Roman" w:eastAsia="Times New Roman" w:hAnsi="Times New Roman"/>
          <w:i w:val="1"/>
          <w:sz w:val="24"/>
          <w:szCs w:val="24"/>
          <w:highlight w:val="white"/>
          <w:rtl w:val="0"/>
        </w:rPr>
        <w:t xml:space="preserve">Fifty key thinkers in international relations.</w:t>
      </w:r>
      <w:r w:rsidDel="00000000" w:rsidR="00000000" w:rsidRPr="00000000">
        <w:rPr>
          <w:rFonts w:ascii="Times New Roman" w:cs="Times New Roman" w:eastAsia="Times New Roman" w:hAnsi="Times New Roman"/>
          <w:sz w:val="24"/>
          <w:szCs w:val="24"/>
          <w:highlight w:val="white"/>
          <w:rtl w:val="0"/>
        </w:rPr>
        <w:t xml:space="preserve"> Routledge.</w:t>
      </w:r>
    </w:p>
    <w:p w:rsidR="00000000" w:rsidDel="00000000" w:rsidP="00000000" w:rsidRDefault="00000000" w:rsidRPr="00000000" w14:paraId="00000078">
      <w:pPr>
        <w:numPr>
          <w:ilvl w:val="0"/>
          <w:numId w:val="1"/>
        </w:numPr>
        <w:spacing w:line="48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McGlinchey, S., Walters, R., &amp; Scheinpflug, C. (2017). International relations theory. </w:t>
      </w:r>
      <w:r w:rsidDel="00000000" w:rsidR="00000000" w:rsidRPr="00000000">
        <w:rPr>
          <w:rFonts w:ascii="Times New Roman" w:cs="Times New Roman" w:eastAsia="Times New Roman" w:hAnsi="Times New Roman"/>
          <w:i w:val="1"/>
          <w:sz w:val="24"/>
          <w:szCs w:val="24"/>
          <w:highlight w:val="white"/>
          <w:rtl w:val="0"/>
        </w:rPr>
        <w:t xml:space="preserve">E-International Relations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