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9B92E8" w14:textId="5BCF3B43" w:rsidR="00BF6190" w:rsidRPr="00BF6190" w:rsidRDefault="00BF6190" w:rsidP="00BF6190">
      <w:pPr>
        <w:spacing w:line="480" w:lineRule="auto"/>
        <w:rPr>
          <w:rFonts w:ascii="Times New Roman" w:hAnsi="Times New Roman" w:cs="Times New Roman"/>
          <w:b/>
          <w:bCs/>
          <w:sz w:val="24"/>
          <w:szCs w:val="24"/>
        </w:rPr>
      </w:pPr>
      <w:r w:rsidRPr="00BF6190">
        <w:rPr>
          <w:rFonts w:ascii="Times New Roman" w:hAnsi="Times New Roman" w:cs="Times New Roman"/>
          <w:b/>
          <w:bCs/>
          <w:sz w:val="24"/>
          <w:szCs w:val="24"/>
        </w:rPr>
        <w:t>Alaa Almasri 24501506</w:t>
      </w:r>
    </w:p>
    <w:p w14:paraId="253D44E2" w14:textId="50B27D7F" w:rsidR="00BF6190" w:rsidRPr="00644D6B" w:rsidRDefault="00BF6190" w:rsidP="00BF6190">
      <w:pPr>
        <w:spacing w:line="480" w:lineRule="auto"/>
        <w:rPr>
          <w:rFonts w:ascii="Times New Roman" w:hAnsi="Times New Roman" w:cs="Times New Roman"/>
          <w:b/>
          <w:bCs/>
          <w:sz w:val="24"/>
          <w:szCs w:val="24"/>
        </w:rPr>
      </w:pPr>
      <w:r w:rsidRPr="00644D6B">
        <w:rPr>
          <w:rFonts w:ascii="Times New Roman" w:hAnsi="Times New Roman" w:cs="Times New Roman"/>
          <w:b/>
          <w:bCs/>
          <w:sz w:val="24"/>
          <w:szCs w:val="24"/>
        </w:rPr>
        <w:t xml:space="preserve">Critical Theory </w:t>
      </w:r>
      <w:r w:rsidRPr="00644D6B">
        <w:rPr>
          <w:rFonts w:ascii="Times New Roman" w:hAnsi="Times New Roman" w:cs="Times New Roman"/>
          <w:b/>
          <w:bCs/>
          <w:sz w:val="24"/>
          <w:szCs w:val="24"/>
        </w:rPr>
        <w:t>Reaction Paper</w:t>
      </w:r>
    </w:p>
    <w:p w14:paraId="40E515E2" w14:textId="395FA4AD" w:rsidR="00BF6190" w:rsidRPr="00644D6B" w:rsidRDefault="00BF6190" w:rsidP="00BF6190">
      <w:pPr>
        <w:spacing w:line="480" w:lineRule="auto"/>
        <w:rPr>
          <w:rFonts w:ascii="Times New Roman" w:hAnsi="Times New Roman" w:cs="Times New Roman"/>
          <w:sz w:val="24"/>
          <w:szCs w:val="24"/>
        </w:rPr>
      </w:pPr>
      <w:r w:rsidRPr="00644D6B">
        <w:rPr>
          <w:rFonts w:ascii="Times New Roman" w:hAnsi="Times New Roman" w:cs="Times New Roman"/>
          <w:sz w:val="24"/>
          <w:szCs w:val="24"/>
        </w:rPr>
        <w:t>Introduction</w:t>
      </w:r>
    </w:p>
    <w:p w14:paraId="2F855A4A" w14:textId="77777777" w:rsidR="00BF6190" w:rsidRPr="00BF6190" w:rsidRDefault="00BF6190" w:rsidP="00BF6190">
      <w:pPr>
        <w:spacing w:line="480" w:lineRule="auto"/>
        <w:rPr>
          <w:rFonts w:ascii="Times New Roman" w:hAnsi="Times New Roman" w:cs="Times New Roman"/>
          <w:sz w:val="24"/>
          <w:szCs w:val="24"/>
        </w:rPr>
      </w:pPr>
      <w:r w:rsidRPr="00BF6190">
        <w:rPr>
          <w:rFonts w:ascii="Times New Roman" w:hAnsi="Times New Roman" w:cs="Times New Roman"/>
          <w:sz w:val="24"/>
          <w:szCs w:val="24"/>
        </w:rPr>
        <w:t xml:space="preserve">Critical Theory in International Relations (IR) offers a powerful framework to question, deconstruct, and challenge the structures of power and inequality in the global system. Rooted in Marxist thought and heavily influenced by the Frankfurt School, Critical Theory extends Marxist critiques to focus on power dynamics, ideology, and emancipation. Thinkers like Habermas and Horkheimer broadened Marx’s focus on economic exploitation to include cultural, ideological, and psychological dimensions of oppression. This paper summarizes the weekly readings on Critical Theory’s key concepts, such as ideology, hegemony, and emancipation, before </w:t>
      </w:r>
      <w:proofErr w:type="spellStart"/>
      <w:r w:rsidRPr="00BF6190">
        <w:rPr>
          <w:rFonts w:ascii="Times New Roman" w:hAnsi="Times New Roman" w:cs="Times New Roman"/>
          <w:sz w:val="24"/>
          <w:szCs w:val="24"/>
        </w:rPr>
        <w:t>analyzing</w:t>
      </w:r>
      <w:proofErr w:type="spellEnd"/>
      <w:r w:rsidRPr="00BF6190">
        <w:rPr>
          <w:rFonts w:ascii="Times New Roman" w:hAnsi="Times New Roman" w:cs="Times New Roman"/>
          <w:sz w:val="24"/>
          <w:szCs w:val="24"/>
        </w:rPr>
        <w:t xml:space="preserve"> Critical Theory’s perspective on global inequality and power dynamics, comparing it with other IR theories, and reflecting on how studying this theory has informed my understanding of global structures.</w:t>
      </w:r>
    </w:p>
    <w:p w14:paraId="38EA0718" w14:textId="77777777" w:rsidR="00BF6190" w:rsidRPr="00BF6190" w:rsidRDefault="00BF6190" w:rsidP="00BF6190">
      <w:pPr>
        <w:spacing w:line="480" w:lineRule="auto"/>
        <w:rPr>
          <w:rFonts w:ascii="Times New Roman" w:hAnsi="Times New Roman" w:cs="Times New Roman"/>
          <w:sz w:val="24"/>
          <w:szCs w:val="24"/>
        </w:rPr>
      </w:pPr>
      <w:r w:rsidRPr="00BF6190">
        <w:rPr>
          <w:rFonts w:ascii="Times New Roman" w:hAnsi="Times New Roman" w:cs="Times New Roman"/>
          <w:sz w:val="24"/>
          <w:szCs w:val="24"/>
        </w:rPr>
        <w:t>One of the most central themes in Critical Theory is the critique of ideology—ideas and beliefs that serve to uphold and legitimize power structures. In the readings, we see how ideology functions to shape social consciousness, effectively persuading individuals to accept exploitative conditions as normal or inevitable (Habermas, 1981). This concept extends Marx’s notion of “false consciousness,” which claims that the working class may internalize bourgeois values, even when it goes against their own interests. Critical theorists argue that ideology in modern society permeates not just economic systems but also political, educational, and media institutions, creating a pervasive influence over individuals’ perceptions of reality.</w:t>
      </w:r>
    </w:p>
    <w:p w14:paraId="051EFC70" w14:textId="77777777" w:rsidR="00BF6190" w:rsidRPr="00BF6190" w:rsidRDefault="00BF6190" w:rsidP="00BF6190">
      <w:pPr>
        <w:spacing w:line="480" w:lineRule="auto"/>
        <w:rPr>
          <w:rFonts w:ascii="Times New Roman" w:hAnsi="Times New Roman" w:cs="Times New Roman"/>
          <w:sz w:val="24"/>
          <w:szCs w:val="24"/>
        </w:rPr>
      </w:pPr>
    </w:p>
    <w:p w14:paraId="10C70A90" w14:textId="77777777" w:rsidR="00BF6190" w:rsidRPr="00BF6190" w:rsidRDefault="00BF6190" w:rsidP="00BF6190">
      <w:pPr>
        <w:spacing w:line="480" w:lineRule="auto"/>
        <w:rPr>
          <w:rFonts w:ascii="Times New Roman" w:hAnsi="Times New Roman" w:cs="Times New Roman"/>
          <w:sz w:val="24"/>
          <w:szCs w:val="24"/>
        </w:rPr>
      </w:pPr>
      <w:r w:rsidRPr="00BF6190">
        <w:rPr>
          <w:rFonts w:ascii="Times New Roman" w:hAnsi="Times New Roman" w:cs="Times New Roman"/>
          <w:sz w:val="24"/>
          <w:szCs w:val="24"/>
        </w:rPr>
        <w:lastRenderedPageBreak/>
        <w:t>Another fundamental concept is hegemony, especially as discussed by Antonio Gramsci. Hegemony refers to the dominance of a particular set of ideas that maintains the existing power relations within society. Gramsci advanced Marx’s understanding of power, suggesting that it is not maintained only through coercive means but also through cultural consent (Gramsci, 1971). Within international relations, this helps explain why certain global power structures, such as those driven by neoliberal capitalism, are widely accepted despite their exploitative nature.</w:t>
      </w:r>
    </w:p>
    <w:p w14:paraId="2544345B" w14:textId="77777777" w:rsidR="00BF6190" w:rsidRPr="00BF6190" w:rsidRDefault="00BF6190" w:rsidP="00BF6190">
      <w:pPr>
        <w:spacing w:line="480" w:lineRule="auto"/>
        <w:rPr>
          <w:rFonts w:ascii="Times New Roman" w:hAnsi="Times New Roman" w:cs="Times New Roman"/>
          <w:sz w:val="24"/>
          <w:szCs w:val="24"/>
        </w:rPr>
      </w:pPr>
      <w:r w:rsidRPr="00BF6190">
        <w:rPr>
          <w:rFonts w:ascii="Times New Roman" w:hAnsi="Times New Roman" w:cs="Times New Roman"/>
          <w:sz w:val="24"/>
          <w:szCs w:val="24"/>
        </w:rPr>
        <w:t xml:space="preserve">The </w:t>
      </w:r>
      <w:proofErr w:type="gramStart"/>
      <w:r w:rsidRPr="00BF6190">
        <w:rPr>
          <w:rFonts w:ascii="Times New Roman" w:hAnsi="Times New Roman" w:cs="Times New Roman"/>
          <w:sz w:val="24"/>
          <w:szCs w:val="24"/>
        </w:rPr>
        <w:t>ultimate goal</w:t>
      </w:r>
      <w:proofErr w:type="gramEnd"/>
      <w:r w:rsidRPr="00BF6190">
        <w:rPr>
          <w:rFonts w:ascii="Times New Roman" w:hAnsi="Times New Roman" w:cs="Times New Roman"/>
          <w:sz w:val="24"/>
          <w:szCs w:val="24"/>
        </w:rPr>
        <w:t xml:space="preserve"> of Critical Theory is emancipation—freeing individuals from the systems of domination and exploitation that restrict their autonomy. This idea of liberation transcends national boundaries, emphasizing the importance of global solidarity to address power imbalances and inequality. Emancipation in IR extends to advocating for marginalized and oppressed groups on a global scale, supporting movements that seek to dismantle systemic inequalities.</w:t>
      </w:r>
    </w:p>
    <w:p w14:paraId="1E4EF94B" w14:textId="77777777" w:rsidR="00BF6190" w:rsidRPr="00BF6190" w:rsidRDefault="00BF6190" w:rsidP="00BF6190">
      <w:pPr>
        <w:spacing w:line="480" w:lineRule="auto"/>
        <w:rPr>
          <w:rFonts w:ascii="Times New Roman" w:hAnsi="Times New Roman" w:cs="Times New Roman"/>
          <w:sz w:val="24"/>
          <w:szCs w:val="24"/>
        </w:rPr>
      </w:pPr>
      <w:r w:rsidRPr="00BF6190">
        <w:rPr>
          <w:rFonts w:ascii="Times New Roman" w:hAnsi="Times New Roman" w:cs="Times New Roman"/>
          <w:sz w:val="24"/>
          <w:szCs w:val="24"/>
        </w:rPr>
        <w:t xml:space="preserve">When compared to traditional IR theories, Critical Theory offers a unique lens through which to view global politics. Realism, one of the dominant theories in IR, focuses on state actors and the struggle for power in an anarchic international system. Realists argue that states are inherently </w:t>
      </w:r>
      <w:proofErr w:type="gramStart"/>
      <w:r w:rsidRPr="00BF6190">
        <w:rPr>
          <w:rFonts w:ascii="Times New Roman" w:hAnsi="Times New Roman" w:cs="Times New Roman"/>
          <w:sz w:val="24"/>
          <w:szCs w:val="24"/>
        </w:rPr>
        <w:t>self-interested</w:t>
      </w:r>
      <w:proofErr w:type="gramEnd"/>
      <w:r w:rsidRPr="00BF6190">
        <w:rPr>
          <w:rFonts w:ascii="Times New Roman" w:hAnsi="Times New Roman" w:cs="Times New Roman"/>
          <w:sz w:val="24"/>
          <w:szCs w:val="24"/>
        </w:rPr>
        <w:t xml:space="preserve"> and that peace is only possible through a balance of power (Morgenthau, 1948). This view is at odds with Critical Theory, which questions the legitimacy of state power and emphasizes the systemic causes of conflict rooted in exploitation and inequality.</w:t>
      </w:r>
    </w:p>
    <w:p w14:paraId="56BE6C64" w14:textId="77777777" w:rsidR="00BF6190" w:rsidRPr="00BF6190" w:rsidRDefault="00BF6190" w:rsidP="00BF6190">
      <w:pPr>
        <w:spacing w:line="480" w:lineRule="auto"/>
        <w:rPr>
          <w:rFonts w:ascii="Times New Roman" w:hAnsi="Times New Roman" w:cs="Times New Roman"/>
          <w:sz w:val="24"/>
          <w:szCs w:val="24"/>
        </w:rPr>
      </w:pPr>
    </w:p>
    <w:p w14:paraId="2B5BE3DB" w14:textId="77777777" w:rsidR="00644D6B" w:rsidRDefault="00644D6B" w:rsidP="00BF6190">
      <w:pPr>
        <w:spacing w:line="480" w:lineRule="auto"/>
        <w:rPr>
          <w:rFonts w:ascii="Times New Roman" w:hAnsi="Times New Roman" w:cs="Times New Roman"/>
          <w:sz w:val="24"/>
          <w:szCs w:val="24"/>
        </w:rPr>
      </w:pPr>
    </w:p>
    <w:p w14:paraId="7DA6D931" w14:textId="77777777" w:rsidR="00644D6B" w:rsidRDefault="00644D6B" w:rsidP="00BF6190">
      <w:pPr>
        <w:spacing w:line="480" w:lineRule="auto"/>
        <w:rPr>
          <w:rFonts w:ascii="Times New Roman" w:hAnsi="Times New Roman" w:cs="Times New Roman"/>
          <w:sz w:val="24"/>
          <w:szCs w:val="24"/>
        </w:rPr>
      </w:pPr>
    </w:p>
    <w:p w14:paraId="5AEDD065" w14:textId="7F410D44" w:rsidR="00BF6190" w:rsidRPr="00BF6190" w:rsidRDefault="00BF6190" w:rsidP="00BF6190">
      <w:pPr>
        <w:spacing w:line="480" w:lineRule="auto"/>
        <w:rPr>
          <w:rFonts w:ascii="Times New Roman" w:hAnsi="Times New Roman" w:cs="Times New Roman"/>
          <w:sz w:val="24"/>
          <w:szCs w:val="24"/>
        </w:rPr>
      </w:pPr>
      <w:r w:rsidRPr="00BF6190">
        <w:rPr>
          <w:rFonts w:ascii="Times New Roman" w:hAnsi="Times New Roman" w:cs="Times New Roman"/>
          <w:sz w:val="24"/>
          <w:szCs w:val="24"/>
        </w:rPr>
        <w:lastRenderedPageBreak/>
        <w:t>Liberalism, another mainstay in IR theory, presents a more optimistic view, proposing that institutions, democracy, and free markets foster global cooperation and peace (Keohane, 1984). Critical Theory challenges liberalism’s faith in capitalism and international institutions, arguing that these systems often reinforce the very inequalities they are supposed to mitigate. Critical theorists view international organizations, like the IMF and World Bank, not as neutral entities, but as mechanisms through which powerful nations perpetuate neoliberal policies and deepen global inequalities.</w:t>
      </w:r>
    </w:p>
    <w:p w14:paraId="6665150E" w14:textId="6D6C9BA3" w:rsidR="00BF6190" w:rsidRPr="00BF6190" w:rsidRDefault="00BF6190" w:rsidP="00BF6190">
      <w:pPr>
        <w:spacing w:line="480" w:lineRule="auto"/>
        <w:rPr>
          <w:rFonts w:ascii="Times New Roman" w:hAnsi="Times New Roman" w:cs="Times New Roman"/>
          <w:sz w:val="24"/>
          <w:szCs w:val="24"/>
        </w:rPr>
      </w:pPr>
      <w:r w:rsidRPr="00BF6190">
        <w:rPr>
          <w:rFonts w:ascii="Times New Roman" w:hAnsi="Times New Roman" w:cs="Times New Roman"/>
          <w:sz w:val="24"/>
          <w:szCs w:val="24"/>
        </w:rPr>
        <w:t xml:space="preserve">Postcolonial theory in IR shares some similarities with Critical Theory, as both focus on power, exploitation, and emancipation. However, postcolonialism specifically </w:t>
      </w:r>
      <w:proofErr w:type="spellStart"/>
      <w:r w:rsidRPr="00BF6190">
        <w:rPr>
          <w:rFonts w:ascii="Times New Roman" w:hAnsi="Times New Roman" w:cs="Times New Roman"/>
          <w:sz w:val="24"/>
          <w:szCs w:val="24"/>
        </w:rPr>
        <w:t>centers</w:t>
      </w:r>
      <w:proofErr w:type="spellEnd"/>
      <w:r w:rsidRPr="00BF6190">
        <w:rPr>
          <w:rFonts w:ascii="Times New Roman" w:hAnsi="Times New Roman" w:cs="Times New Roman"/>
          <w:sz w:val="24"/>
          <w:szCs w:val="24"/>
        </w:rPr>
        <w:t xml:space="preserve"> on the historical and contemporary impacts of colonialism and the experiences of marginalized communities within the Global South. Critical Theory offers a broader critique by focusing not only on colonial legacies but also on how capitalist structures and neoliberal policies perpetuate inequality on a global scale.</w:t>
      </w:r>
    </w:p>
    <w:p w14:paraId="4EE5BABD" w14:textId="77777777" w:rsidR="00BF6190" w:rsidRPr="00BF6190" w:rsidRDefault="00BF6190" w:rsidP="00BF6190">
      <w:pPr>
        <w:spacing w:line="480" w:lineRule="auto"/>
        <w:rPr>
          <w:rFonts w:ascii="Times New Roman" w:hAnsi="Times New Roman" w:cs="Times New Roman"/>
          <w:sz w:val="24"/>
          <w:szCs w:val="24"/>
        </w:rPr>
      </w:pPr>
      <w:r w:rsidRPr="00BF6190">
        <w:rPr>
          <w:rFonts w:ascii="Times New Roman" w:hAnsi="Times New Roman" w:cs="Times New Roman"/>
          <w:sz w:val="24"/>
          <w:szCs w:val="24"/>
        </w:rPr>
        <w:t>Critical Theory is invaluable for understanding global inequality and power dynamics. By emphasizing the role of ideology and hegemony, it allows us to see how consent is manufactured and how systems of domination are perpetuated. For example, neoliberal capitalism, which promotes deregulation, privatization, and free markets, is widely accepted globally as the best path to prosperity, despite contributing to wealth disparities and environmental degradation. Critical theorists argue that neoliberalism is more than just an economic system—it is a hegemonic ideology that shapes global politics and consolidates the power of wealthy nations and corporations over poorer states.</w:t>
      </w:r>
    </w:p>
    <w:p w14:paraId="5E39B9C7" w14:textId="77777777" w:rsidR="00BF6190" w:rsidRPr="00BF6190" w:rsidRDefault="00BF6190" w:rsidP="00BF6190">
      <w:pPr>
        <w:spacing w:line="480" w:lineRule="auto"/>
        <w:rPr>
          <w:rFonts w:ascii="Times New Roman" w:hAnsi="Times New Roman" w:cs="Times New Roman"/>
          <w:sz w:val="24"/>
          <w:szCs w:val="24"/>
        </w:rPr>
      </w:pPr>
    </w:p>
    <w:p w14:paraId="439DE65C" w14:textId="77777777" w:rsidR="00BF6190" w:rsidRDefault="00BF6190" w:rsidP="00BF6190">
      <w:pPr>
        <w:spacing w:line="480" w:lineRule="auto"/>
        <w:rPr>
          <w:rFonts w:ascii="Times New Roman" w:hAnsi="Times New Roman" w:cs="Times New Roman"/>
          <w:sz w:val="24"/>
          <w:szCs w:val="24"/>
        </w:rPr>
      </w:pPr>
    </w:p>
    <w:p w14:paraId="6798EE51" w14:textId="7A9BBC90" w:rsidR="00BF6190" w:rsidRPr="00BF6190" w:rsidRDefault="00BF6190" w:rsidP="00BF6190">
      <w:pPr>
        <w:spacing w:line="480" w:lineRule="auto"/>
        <w:rPr>
          <w:rFonts w:ascii="Times New Roman" w:hAnsi="Times New Roman" w:cs="Times New Roman"/>
          <w:sz w:val="24"/>
          <w:szCs w:val="24"/>
        </w:rPr>
      </w:pPr>
      <w:r w:rsidRPr="00BF6190">
        <w:rPr>
          <w:rFonts w:ascii="Times New Roman" w:hAnsi="Times New Roman" w:cs="Times New Roman"/>
          <w:sz w:val="24"/>
          <w:szCs w:val="24"/>
        </w:rPr>
        <w:lastRenderedPageBreak/>
        <w:t>The readings illustrate how the concept of hegemony helps explain the persistence of inequalities in the international system. Developed countries often set the global agenda, enforcing policies that align with their economic interests while marginalizing less powerful nations. These dynamics are evident in trade agreements, climate policies, and international lending practices that frequently benefit wealthy nations at the expense of the Global South. Critical Theory’s focus on emancipation emphasizes the need to resist these forms of domination and work towards a more equitable international order.</w:t>
      </w:r>
    </w:p>
    <w:p w14:paraId="2A8FBA59" w14:textId="77777777" w:rsidR="00BF6190" w:rsidRPr="00BF6190" w:rsidRDefault="00BF6190" w:rsidP="00BF6190">
      <w:pPr>
        <w:spacing w:line="480" w:lineRule="auto"/>
        <w:rPr>
          <w:rFonts w:ascii="Times New Roman" w:hAnsi="Times New Roman" w:cs="Times New Roman"/>
          <w:sz w:val="24"/>
          <w:szCs w:val="24"/>
        </w:rPr>
      </w:pPr>
      <w:r w:rsidRPr="00BF6190">
        <w:rPr>
          <w:rFonts w:ascii="Times New Roman" w:hAnsi="Times New Roman" w:cs="Times New Roman"/>
          <w:sz w:val="24"/>
          <w:szCs w:val="24"/>
        </w:rPr>
        <w:t xml:space="preserve">Critical Theory’s concepts of ideology, hegemony, and emancipation can be applied to numerous historical and contemporary events. The global response to the 2008 financial crisis provides an illustrative example. Following the crisis, governments worldwide implemented austerity measures, cutting public spending and prioritizing economic “recovery” through neoliberal policies that </w:t>
      </w:r>
      <w:proofErr w:type="spellStart"/>
      <w:r w:rsidRPr="00BF6190">
        <w:rPr>
          <w:rFonts w:ascii="Times New Roman" w:hAnsi="Times New Roman" w:cs="Times New Roman"/>
          <w:sz w:val="24"/>
          <w:szCs w:val="24"/>
        </w:rPr>
        <w:t>favored</w:t>
      </w:r>
      <w:proofErr w:type="spellEnd"/>
      <w:r w:rsidRPr="00BF6190">
        <w:rPr>
          <w:rFonts w:ascii="Times New Roman" w:hAnsi="Times New Roman" w:cs="Times New Roman"/>
          <w:sz w:val="24"/>
          <w:szCs w:val="24"/>
        </w:rPr>
        <w:t xml:space="preserve"> corporations and banks over ordinary citizens. From a critical theorist’s perspective, this reflects the hegemonic influence of neoliberalism, as austerity policies ultimately serve to maintain the power and wealth of the elite by reinforcing capitalist structures. The ideological framing of austerity as “necessary” obscures its harmful impact on the working class and marginalized communities, shifting the burden of economic recovery onto those least responsible for the crisis.</w:t>
      </w:r>
    </w:p>
    <w:p w14:paraId="1F2D79D9" w14:textId="77777777" w:rsidR="00BF6190" w:rsidRPr="00BF6190" w:rsidRDefault="00BF6190" w:rsidP="00BF6190">
      <w:pPr>
        <w:spacing w:line="480" w:lineRule="auto"/>
        <w:rPr>
          <w:rFonts w:ascii="Times New Roman" w:hAnsi="Times New Roman" w:cs="Times New Roman"/>
          <w:sz w:val="24"/>
          <w:szCs w:val="24"/>
        </w:rPr>
      </w:pPr>
      <w:r w:rsidRPr="00BF6190">
        <w:rPr>
          <w:rFonts w:ascii="Times New Roman" w:hAnsi="Times New Roman" w:cs="Times New Roman"/>
          <w:sz w:val="24"/>
          <w:szCs w:val="24"/>
        </w:rPr>
        <w:t xml:space="preserve">The ongoing climate crisis also highlights the relevance of Critical Theory. Developed nations and multinational corporations are primarily responsible for carbon emissions and environmental destruction, yet it is often poorer nations and communities who bear the brunt of climate-related impacts. International climate agreements, while necessary, tend to place a disproportionate responsibility on developing countries to reduce emissions, despite their limited contribution to the crisis. This reflects the unequal power dynamics that Critical Theory seeks to critique, as wealthy nations enforce policies that allow them to maintain their economic advantages while placing constraints on poorer nations. Critical Theory’s focus on </w:t>
      </w:r>
      <w:r w:rsidRPr="00BF6190">
        <w:rPr>
          <w:rFonts w:ascii="Times New Roman" w:hAnsi="Times New Roman" w:cs="Times New Roman"/>
          <w:sz w:val="24"/>
          <w:szCs w:val="24"/>
        </w:rPr>
        <w:lastRenderedPageBreak/>
        <w:t xml:space="preserve">emancipation calls for a more just approach to addressing climate change, one that holds powerful actors accountable and </w:t>
      </w:r>
      <w:proofErr w:type="spellStart"/>
      <w:r w:rsidRPr="00BF6190">
        <w:rPr>
          <w:rFonts w:ascii="Times New Roman" w:hAnsi="Times New Roman" w:cs="Times New Roman"/>
          <w:sz w:val="24"/>
          <w:szCs w:val="24"/>
        </w:rPr>
        <w:t>centers</w:t>
      </w:r>
      <w:proofErr w:type="spellEnd"/>
      <w:r w:rsidRPr="00BF6190">
        <w:rPr>
          <w:rFonts w:ascii="Times New Roman" w:hAnsi="Times New Roman" w:cs="Times New Roman"/>
          <w:sz w:val="24"/>
          <w:szCs w:val="24"/>
        </w:rPr>
        <w:t xml:space="preserve"> the voices of marginalized communities.</w:t>
      </w:r>
    </w:p>
    <w:p w14:paraId="2BAC85F1" w14:textId="77777777" w:rsidR="00BF6190" w:rsidRPr="00BF6190" w:rsidRDefault="00BF6190" w:rsidP="00BF6190">
      <w:pPr>
        <w:spacing w:line="480" w:lineRule="auto"/>
        <w:rPr>
          <w:rFonts w:ascii="Times New Roman" w:hAnsi="Times New Roman" w:cs="Times New Roman"/>
          <w:sz w:val="24"/>
          <w:szCs w:val="24"/>
        </w:rPr>
      </w:pPr>
      <w:r w:rsidRPr="00BF6190">
        <w:rPr>
          <w:rFonts w:ascii="Times New Roman" w:hAnsi="Times New Roman" w:cs="Times New Roman"/>
          <w:sz w:val="24"/>
          <w:szCs w:val="24"/>
        </w:rPr>
        <w:t>Studying Critical Theory has significantly deepened my understanding of the structures underpinning global inequality. It has encouraged me to question dominant ideologies and recognize how power operates subtly, through both coercive and consensual means. By highlighting the role of ideology and hegemony, Critical Theory offers tools to identify and resist the systems of power that perpetuate inequality. This theoretical framework has shaped my perspective on current global structures, making me more aware of the pervasive influence of neoliberal capitalism and the ways in which international institutions reinforce the status quo.</w:t>
      </w:r>
    </w:p>
    <w:p w14:paraId="229FA83D" w14:textId="77777777" w:rsidR="00BF6190" w:rsidRPr="00BF6190" w:rsidRDefault="00BF6190" w:rsidP="00BF6190">
      <w:pPr>
        <w:spacing w:line="480" w:lineRule="auto"/>
        <w:rPr>
          <w:rFonts w:ascii="Times New Roman" w:hAnsi="Times New Roman" w:cs="Times New Roman"/>
          <w:sz w:val="24"/>
          <w:szCs w:val="24"/>
        </w:rPr>
      </w:pPr>
      <w:r w:rsidRPr="00BF6190">
        <w:rPr>
          <w:rFonts w:ascii="Times New Roman" w:hAnsi="Times New Roman" w:cs="Times New Roman"/>
          <w:sz w:val="24"/>
          <w:szCs w:val="24"/>
        </w:rPr>
        <w:t>While realism and liberalism have their merits, Critical Theory’s focus on emancipation and justice aligns more closely with my concerns about global inequality and environmental justice. By challenging the “neutrality” of international institutions and the legitimacy of capitalist structures, Critical Theory inspires a vision for a world where systemic oppression is dismantled, and individuals and communities can pursue self-determination free from exploitation.</w:t>
      </w:r>
    </w:p>
    <w:p w14:paraId="172798F7" w14:textId="2B9E39B0" w:rsidR="00BF6190" w:rsidRPr="00BF6190" w:rsidRDefault="00BF6190" w:rsidP="00BF6190">
      <w:pPr>
        <w:spacing w:line="480" w:lineRule="auto"/>
        <w:rPr>
          <w:rFonts w:ascii="Times New Roman" w:hAnsi="Times New Roman" w:cs="Times New Roman"/>
          <w:sz w:val="24"/>
          <w:szCs w:val="24"/>
        </w:rPr>
      </w:pPr>
      <w:r w:rsidRPr="00BF6190">
        <w:rPr>
          <w:rFonts w:ascii="Times New Roman" w:hAnsi="Times New Roman" w:cs="Times New Roman"/>
          <w:sz w:val="24"/>
          <w:szCs w:val="24"/>
        </w:rPr>
        <w:t xml:space="preserve">In conclusion, Critical Theory provides a unique and necessary critique of the global order. Its emphasis on ideology, hegemony, and emancipation challenges us to confront the power structures that underpin global inequality. As I continue to study IR, I find that Critical Theory’s insights are essential for understanding and addressing the systemic injustices within the global system, offering a framework not only to </w:t>
      </w:r>
      <w:proofErr w:type="spellStart"/>
      <w:r w:rsidRPr="00BF6190">
        <w:rPr>
          <w:rFonts w:ascii="Times New Roman" w:hAnsi="Times New Roman" w:cs="Times New Roman"/>
          <w:sz w:val="24"/>
          <w:szCs w:val="24"/>
        </w:rPr>
        <w:t>analyze</w:t>
      </w:r>
      <w:proofErr w:type="spellEnd"/>
      <w:r w:rsidRPr="00BF6190">
        <w:rPr>
          <w:rFonts w:ascii="Times New Roman" w:hAnsi="Times New Roman" w:cs="Times New Roman"/>
          <w:sz w:val="24"/>
          <w:szCs w:val="24"/>
        </w:rPr>
        <w:t xml:space="preserve"> but also to envision transformative change.</w:t>
      </w:r>
    </w:p>
    <w:p w14:paraId="6524054F" w14:textId="77777777" w:rsidR="00BF6190" w:rsidRPr="00BF6190" w:rsidRDefault="00BF6190" w:rsidP="00BF6190">
      <w:pPr>
        <w:spacing w:line="480" w:lineRule="auto"/>
        <w:rPr>
          <w:rFonts w:ascii="Times New Roman" w:hAnsi="Times New Roman" w:cs="Times New Roman"/>
          <w:sz w:val="24"/>
          <w:szCs w:val="24"/>
        </w:rPr>
      </w:pPr>
    </w:p>
    <w:p w14:paraId="31EC8FC7" w14:textId="77777777" w:rsidR="00BF6190" w:rsidRPr="00BF6190" w:rsidRDefault="00BF6190" w:rsidP="00BF6190">
      <w:pPr>
        <w:spacing w:line="480" w:lineRule="auto"/>
        <w:rPr>
          <w:rFonts w:ascii="Times New Roman" w:hAnsi="Times New Roman" w:cs="Times New Roman"/>
          <w:sz w:val="24"/>
          <w:szCs w:val="24"/>
        </w:rPr>
      </w:pPr>
      <w:r w:rsidRPr="00BF6190">
        <w:rPr>
          <w:rFonts w:ascii="Times New Roman" w:hAnsi="Times New Roman" w:cs="Times New Roman"/>
          <w:sz w:val="24"/>
          <w:szCs w:val="24"/>
        </w:rPr>
        <w:t>References</w:t>
      </w:r>
    </w:p>
    <w:p w14:paraId="5B54843B" w14:textId="77777777" w:rsidR="00BF6190" w:rsidRPr="00BF6190" w:rsidRDefault="00BF6190" w:rsidP="00BF6190">
      <w:pPr>
        <w:spacing w:line="480" w:lineRule="auto"/>
        <w:rPr>
          <w:rFonts w:ascii="Times New Roman" w:hAnsi="Times New Roman" w:cs="Times New Roman"/>
          <w:sz w:val="24"/>
          <w:szCs w:val="24"/>
        </w:rPr>
      </w:pPr>
    </w:p>
    <w:p w14:paraId="5461BB73" w14:textId="77777777" w:rsidR="00BF6190" w:rsidRPr="00BF6190" w:rsidRDefault="00BF6190" w:rsidP="00BF6190">
      <w:pPr>
        <w:spacing w:line="480" w:lineRule="auto"/>
        <w:rPr>
          <w:rFonts w:ascii="Times New Roman" w:hAnsi="Times New Roman" w:cs="Times New Roman"/>
          <w:sz w:val="24"/>
          <w:szCs w:val="24"/>
        </w:rPr>
      </w:pPr>
      <w:r w:rsidRPr="00BF6190">
        <w:rPr>
          <w:rFonts w:ascii="Times New Roman" w:hAnsi="Times New Roman" w:cs="Times New Roman"/>
          <w:sz w:val="24"/>
          <w:szCs w:val="24"/>
        </w:rPr>
        <w:t>Griffiths, M., &amp; Burchill, S. (Eds.). (2019). International relations theories: Discipline and diversity (4th ed.). Oxford University Press.</w:t>
      </w:r>
    </w:p>
    <w:p w14:paraId="446119D2" w14:textId="77777777" w:rsidR="00BF6190" w:rsidRPr="00BF6190" w:rsidRDefault="00BF6190" w:rsidP="00BF6190">
      <w:pPr>
        <w:spacing w:line="480" w:lineRule="auto"/>
        <w:rPr>
          <w:rFonts w:ascii="Times New Roman" w:hAnsi="Times New Roman" w:cs="Times New Roman"/>
          <w:sz w:val="24"/>
          <w:szCs w:val="24"/>
        </w:rPr>
      </w:pPr>
    </w:p>
    <w:p w14:paraId="5C286E78" w14:textId="77777777" w:rsidR="00BF6190" w:rsidRPr="00BF6190" w:rsidRDefault="00BF6190" w:rsidP="00BF6190">
      <w:pPr>
        <w:spacing w:line="480" w:lineRule="auto"/>
        <w:rPr>
          <w:rFonts w:ascii="Times New Roman" w:hAnsi="Times New Roman" w:cs="Times New Roman"/>
          <w:sz w:val="24"/>
          <w:szCs w:val="24"/>
        </w:rPr>
      </w:pPr>
      <w:r w:rsidRPr="00BF6190">
        <w:rPr>
          <w:rFonts w:ascii="Times New Roman" w:hAnsi="Times New Roman" w:cs="Times New Roman"/>
          <w:sz w:val="24"/>
          <w:szCs w:val="24"/>
        </w:rPr>
        <w:t>Habermas, J. (1981). The theory of communicative action. Beacon Press.</w:t>
      </w:r>
    </w:p>
    <w:p w14:paraId="1622E1FD" w14:textId="77777777" w:rsidR="00BF6190" w:rsidRPr="00BF6190" w:rsidRDefault="00BF6190" w:rsidP="00BF6190">
      <w:pPr>
        <w:spacing w:line="480" w:lineRule="auto"/>
        <w:rPr>
          <w:rFonts w:ascii="Times New Roman" w:hAnsi="Times New Roman" w:cs="Times New Roman"/>
          <w:sz w:val="24"/>
          <w:szCs w:val="24"/>
        </w:rPr>
      </w:pPr>
    </w:p>
    <w:p w14:paraId="53446C11" w14:textId="77777777" w:rsidR="00BF6190" w:rsidRPr="00BF6190" w:rsidRDefault="00BF6190" w:rsidP="00BF6190">
      <w:pPr>
        <w:spacing w:line="480" w:lineRule="auto"/>
        <w:rPr>
          <w:rFonts w:ascii="Times New Roman" w:hAnsi="Times New Roman" w:cs="Times New Roman"/>
          <w:sz w:val="24"/>
          <w:szCs w:val="24"/>
        </w:rPr>
      </w:pPr>
      <w:r w:rsidRPr="00BF6190">
        <w:rPr>
          <w:rFonts w:ascii="Times New Roman" w:hAnsi="Times New Roman" w:cs="Times New Roman"/>
          <w:sz w:val="24"/>
          <w:szCs w:val="24"/>
        </w:rPr>
        <w:t>Gramsci, A. (1971). Selections from the prison notebooks. International Publishers.</w:t>
      </w:r>
    </w:p>
    <w:p w14:paraId="02F2BB1F" w14:textId="77777777" w:rsidR="00BF6190" w:rsidRPr="00BF6190" w:rsidRDefault="00BF6190" w:rsidP="00BF6190">
      <w:pPr>
        <w:spacing w:line="480" w:lineRule="auto"/>
        <w:rPr>
          <w:rFonts w:ascii="Times New Roman" w:hAnsi="Times New Roman" w:cs="Times New Roman"/>
          <w:sz w:val="24"/>
          <w:szCs w:val="24"/>
        </w:rPr>
      </w:pPr>
    </w:p>
    <w:p w14:paraId="350139CD" w14:textId="77777777" w:rsidR="00BF6190" w:rsidRPr="00BF6190" w:rsidRDefault="00BF6190" w:rsidP="00BF6190">
      <w:pPr>
        <w:spacing w:line="480" w:lineRule="auto"/>
        <w:rPr>
          <w:rFonts w:ascii="Times New Roman" w:hAnsi="Times New Roman" w:cs="Times New Roman"/>
          <w:sz w:val="24"/>
          <w:szCs w:val="24"/>
        </w:rPr>
      </w:pPr>
      <w:r w:rsidRPr="00BF6190">
        <w:rPr>
          <w:rFonts w:ascii="Times New Roman" w:hAnsi="Times New Roman" w:cs="Times New Roman"/>
          <w:sz w:val="24"/>
          <w:szCs w:val="24"/>
        </w:rPr>
        <w:t>Keohane, R. O. (1984). After hegemony: Cooperation and discord in the world political economy. Princeton University Press.</w:t>
      </w:r>
    </w:p>
    <w:p w14:paraId="0B134764" w14:textId="77777777" w:rsidR="00BF6190" w:rsidRPr="00BF6190" w:rsidRDefault="00BF6190" w:rsidP="00BF6190">
      <w:pPr>
        <w:spacing w:line="480" w:lineRule="auto"/>
        <w:rPr>
          <w:rFonts w:ascii="Times New Roman" w:hAnsi="Times New Roman" w:cs="Times New Roman"/>
          <w:sz w:val="24"/>
          <w:szCs w:val="24"/>
        </w:rPr>
      </w:pPr>
    </w:p>
    <w:p w14:paraId="7DA6909B" w14:textId="77777777" w:rsidR="00BF6190" w:rsidRPr="00BF6190" w:rsidRDefault="00BF6190" w:rsidP="00BF6190">
      <w:pPr>
        <w:spacing w:line="480" w:lineRule="auto"/>
        <w:rPr>
          <w:rFonts w:ascii="Times New Roman" w:hAnsi="Times New Roman" w:cs="Times New Roman"/>
          <w:sz w:val="24"/>
          <w:szCs w:val="24"/>
        </w:rPr>
      </w:pPr>
      <w:r w:rsidRPr="00BF6190">
        <w:rPr>
          <w:rFonts w:ascii="Times New Roman" w:hAnsi="Times New Roman" w:cs="Times New Roman"/>
          <w:sz w:val="24"/>
          <w:szCs w:val="24"/>
        </w:rPr>
        <w:t>Morgenthau, H. (1948). Politics among nations: The struggle for power and peace.</w:t>
      </w:r>
    </w:p>
    <w:p w14:paraId="7A067CDF" w14:textId="77777777" w:rsidR="00BF6190" w:rsidRPr="00BF6190" w:rsidRDefault="00BF6190" w:rsidP="00BF6190">
      <w:pPr>
        <w:spacing w:line="480" w:lineRule="auto"/>
        <w:rPr>
          <w:rFonts w:ascii="Times New Roman" w:hAnsi="Times New Roman" w:cs="Times New Roman"/>
          <w:sz w:val="24"/>
          <w:szCs w:val="24"/>
        </w:rPr>
      </w:pPr>
    </w:p>
    <w:p w14:paraId="65F16CDF" w14:textId="77777777" w:rsidR="00BF6190" w:rsidRPr="00BF6190" w:rsidRDefault="00BF6190" w:rsidP="00BF6190">
      <w:pPr>
        <w:spacing w:line="480" w:lineRule="auto"/>
        <w:rPr>
          <w:rFonts w:ascii="Times New Roman" w:hAnsi="Times New Roman" w:cs="Times New Roman"/>
          <w:sz w:val="24"/>
          <w:szCs w:val="24"/>
        </w:rPr>
      </w:pPr>
    </w:p>
    <w:p w14:paraId="79EA9C92" w14:textId="77777777" w:rsidR="00BF6190" w:rsidRPr="00BF6190" w:rsidRDefault="00BF6190" w:rsidP="00BF6190">
      <w:pPr>
        <w:spacing w:line="480" w:lineRule="auto"/>
        <w:rPr>
          <w:rFonts w:ascii="Times New Roman" w:hAnsi="Times New Roman" w:cs="Times New Roman"/>
          <w:sz w:val="24"/>
          <w:szCs w:val="24"/>
        </w:rPr>
      </w:pPr>
    </w:p>
    <w:p w14:paraId="38858D04" w14:textId="77777777" w:rsidR="00BF6190" w:rsidRPr="00BF6190" w:rsidRDefault="00BF6190" w:rsidP="00BF6190">
      <w:pPr>
        <w:spacing w:line="480" w:lineRule="auto"/>
        <w:rPr>
          <w:rFonts w:ascii="Times New Roman" w:hAnsi="Times New Roman" w:cs="Times New Roman"/>
          <w:sz w:val="24"/>
          <w:szCs w:val="24"/>
        </w:rPr>
      </w:pPr>
    </w:p>
    <w:p w14:paraId="767FB595" w14:textId="77777777" w:rsidR="00BF6190" w:rsidRPr="00BF6190" w:rsidRDefault="00BF6190" w:rsidP="00BF6190">
      <w:pPr>
        <w:spacing w:line="480" w:lineRule="auto"/>
        <w:rPr>
          <w:rFonts w:ascii="Times New Roman" w:hAnsi="Times New Roman" w:cs="Times New Roman"/>
          <w:sz w:val="24"/>
          <w:szCs w:val="24"/>
        </w:rPr>
      </w:pPr>
    </w:p>
    <w:p w14:paraId="582C0389" w14:textId="77777777" w:rsidR="003A48DB" w:rsidRPr="00BF6190" w:rsidRDefault="003A48DB" w:rsidP="00BF6190">
      <w:pPr>
        <w:spacing w:line="480" w:lineRule="auto"/>
        <w:rPr>
          <w:rFonts w:ascii="Times New Roman" w:hAnsi="Times New Roman" w:cs="Times New Roman"/>
          <w:sz w:val="24"/>
          <w:szCs w:val="24"/>
        </w:rPr>
      </w:pPr>
    </w:p>
    <w:sectPr w:rsidR="003A48DB" w:rsidRPr="00BF61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190"/>
    <w:rsid w:val="00016744"/>
    <w:rsid w:val="003A48DB"/>
    <w:rsid w:val="005A76DC"/>
    <w:rsid w:val="00644D6B"/>
    <w:rsid w:val="00BF6190"/>
    <w:rsid w:val="00CD77DE"/>
    <w:rsid w:val="00DF1A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537129"/>
  <w15:chartTrackingRefBased/>
  <w15:docId w15:val="{202318D4-415E-4326-BABF-4FC6C1776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6DC"/>
  </w:style>
  <w:style w:type="paragraph" w:styleId="Heading1">
    <w:name w:val="heading 1"/>
    <w:basedOn w:val="Normal"/>
    <w:next w:val="Normal"/>
    <w:link w:val="Heading1Char"/>
    <w:uiPriority w:val="9"/>
    <w:qFormat/>
    <w:rsid w:val="00BF6190"/>
    <w:pPr>
      <w:keepNext/>
      <w:keepLines/>
      <w:spacing w:before="360" w:after="80"/>
      <w:outlineLvl w:val="0"/>
    </w:pPr>
    <w:rPr>
      <w:rFonts w:asciiTheme="majorHAnsi" w:eastAsiaTheme="majorEastAsia" w:hAnsiTheme="majorHAnsi" w:cstheme="majorBidi"/>
      <w:color w:val="A5A5A5" w:themeColor="accent1" w:themeShade="BF"/>
      <w:sz w:val="40"/>
      <w:szCs w:val="40"/>
    </w:rPr>
  </w:style>
  <w:style w:type="paragraph" w:styleId="Heading2">
    <w:name w:val="heading 2"/>
    <w:basedOn w:val="Normal"/>
    <w:next w:val="Normal"/>
    <w:link w:val="Heading2Char"/>
    <w:uiPriority w:val="9"/>
    <w:semiHidden/>
    <w:unhideWhenUsed/>
    <w:qFormat/>
    <w:rsid w:val="00BF6190"/>
    <w:pPr>
      <w:keepNext/>
      <w:keepLines/>
      <w:spacing w:before="160" w:after="80"/>
      <w:outlineLvl w:val="1"/>
    </w:pPr>
    <w:rPr>
      <w:rFonts w:asciiTheme="majorHAnsi" w:eastAsiaTheme="majorEastAsia" w:hAnsiTheme="majorHAnsi" w:cstheme="majorBidi"/>
      <w:color w:val="A5A5A5" w:themeColor="accent1" w:themeShade="BF"/>
      <w:sz w:val="32"/>
      <w:szCs w:val="32"/>
    </w:rPr>
  </w:style>
  <w:style w:type="paragraph" w:styleId="Heading3">
    <w:name w:val="heading 3"/>
    <w:basedOn w:val="Normal"/>
    <w:next w:val="Normal"/>
    <w:link w:val="Heading3Char"/>
    <w:uiPriority w:val="9"/>
    <w:semiHidden/>
    <w:unhideWhenUsed/>
    <w:qFormat/>
    <w:rsid w:val="00BF6190"/>
    <w:pPr>
      <w:keepNext/>
      <w:keepLines/>
      <w:spacing w:before="160" w:after="80"/>
      <w:outlineLvl w:val="2"/>
    </w:pPr>
    <w:rPr>
      <w:rFonts w:eastAsiaTheme="majorEastAsia" w:cstheme="majorBidi"/>
      <w:color w:val="A5A5A5" w:themeColor="accent1" w:themeShade="BF"/>
      <w:sz w:val="28"/>
      <w:szCs w:val="28"/>
    </w:rPr>
  </w:style>
  <w:style w:type="paragraph" w:styleId="Heading4">
    <w:name w:val="heading 4"/>
    <w:basedOn w:val="Normal"/>
    <w:next w:val="Normal"/>
    <w:link w:val="Heading4Char"/>
    <w:uiPriority w:val="9"/>
    <w:semiHidden/>
    <w:unhideWhenUsed/>
    <w:qFormat/>
    <w:rsid w:val="00BF6190"/>
    <w:pPr>
      <w:keepNext/>
      <w:keepLines/>
      <w:spacing w:before="80" w:after="40"/>
      <w:outlineLvl w:val="3"/>
    </w:pPr>
    <w:rPr>
      <w:rFonts w:eastAsiaTheme="majorEastAsia" w:cstheme="majorBidi"/>
      <w:i/>
      <w:iCs/>
      <w:color w:val="A5A5A5" w:themeColor="accent1" w:themeShade="BF"/>
    </w:rPr>
  </w:style>
  <w:style w:type="paragraph" w:styleId="Heading5">
    <w:name w:val="heading 5"/>
    <w:basedOn w:val="Normal"/>
    <w:next w:val="Normal"/>
    <w:link w:val="Heading5Char"/>
    <w:uiPriority w:val="9"/>
    <w:semiHidden/>
    <w:unhideWhenUsed/>
    <w:qFormat/>
    <w:rsid w:val="00BF6190"/>
    <w:pPr>
      <w:keepNext/>
      <w:keepLines/>
      <w:spacing w:before="80" w:after="40"/>
      <w:outlineLvl w:val="4"/>
    </w:pPr>
    <w:rPr>
      <w:rFonts w:eastAsiaTheme="majorEastAsia" w:cstheme="majorBidi"/>
      <w:color w:val="A5A5A5" w:themeColor="accent1" w:themeShade="BF"/>
    </w:rPr>
  </w:style>
  <w:style w:type="paragraph" w:styleId="Heading6">
    <w:name w:val="heading 6"/>
    <w:basedOn w:val="Normal"/>
    <w:next w:val="Normal"/>
    <w:link w:val="Heading6Char"/>
    <w:uiPriority w:val="9"/>
    <w:semiHidden/>
    <w:unhideWhenUsed/>
    <w:qFormat/>
    <w:rsid w:val="00BF6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190"/>
    <w:rPr>
      <w:rFonts w:asciiTheme="majorHAnsi" w:eastAsiaTheme="majorEastAsia" w:hAnsiTheme="majorHAnsi" w:cstheme="majorBidi"/>
      <w:color w:val="A5A5A5" w:themeColor="accent1" w:themeShade="BF"/>
      <w:sz w:val="40"/>
      <w:szCs w:val="40"/>
    </w:rPr>
  </w:style>
  <w:style w:type="character" w:customStyle="1" w:styleId="Heading2Char">
    <w:name w:val="Heading 2 Char"/>
    <w:basedOn w:val="DefaultParagraphFont"/>
    <w:link w:val="Heading2"/>
    <w:uiPriority w:val="9"/>
    <w:semiHidden/>
    <w:rsid w:val="00BF6190"/>
    <w:rPr>
      <w:rFonts w:asciiTheme="majorHAnsi" w:eastAsiaTheme="majorEastAsia" w:hAnsiTheme="majorHAnsi" w:cstheme="majorBidi"/>
      <w:color w:val="A5A5A5" w:themeColor="accent1" w:themeShade="BF"/>
      <w:sz w:val="32"/>
      <w:szCs w:val="32"/>
    </w:rPr>
  </w:style>
  <w:style w:type="character" w:customStyle="1" w:styleId="Heading3Char">
    <w:name w:val="Heading 3 Char"/>
    <w:basedOn w:val="DefaultParagraphFont"/>
    <w:link w:val="Heading3"/>
    <w:uiPriority w:val="9"/>
    <w:semiHidden/>
    <w:rsid w:val="00BF6190"/>
    <w:rPr>
      <w:rFonts w:eastAsiaTheme="majorEastAsia" w:cstheme="majorBidi"/>
      <w:color w:val="A5A5A5" w:themeColor="accent1" w:themeShade="BF"/>
      <w:sz w:val="28"/>
      <w:szCs w:val="28"/>
    </w:rPr>
  </w:style>
  <w:style w:type="character" w:customStyle="1" w:styleId="Heading4Char">
    <w:name w:val="Heading 4 Char"/>
    <w:basedOn w:val="DefaultParagraphFont"/>
    <w:link w:val="Heading4"/>
    <w:uiPriority w:val="9"/>
    <w:semiHidden/>
    <w:rsid w:val="00BF6190"/>
    <w:rPr>
      <w:rFonts w:eastAsiaTheme="majorEastAsia" w:cstheme="majorBidi"/>
      <w:i/>
      <w:iCs/>
      <w:color w:val="A5A5A5" w:themeColor="accent1" w:themeShade="BF"/>
    </w:rPr>
  </w:style>
  <w:style w:type="character" w:customStyle="1" w:styleId="Heading5Char">
    <w:name w:val="Heading 5 Char"/>
    <w:basedOn w:val="DefaultParagraphFont"/>
    <w:link w:val="Heading5"/>
    <w:uiPriority w:val="9"/>
    <w:semiHidden/>
    <w:rsid w:val="00BF6190"/>
    <w:rPr>
      <w:rFonts w:eastAsiaTheme="majorEastAsia" w:cstheme="majorBidi"/>
      <w:color w:val="A5A5A5" w:themeColor="accent1" w:themeShade="BF"/>
    </w:rPr>
  </w:style>
  <w:style w:type="character" w:customStyle="1" w:styleId="Heading6Char">
    <w:name w:val="Heading 6 Char"/>
    <w:basedOn w:val="DefaultParagraphFont"/>
    <w:link w:val="Heading6"/>
    <w:uiPriority w:val="9"/>
    <w:semiHidden/>
    <w:rsid w:val="00BF6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190"/>
    <w:rPr>
      <w:rFonts w:eastAsiaTheme="majorEastAsia" w:cstheme="majorBidi"/>
      <w:color w:val="272727" w:themeColor="text1" w:themeTint="D8"/>
    </w:rPr>
  </w:style>
  <w:style w:type="paragraph" w:styleId="Title">
    <w:name w:val="Title"/>
    <w:basedOn w:val="Normal"/>
    <w:next w:val="Normal"/>
    <w:link w:val="TitleChar"/>
    <w:uiPriority w:val="10"/>
    <w:qFormat/>
    <w:rsid w:val="00BF6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190"/>
    <w:pPr>
      <w:spacing w:before="160"/>
      <w:jc w:val="center"/>
    </w:pPr>
    <w:rPr>
      <w:i/>
      <w:iCs/>
      <w:color w:val="404040" w:themeColor="text1" w:themeTint="BF"/>
    </w:rPr>
  </w:style>
  <w:style w:type="character" w:customStyle="1" w:styleId="QuoteChar">
    <w:name w:val="Quote Char"/>
    <w:basedOn w:val="DefaultParagraphFont"/>
    <w:link w:val="Quote"/>
    <w:uiPriority w:val="29"/>
    <w:rsid w:val="00BF6190"/>
    <w:rPr>
      <w:i/>
      <w:iCs/>
      <w:color w:val="404040" w:themeColor="text1" w:themeTint="BF"/>
    </w:rPr>
  </w:style>
  <w:style w:type="paragraph" w:styleId="ListParagraph">
    <w:name w:val="List Paragraph"/>
    <w:basedOn w:val="Normal"/>
    <w:uiPriority w:val="34"/>
    <w:qFormat/>
    <w:rsid w:val="00BF6190"/>
    <w:pPr>
      <w:ind w:left="720"/>
      <w:contextualSpacing/>
    </w:pPr>
  </w:style>
  <w:style w:type="character" w:styleId="IntenseEmphasis">
    <w:name w:val="Intense Emphasis"/>
    <w:basedOn w:val="DefaultParagraphFont"/>
    <w:uiPriority w:val="21"/>
    <w:qFormat/>
    <w:rsid w:val="00BF6190"/>
    <w:rPr>
      <w:i/>
      <w:iCs/>
      <w:color w:val="A5A5A5" w:themeColor="accent1" w:themeShade="BF"/>
    </w:rPr>
  </w:style>
  <w:style w:type="paragraph" w:styleId="IntenseQuote">
    <w:name w:val="Intense Quote"/>
    <w:basedOn w:val="Normal"/>
    <w:next w:val="Normal"/>
    <w:link w:val="IntenseQuoteChar"/>
    <w:uiPriority w:val="30"/>
    <w:qFormat/>
    <w:rsid w:val="00BF6190"/>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BF6190"/>
    <w:rPr>
      <w:i/>
      <w:iCs/>
      <w:color w:val="A5A5A5" w:themeColor="accent1" w:themeShade="BF"/>
    </w:rPr>
  </w:style>
  <w:style w:type="character" w:styleId="IntenseReference">
    <w:name w:val="Intense Reference"/>
    <w:basedOn w:val="DefaultParagraphFont"/>
    <w:uiPriority w:val="32"/>
    <w:qFormat/>
    <w:rsid w:val="00BF6190"/>
    <w:rPr>
      <w:b/>
      <w:bCs/>
      <w:smallCaps/>
      <w:color w:val="A5A5A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1315</Words>
  <Characters>8200</Characters>
  <Application>Microsoft Office Word</Application>
  <DocSecurity>0</DocSecurity>
  <Lines>136</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B</dc:creator>
  <cp:keywords/>
  <dc:description/>
  <cp:lastModifiedBy>J B</cp:lastModifiedBy>
  <cp:revision>2</cp:revision>
  <dcterms:created xsi:type="dcterms:W3CDTF">2024-10-31T15:58:00Z</dcterms:created>
  <dcterms:modified xsi:type="dcterms:W3CDTF">2024-10-31T16:12:00Z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3aa97033-11d8-43ef-898b-669416ad0f0d</vt:lpwstr>
  </property>
</Properties>
</file>