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1833D" w14:textId="52FFAE66" w:rsidR="00513D6E" w:rsidRPr="009D6BCA" w:rsidRDefault="009D6BCA" w:rsidP="00517720">
      <w:pPr>
        <w:spacing w:line="480" w:lineRule="auto"/>
        <w:rPr>
          <w:rFonts w:ascii="Times New Roman" w:hAnsi="Times New Roman" w:cs="Times New Roman"/>
          <w:b/>
          <w:bCs/>
          <w:sz w:val="24"/>
          <w:szCs w:val="24"/>
        </w:rPr>
      </w:pPr>
      <w:r w:rsidRPr="009D6BCA">
        <w:rPr>
          <w:rFonts w:ascii="Times New Roman" w:hAnsi="Times New Roman" w:cs="Times New Roman"/>
          <w:b/>
          <w:bCs/>
          <w:sz w:val="24"/>
          <w:szCs w:val="24"/>
        </w:rPr>
        <w:t>Reaction Paper 9 (Week 11 - Feminism and Postcolonialism)</w:t>
      </w:r>
    </w:p>
    <w:p w14:paraId="60B4C5DB" w14:textId="5773ED45" w:rsidR="009D6BCA" w:rsidRPr="009D6BCA" w:rsidRDefault="009D6BCA" w:rsidP="00517720">
      <w:pPr>
        <w:spacing w:line="480" w:lineRule="auto"/>
        <w:rPr>
          <w:rFonts w:ascii="Times New Roman" w:hAnsi="Times New Roman" w:cs="Times New Roman"/>
          <w:b/>
          <w:bCs/>
          <w:sz w:val="24"/>
          <w:szCs w:val="24"/>
        </w:rPr>
      </w:pPr>
      <w:r w:rsidRPr="009D6BCA">
        <w:rPr>
          <w:rFonts w:ascii="Times New Roman" w:hAnsi="Times New Roman" w:cs="Times New Roman"/>
          <w:b/>
          <w:bCs/>
          <w:sz w:val="24"/>
          <w:szCs w:val="24"/>
        </w:rPr>
        <w:t>İbrahim Kurt-22501894</w:t>
      </w:r>
    </w:p>
    <w:p w14:paraId="3BD30DCC" w14:textId="35F14AFC" w:rsidR="009D6BCA" w:rsidRPr="009D6BCA" w:rsidRDefault="009D6BCA" w:rsidP="00517720">
      <w:pPr>
        <w:spacing w:line="480" w:lineRule="auto"/>
        <w:rPr>
          <w:rFonts w:ascii="Times New Roman" w:hAnsi="Times New Roman" w:cs="Times New Roman"/>
          <w:sz w:val="24"/>
          <w:szCs w:val="24"/>
        </w:rPr>
      </w:pPr>
      <w:r w:rsidRPr="009D6BCA">
        <w:rPr>
          <w:rFonts w:ascii="Times New Roman" w:hAnsi="Times New Roman" w:cs="Times New Roman"/>
          <w:sz w:val="24"/>
          <w:szCs w:val="24"/>
        </w:rPr>
        <w:t xml:space="preserve">Feminist international relations (IR) theories critique the shortcomings of mainstream approaches and bring a new perspective to the discipline of international relations. The gender blindness of mainstream theories leads to the neglect of significant dynamics in international relations. Mainstream theories are often state-centric, male-dominated, and gender-blind. Feminist theories argue that these approaches overlook the dynamics of gender and, therefore, fail to fully </w:t>
      </w:r>
      <w:proofErr w:type="spellStart"/>
      <w:r w:rsidRPr="009D6BCA">
        <w:rPr>
          <w:rFonts w:ascii="Times New Roman" w:hAnsi="Times New Roman" w:cs="Times New Roman"/>
          <w:sz w:val="24"/>
          <w:szCs w:val="24"/>
        </w:rPr>
        <w:t>analyze</w:t>
      </w:r>
      <w:proofErr w:type="spellEnd"/>
      <w:r w:rsidRPr="009D6BCA">
        <w:rPr>
          <w:rFonts w:ascii="Times New Roman" w:hAnsi="Times New Roman" w:cs="Times New Roman"/>
          <w:sz w:val="24"/>
          <w:szCs w:val="24"/>
        </w:rPr>
        <w:t xml:space="preserve"> power relations in international relations. By emphasizing the central role of gender in international relations, feminist theories aim to address these shortcomings. As True highlights in her work, feminist theories offer a more inclusive and critical perspective in international relations. This perspective serves as a tool not only to understand the roles of women but also of all marginalized groups in international relations. In my opinion, this approach steps outside traditional teachings and provides refreshing perspectives and new approaches to explain the global world. For instance, mainstream theories use abstract categories such as "state" and "system," which detach individuals from their social and historical contexts (True, </w:t>
      </w:r>
      <w:r w:rsidR="00517720" w:rsidRPr="00517720">
        <w:rPr>
          <w:rFonts w:ascii="Times New Roman" w:hAnsi="Times New Roman" w:cs="Times New Roman"/>
          <w:sz w:val="24"/>
          <w:szCs w:val="24"/>
        </w:rPr>
        <w:t>2005</w:t>
      </w:r>
      <w:r w:rsidR="00517720">
        <w:rPr>
          <w:rFonts w:ascii="Times New Roman" w:hAnsi="Times New Roman" w:cs="Times New Roman"/>
          <w:sz w:val="24"/>
          <w:szCs w:val="24"/>
        </w:rPr>
        <w:t xml:space="preserve">, </w:t>
      </w:r>
      <w:r w:rsidRPr="009D6BCA">
        <w:rPr>
          <w:rFonts w:ascii="Times New Roman" w:hAnsi="Times New Roman" w:cs="Times New Roman"/>
          <w:sz w:val="24"/>
          <w:szCs w:val="24"/>
        </w:rPr>
        <w:t xml:space="preserve">p. 213). This abstraction renders gender roles and women's experiences in international relations invisible. This is because, in realist theories, power is often defined through military capacity and state sovereignty. Like True, Enloe also argues that mainstream theories in international relations, particularly approaches like realism and liberalism, ignore gender and power relations. These theories typically </w:t>
      </w:r>
      <w:proofErr w:type="spellStart"/>
      <w:r w:rsidRPr="009D6BCA">
        <w:rPr>
          <w:rFonts w:ascii="Times New Roman" w:hAnsi="Times New Roman" w:cs="Times New Roman"/>
          <w:sz w:val="24"/>
          <w:szCs w:val="24"/>
        </w:rPr>
        <w:t>analyze</w:t>
      </w:r>
      <w:proofErr w:type="spellEnd"/>
      <w:r w:rsidRPr="009D6BCA">
        <w:rPr>
          <w:rFonts w:ascii="Times New Roman" w:hAnsi="Times New Roman" w:cs="Times New Roman"/>
          <w:sz w:val="24"/>
          <w:szCs w:val="24"/>
        </w:rPr>
        <w:t xml:space="preserve"> states and the international system while disregarding the roles of women and gender in international politics. Enloe emphasizes how gender shapes power dynamics in international relations. Gender is a critical concept not only for understanding the </w:t>
      </w:r>
      <w:r w:rsidRPr="009D6BCA">
        <w:rPr>
          <w:rFonts w:ascii="Times New Roman" w:hAnsi="Times New Roman" w:cs="Times New Roman"/>
          <w:sz w:val="24"/>
          <w:szCs w:val="24"/>
        </w:rPr>
        <w:lastRenderedPageBreak/>
        <w:t xml:space="preserve">roles of women but also for understanding the roles of men and how these roles impact international politics. For example, Enloe examines the concept of masculinity in Chinese automobile factories and questions how this concept influences workplace hierarchies and power relations (Enloe, </w:t>
      </w:r>
      <w:r w:rsidR="00517720" w:rsidRPr="00517720">
        <w:rPr>
          <w:rFonts w:ascii="Times New Roman" w:hAnsi="Times New Roman" w:cs="Times New Roman"/>
          <w:sz w:val="24"/>
          <w:szCs w:val="24"/>
        </w:rPr>
        <w:t>2007</w:t>
      </w:r>
      <w:r w:rsidR="00517720">
        <w:rPr>
          <w:rFonts w:ascii="Times New Roman" w:hAnsi="Times New Roman" w:cs="Times New Roman"/>
          <w:sz w:val="24"/>
          <w:szCs w:val="24"/>
        </w:rPr>
        <w:t xml:space="preserve">, </w:t>
      </w:r>
      <w:r w:rsidRPr="009D6BCA">
        <w:rPr>
          <w:rFonts w:ascii="Times New Roman" w:hAnsi="Times New Roman" w:cs="Times New Roman"/>
          <w:sz w:val="24"/>
          <w:szCs w:val="24"/>
        </w:rPr>
        <w:t>p. 100). However, feminist theories argue that power is not limited to military or economic capacity but can also emerge through social relations and cooperation.</w:t>
      </w:r>
    </w:p>
    <w:p w14:paraId="2AC51644" w14:textId="58340F8E" w:rsidR="009D6BCA" w:rsidRPr="009D6BCA" w:rsidRDefault="009D6BCA" w:rsidP="00517720">
      <w:pPr>
        <w:spacing w:line="480" w:lineRule="auto"/>
        <w:rPr>
          <w:rFonts w:ascii="Times New Roman" w:hAnsi="Times New Roman" w:cs="Times New Roman"/>
          <w:sz w:val="24"/>
          <w:szCs w:val="24"/>
        </w:rPr>
      </w:pPr>
      <w:r w:rsidRPr="009D6BCA">
        <w:rPr>
          <w:rFonts w:ascii="Times New Roman" w:hAnsi="Times New Roman" w:cs="Times New Roman"/>
          <w:sz w:val="24"/>
          <w:szCs w:val="24"/>
        </w:rPr>
        <w:t xml:space="preserve">Another important point is that in mainstream theories, power is often defined as "control over others." This definition reflects a male-dominated perspective and ignores gender dynamics. True explains this as follows: "Power is often associated with male autonomy and superiority, which excludes women's experiences" (True, </w:t>
      </w:r>
      <w:r w:rsidR="00517720" w:rsidRPr="00517720">
        <w:rPr>
          <w:rFonts w:ascii="Times New Roman" w:hAnsi="Times New Roman" w:cs="Times New Roman"/>
          <w:sz w:val="24"/>
          <w:szCs w:val="24"/>
        </w:rPr>
        <w:t>2005</w:t>
      </w:r>
      <w:r w:rsidR="00517720">
        <w:rPr>
          <w:rFonts w:ascii="Times New Roman" w:hAnsi="Times New Roman" w:cs="Times New Roman"/>
          <w:sz w:val="24"/>
          <w:szCs w:val="24"/>
        </w:rPr>
        <w:t xml:space="preserve">, </w:t>
      </w:r>
      <w:r w:rsidRPr="009D6BCA">
        <w:rPr>
          <w:rFonts w:ascii="Times New Roman" w:hAnsi="Times New Roman" w:cs="Times New Roman"/>
          <w:sz w:val="24"/>
          <w:szCs w:val="24"/>
        </w:rPr>
        <w:t xml:space="preserve">p. 222). Enloe takes a similar approach, emphasizing that revolutions are often carried out with a male-dominated logic, marginalizing women in these processes. Referring to Mary Wollstonecraft's critiques of the French Revolution, Enloe notes that revolutions are shaped by an understanding that excludes women from the public sphere (Enloe, </w:t>
      </w:r>
      <w:r w:rsidR="00517720" w:rsidRPr="00517720">
        <w:rPr>
          <w:rFonts w:ascii="Times New Roman" w:hAnsi="Times New Roman" w:cs="Times New Roman"/>
          <w:sz w:val="24"/>
          <w:szCs w:val="24"/>
        </w:rPr>
        <w:t>2007</w:t>
      </w:r>
      <w:r w:rsidR="00517720">
        <w:rPr>
          <w:rFonts w:ascii="Times New Roman" w:hAnsi="Times New Roman" w:cs="Times New Roman"/>
          <w:sz w:val="24"/>
          <w:szCs w:val="24"/>
        </w:rPr>
        <w:t xml:space="preserve">, </w:t>
      </w:r>
      <w:r w:rsidRPr="009D6BCA">
        <w:rPr>
          <w:rFonts w:ascii="Times New Roman" w:hAnsi="Times New Roman" w:cs="Times New Roman"/>
          <w:sz w:val="24"/>
          <w:szCs w:val="24"/>
        </w:rPr>
        <w:t>p. 102). Feminist theories argue that power is not only a tool of control but can also emerge through cooperation and solidarity.</w:t>
      </w:r>
    </w:p>
    <w:p w14:paraId="65F3E94C" w14:textId="00730D70" w:rsidR="009D6BCA" w:rsidRPr="009D6BCA" w:rsidRDefault="009D6BCA" w:rsidP="00517720">
      <w:pPr>
        <w:spacing w:line="480" w:lineRule="auto"/>
        <w:rPr>
          <w:rFonts w:ascii="Times New Roman" w:hAnsi="Times New Roman" w:cs="Times New Roman"/>
          <w:sz w:val="24"/>
          <w:szCs w:val="24"/>
        </w:rPr>
      </w:pPr>
      <w:r w:rsidRPr="009D6BCA">
        <w:rPr>
          <w:rFonts w:ascii="Times New Roman" w:hAnsi="Times New Roman" w:cs="Times New Roman"/>
          <w:sz w:val="24"/>
          <w:szCs w:val="24"/>
        </w:rPr>
        <w:t>Another critical theory, similar to feminist theory, is postcolonialism. Postcolonial theory critiques this Western-centric perspective. It argues that interpretations in international relations are based on Western experiences and discourses. Postcolonialism aims to remove Europe from the "</w:t>
      </w:r>
      <w:proofErr w:type="spellStart"/>
      <w:r w:rsidRPr="009D6BCA">
        <w:rPr>
          <w:rFonts w:ascii="Times New Roman" w:hAnsi="Times New Roman" w:cs="Times New Roman"/>
          <w:sz w:val="24"/>
          <w:szCs w:val="24"/>
        </w:rPr>
        <w:t>center</w:t>
      </w:r>
      <w:proofErr w:type="spellEnd"/>
      <w:r w:rsidRPr="009D6BCA">
        <w:rPr>
          <w:rFonts w:ascii="Times New Roman" w:hAnsi="Times New Roman" w:cs="Times New Roman"/>
          <w:sz w:val="24"/>
          <w:szCs w:val="24"/>
        </w:rPr>
        <w:t xml:space="preserve">" and place the Global South and marginalized groups at the heart of analyses. This is vital for </w:t>
      </w:r>
      <w:proofErr w:type="spellStart"/>
      <w:r w:rsidRPr="009D6BCA">
        <w:rPr>
          <w:rFonts w:ascii="Times New Roman" w:hAnsi="Times New Roman" w:cs="Times New Roman"/>
          <w:sz w:val="24"/>
          <w:szCs w:val="24"/>
        </w:rPr>
        <w:t>analyzing</w:t>
      </w:r>
      <w:proofErr w:type="spellEnd"/>
      <w:r w:rsidRPr="009D6BCA">
        <w:rPr>
          <w:rFonts w:ascii="Times New Roman" w:hAnsi="Times New Roman" w:cs="Times New Roman"/>
          <w:sz w:val="24"/>
          <w:szCs w:val="24"/>
        </w:rPr>
        <w:t xml:space="preserve"> the pluralistic structure and diversity of the contemporary world. Similar to feminist theories, postcolonial theories emphasize that traditional IR theories often focus on states, military power, and diplomacy. However, these approaches ignore the experiences and voices of the Global South, which constitutes a significant portion of </w:t>
      </w:r>
      <w:r w:rsidRPr="009D6BCA">
        <w:rPr>
          <w:rFonts w:ascii="Times New Roman" w:hAnsi="Times New Roman" w:cs="Times New Roman"/>
          <w:sz w:val="24"/>
          <w:szCs w:val="24"/>
        </w:rPr>
        <w:lastRenderedPageBreak/>
        <w:t xml:space="preserve">the world. Abrahamsen describes the Western-centric structure of IR as follows: "IR continues to remain a discipline of the wealthy West, paying little attention to the approximately three-quarters of the population in the Global South" (Abrahamsen, </w:t>
      </w:r>
      <w:r w:rsidR="00517720" w:rsidRPr="00517720">
        <w:rPr>
          <w:rFonts w:ascii="Times New Roman" w:hAnsi="Times New Roman" w:cs="Times New Roman"/>
          <w:sz w:val="24"/>
          <w:szCs w:val="24"/>
        </w:rPr>
        <w:t>2007</w:t>
      </w:r>
      <w:r w:rsidR="00517720">
        <w:rPr>
          <w:rFonts w:ascii="Times New Roman" w:hAnsi="Times New Roman" w:cs="Times New Roman"/>
          <w:sz w:val="24"/>
          <w:szCs w:val="24"/>
        </w:rPr>
        <w:t xml:space="preserve">, </w:t>
      </w:r>
      <w:r w:rsidRPr="009D6BCA">
        <w:rPr>
          <w:rFonts w:ascii="Times New Roman" w:hAnsi="Times New Roman" w:cs="Times New Roman"/>
          <w:sz w:val="24"/>
          <w:szCs w:val="24"/>
        </w:rPr>
        <w:t>p. 110). This situation weakens IR's claim to be a universal discipline and increases the importance of postcolonial theory, which questions the epistemological power of the West.</w:t>
      </w:r>
    </w:p>
    <w:p w14:paraId="5949E418" w14:textId="2ED210B4" w:rsidR="009D6BCA" w:rsidRPr="009D6BCA" w:rsidRDefault="009D6BCA" w:rsidP="00517720">
      <w:pPr>
        <w:spacing w:line="480" w:lineRule="auto"/>
        <w:rPr>
          <w:rFonts w:ascii="Times New Roman" w:hAnsi="Times New Roman" w:cs="Times New Roman"/>
          <w:sz w:val="24"/>
          <w:szCs w:val="24"/>
        </w:rPr>
      </w:pPr>
      <w:r w:rsidRPr="009D6BCA">
        <w:rPr>
          <w:rFonts w:ascii="Times New Roman" w:hAnsi="Times New Roman" w:cs="Times New Roman"/>
          <w:sz w:val="24"/>
          <w:szCs w:val="24"/>
        </w:rPr>
        <w:t xml:space="preserve">Another significant point emphasized by postcolonial theories is how identity and culture are shaped and influenced by colonialism. Abrahamsen highlights the importance of identity and representation in this context: "Postcolonial writers question how the world is represented and how these representations create power relations" (Abrahamsen, </w:t>
      </w:r>
      <w:r w:rsidR="00517720" w:rsidRPr="00517720">
        <w:rPr>
          <w:rFonts w:ascii="Times New Roman" w:hAnsi="Times New Roman" w:cs="Times New Roman"/>
          <w:sz w:val="24"/>
          <w:szCs w:val="24"/>
        </w:rPr>
        <w:t>2007</w:t>
      </w:r>
      <w:r w:rsidR="00517720">
        <w:rPr>
          <w:rFonts w:ascii="Times New Roman" w:hAnsi="Times New Roman" w:cs="Times New Roman"/>
          <w:sz w:val="24"/>
          <w:szCs w:val="24"/>
        </w:rPr>
        <w:t xml:space="preserve">, </w:t>
      </w:r>
      <w:r w:rsidRPr="009D6BCA">
        <w:rPr>
          <w:rFonts w:ascii="Times New Roman" w:hAnsi="Times New Roman" w:cs="Times New Roman"/>
          <w:sz w:val="24"/>
          <w:szCs w:val="24"/>
        </w:rPr>
        <w:t xml:space="preserve">p. 113). For example, concepts such as "underdeveloped" or "failed state" are discourses used to justify Western interventions in the Global South. Additionally, postcolonial theory is influenced by Michel Foucault's ideas on the relationship between power and knowledge. </w:t>
      </w:r>
      <w:proofErr w:type="spellStart"/>
      <w:r w:rsidRPr="009D6BCA">
        <w:rPr>
          <w:rFonts w:ascii="Times New Roman" w:hAnsi="Times New Roman" w:cs="Times New Roman"/>
          <w:sz w:val="24"/>
          <w:szCs w:val="24"/>
        </w:rPr>
        <w:t>Postcolonialists</w:t>
      </w:r>
      <w:proofErr w:type="spellEnd"/>
      <w:r w:rsidRPr="009D6BCA">
        <w:rPr>
          <w:rFonts w:ascii="Times New Roman" w:hAnsi="Times New Roman" w:cs="Times New Roman"/>
          <w:sz w:val="24"/>
          <w:szCs w:val="24"/>
        </w:rPr>
        <w:t xml:space="preserve"> emphasize that power is not only repressive but also productive.</w:t>
      </w:r>
    </w:p>
    <w:p w14:paraId="02C0649C" w14:textId="77777777" w:rsidR="009D6BCA" w:rsidRPr="009D6BCA" w:rsidRDefault="009D6BCA" w:rsidP="00517720">
      <w:pPr>
        <w:spacing w:line="480" w:lineRule="auto"/>
        <w:rPr>
          <w:rFonts w:ascii="Times New Roman" w:hAnsi="Times New Roman" w:cs="Times New Roman"/>
          <w:sz w:val="24"/>
          <w:szCs w:val="24"/>
        </w:rPr>
      </w:pPr>
      <w:r w:rsidRPr="009D6BCA">
        <w:rPr>
          <w:rFonts w:ascii="Times New Roman" w:hAnsi="Times New Roman" w:cs="Times New Roman"/>
          <w:sz w:val="24"/>
          <w:szCs w:val="24"/>
        </w:rPr>
        <w:t xml:space="preserve">In conclusion, feminist theory and postcolonialism provide broader and more critical insights for </w:t>
      </w:r>
      <w:proofErr w:type="spellStart"/>
      <w:r w:rsidRPr="009D6BCA">
        <w:rPr>
          <w:rFonts w:ascii="Times New Roman" w:hAnsi="Times New Roman" w:cs="Times New Roman"/>
          <w:sz w:val="24"/>
          <w:szCs w:val="24"/>
        </w:rPr>
        <w:t>analyzing</w:t>
      </w:r>
      <w:proofErr w:type="spellEnd"/>
      <w:r w:rsidRPr="009D6BCA">
        <w:rPr>
          <w:rFonts w:ascii="Times New Roman" w:hAnsi="Times New Roman" w:cs="Times New Roman"/>
          <w:sz w:val="24"/>
          <w:szCs w:val="24"/>
        </w:rPr>
        <w:t xml:space="preserve"> and explaining the contemporary world. However, in my opinion, feminist theory is not an ideology but an approach. Postcolonial theory, on the other hand, is open to development and will continue to evolve and gain greater recognition in the field of international relations.</w:t>
      </w:r>
    </w:p>
    <w:p w14:paraId="68F0801D" w14:textId="77777777" w:rsidR="009D6BCA" w:rsidRDefault="009D6BCA" w:rsidP="00517720">
      <w:pPr>
        <w:spacing w:line="480" w:lineRule="auto"/>
        <w:rPr>
          <w:rFonts w:ascii="Times New Roman" w:hAnsi="Times New Roman" w:cs="Times New Roman"/>
          <w:sz w:val="24"/>
          <w:szCs w:val="24"/>
        </w:rPr>
      </w:pPr>
    </w:p>
    <w:p w14:paraId="64963818" w14:textId="77777777" w:rsidR="00517720" w:rsidRDefault="00517720" w:rsidP="00517720">
      <w:pPr>
        <w:spacing w:line="480" w:lineRule="auto"/>
        <w:rPr>
          <w:rFonts w:ascii="Times New Roman" w:hAnsi="Times New Roman" w:cs="Times New Roman"/>
          <w:b/>
          <w:bCs/>
          <w:sz w:val="24"/>
          <w:szCs w:val="24"/>
        </w:rPr>
      </w:pPr>
    </w:p>
    <w:p w14:paraId="0F5687D1" w14:textId="77777777" w:rsidR="00517720" w:rsidRDefault="00517720" w:rsidP="00517720">
      <w:pPr>
        <w:spacing w:line="480" w:lineRule="auto"/>
        <w:rPr>
          <w:rFonts w:ascii="Times New Roman" w:hAnsi="Times New Roman" w:cs="Times New Roman"/>
          <w:b/>
          <w:bCs/>
          <w:sz w:val="24"/>
          <w:szCs w:val="24"/>
        </w:rPr>
      </w:pPr>
    </w:p>
    <w:p w14:paraId="284AD2E7" w14:textId="77777777" w:rsidR="00517720" w:rsidRDefault="00517720" w:rsidP="00517720">
      <w:pPr>
        <w:spacing w:line="480" w:lineRule="auto"/>
        <w:rPr>
          <w:rFonts w:ascii="Times New Roman" w:hAnsi="Times New Roman" w:cs="Times New Roman"/>
          <w:b/>
          <w:bCs/>
          <w:sz w:val="24"/>
          <w:szCs w:val="24"/>
        </w:rPr>
      </w:pPr>
    </w:p>
    <w:p w14:paraId="3F786A8F" w14:textId="05A50F5B" w:rsidR="009D6BCA" w:rsidRPr="009D6BCA" w:rsidRDefault="009D6BCA" w:rsidP="00517720">
      <w:pPr>
        <w:spacing w:line="480" w:lineRule="auto"/>
        <w:rPr>
          <w:rFonts w:ascii="Times New Roman" w:hAnsi="Times New Roman" w:cs="Times New Roman"/>
          <w:b/>
          <w:bCs/>
          <w:sz w:val="24"/>
          <w:szCs w:val="24"/>
        </w:rPr>
      </w:pPr>
      <w:r w:rsidRPr="009D6BCA">
        <w:rPr>
          <w:rFonts w:ascii="Times New Roman" w:hAnsi="Times New Roman" w:cs="Times New Roman"/>
          <w:b/>
          <w:bCs/>
          <w:sz w:val="24"/>
          <w:szCs w:val="24"/>
        </w:rPr>
        <w:lastRenderedPageBreak/>
        <w:t>References:</w:t>
      </w:r>
    </w:p>
    <w:p w14:paraId="58DD4BE0" w14:textId="5A6783EC" w:rsidR="00517720" w:rsidRDefault="00517720" w:rsidP="00517720">
      <w:pPr>
        <w:spacing w:line="480" w:lineRule="auto"/>
        <w:rPr>
          <w:rFonts w:ascii="Times New Roman" w:hAnsi="Times New Roman" w:cs="Times New Roman"/>
          <w:sz w:val="24"/>
          <w:szCs w:val="24"/>
        </w:rPr>
      </w:pPr>
      <w:r w:rsidRPr="00517720">
        <w:rPr>
          <w:rFonts w:ascii="Times New Roman" w:hAnsi="Times New Roman" w:cs="Times New Roman"/>
          <w:sz w:val="24"/>
          <w:szCs w:val="24"/>
        </w:rPr>
        <w:t xml:space="preserve">Abrahamsen, R. (2007). Postcolonialism. In M. Griffiths (Ed.), </w:t>
      </w:r>
      <w:r w:rsidRPr="00517720">
        <w:rPr>
          <w:rFonts w:ascii="Times New Roman" w:hAnsi="Times New Roman" w:cs="Times New Roman"/>
          <w:i/>
          <w:iCs/>
          <w:sz w:val="24"/>
          <w:szCs w:val="24"/>
        </w:rPr>
        <w:t>International Relations Theory for the Twenty-First Century: An Introduction</w:t>
      </w:r>
      <w:r w:rsidRPr="00517720">
        <w:rPr>
          <w:rFonts w:ascii="Times New Roman" w:hAnsi="Times New Roman" w:cs="Times New Roman"/>
          <w:sz w:val="24"/>
          <w:szCs w:val="24"/>
        </w:rPr>
        <w:t xml:space="preserve"> (pp. 111–123). Routledge.</w:t>
      </w:r>
    </w:p>
    <w:p w14:paraId="45CEF26E" w14:textId="77777777" w:rsidR="00517720" w:rsidRDefault="00517720" w:rsidP="00517720">
      <w:pPr>
        <w:spacing w:line="480" w:lineRule="auto"/>
        <w:rPr>
          <w:rFonts w:ascii="Times New Roman" w:hAnsi="Times New Roman" w:cs="Times New Roman"/>
          <w:sz w:val="24"/>
          <w:szCs w:val="24"/>
        </w:rPr>
      </w:pPr>
    </w:p>
    <w:p w14:paraId="3EB4ACFA" w14:textId="17F97A80" w:rsidR="009D6BCA" w:rsidRDefault="00517720" w:rsidP="00517720">
      <w:pPr>
        <w:spacing w:line="480" w:lineRule="auto"/>
        <w:rPr>
          <w:rFonts w:ascii="Times New Roman" w:hAnsi="Times New Roman" w:cs="Times New Roman"/>
          <w:sz w:val="24"/>
          <w:szCs w:val="24"/>
        </w:rPr>
      </w:pPr>
      <w:r w:rsidRPr="00517720">
        <w:rPr>
          <w:rFonts w:ascii="Times New Roman" w:hAnsi="Times New Roman" w:cs="Times New Roman"/>
          <w:sz w:val="24"/>
          <w:szCs w:val="24"/>
        </w:rPr>
        <w:t xml:space="preserve">Enloe, C. (2007). Feminism. In M. Griffiths (Ed.), </w:t>
      </w:r>
      <w:r w:rsidRPr="00517720">
        <w:rPr>
          <w:rFonts w:ascii="Times New Roman" w:hAnsi="Times New Roman" w:cs="Times New Roman"/>
          <w:i/>
          <w:iCs/>
          <w:sz w:val="24"/>
          <w:szCs w:val="24"/>
        </w:rPr>
        <w:t>International Relations Theory for the Twenty-First Century: An Introduction</w:t>
      </w:r>
      <w:r w:rsidRPr="00517720">
        <w:rPr>
          <w:rFonts w:ascii="Times New Roman" w:hAnsi="Times New Roman" w:cs="Times New Roman"/>
          <w:sz w:val="24"/>
          <w:szCs w:val="24"/>
        </w:rPr>
        <w:t xml:space="preserve"> (pp. 99–110). Routledge.</w:t>
      </w:r>
    </w:p>
    <w:p w14:paraId="49F74485" w14:textId="77777777" w:rsidR="00517720" w:rsidRDefault="00517720" w:rsidP="00517720">
      <w:pPr>
        <w:spacing w:line="480" w:lineRule="auto"/>
        <w:rPr>
          <w:rFonts w:ascii="Times New Roman" w:hAnsi="Times New Roman" w:cs="Times New Roman"/>
          <w:sz w:val="24"/>
          <w:szCs w:val="24"/>
        </w:rPr>
      </w:pPr>
    </w:p>
    <w:p w14:paraId="300C7BD1" w14:textId="7BD9223F" w:rsidR="00517720" w:rsidRPr="009D6BCA" w:rsidRDefault="00517720" w:rsidP="00517720">
      <w:pPr>
        <w:spacing w:line="480" w:lineRule="auto"/>
        <w:rPr>
          <w:rFonts w:ascii="Times New Roman" w:hAnsi="Times New Roman" w:cs="Times New Roman"/>
          <w:sz w:val="24"/>
          <w:szCs w:val="24"/>
        </w:rPr>
      </w:pPr>
      <w:r w:rsidRPr="00517720">
        <w:rPr>
          <w:rFonts w:ascii="Times New Roman" w:hAnsi="Times New Roman" w:cs="Times New Roman"/>
          <w:sz w:val="24"/>
          <w:szCs w:val="24"/>
        </w:rPr>
        <w:t xml:space="preserve">True, J. (2005). Feminism. In S. Burchill, A. Linklater, R. </w:t>
      </w:r>
      <w:proofErr w:type="spellStart"/>
      <w:r w:rsidRPr="00517720">
        <w:rPr>
          <w:rFonts w:ascii="Times New Roman" w:hAnsi="Times New Roman" w:cs="Times New Roman"/>
          <w:sz w:val="24"/>
          <w:szCs w:val="24"/>
        </w:rPr>
        <w:t>Devetak</w:t>
      </w:r>
      <w:proofErr w:type="spellEnd"/>
      <w:r w:rsidRPr="00517720">
        <w:rPr>
          <w:rFonts w:ascii="Times New Roman" w:hAnsi="Times New Roman" w:cs="Times New Roman"/>
          <w:sz w:val="24"/>
          <w:szCs w:val="24"/>
        </w:rPr>
        <w:t xml:space="preserve">, J. Donnelly, M. Paterson, C. Reus-Smit, &amp; J. True, </w:t>
      </w:r>
      <w:r w:rsidRPr="00517720">
        <w:rPr>
          <w:rFonts w:ascii="Times New Roman" w:hAnsi="Times New Roman" w:cs="Times New Roman"/>
          <w:i/>
          <w:iCs/>
          <w:sz w:val="24"/>
          <w:szCs w:val="24"/>
        </w:rPr>
        <w:t>Theories of International Relations</w:t>
      </w:r>
      <w:r w:rsidRPr="00517720">
        <w:rPr>
          <w:rFonts w:ascii="Times New Roman" w:hAnsi="Times New Roman" w:cs="Times New Roman"/>
          <w:sz w:val="24"/>
          <w:szCs w:val="24"/>
        </w:rPr>
        <w:t xml:space="preserve"> (3rd ed., pp. 213–235). Palgrave Macmillan.</w:t>
      </w:r>
    </w:p>
    <w:p w14:paraId="7A467215" w14:textId="77777777" w:rsidR="009D6BCA" w:rsidRPr="009D6BCA" w:rsidRDefault="009D6BCA">
      <w:pPr>
        <w:rPr>
          <w:b/>
          <w:bCs/>
          <w:lang w:val="tr-TR"/>
        </w:rPr>
      </w:pPr>
    </w:p>
    <w:sectPr w:rsidR="009D6BCA" w:rsidRPr="009D6BCA" w:rsidSect="009141BE">
      <w:pgSz w:w="11906" w:h="16838" w:code="9"/>
      <w:pgMar w:top="1417" w:right="1417" w:bottom="1417"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08"/>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BCA"/>
    <w:rsid w:val="0007421A"/>
    <w:rsid w:val="00272F2F"/>
    <w:rsid w:val="002E2AEB"/>
    <w:rsid w:val="003368F3"/>
    <w:rsid w:val="00513D6E"/>
    <w:rsid w:val="00517720"/>
    <w:rsid w:val="0059252B"/>
    <w:rsid w:val="005B1076"/>
    <w:rsid w:val="007114CE"/>
    <w:rsid w:val="00721BE5"/>
    <w:rsid w:val="00844272"/>
    <w:rsid w:val="008837D1"/>
    <w:rsid w:val="009141BE"/>
    <w:rsid w:val="00951AE0"/>
    <w:rsid w:val="009D6BCA"/>
    <w:rsid w:val="00A227D8"/>
    <w:rsid w:val="00B34B65"/>
    <w:rsid w:val="00B41D74"/>
    <w:rsid w:val="00C842D1"/>
    <w:rsid w:val="00CE333A"/>
    <w:rsid w:val="00E97F25"/>
    <w:rsid w:val="00EF2ED9"/>
    <w:rsid w:val="00F46A00"/>
    <w:rsid w:val="00F525B8"/>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D6A8"/>
  <w15:chartTrackingRefBased/>
  <w15:docId w15:val="{4F75D58A-E058-40F2-9E43-7C8DCEF3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tr-T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9D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D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D6BC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D6BC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D6BC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D6BC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D6BC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D6BC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D6BC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D6BCA"/>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semiHidden/>
    <w:rsid w:val="009D6BCA"/>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semiHidden/>
    <w:rsid w:val="009D6BCA"/>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9D6BCA"/>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9D6BCA"/>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9D6BCA"/>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9D6BCA"/>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9D6BCA"/>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9D6BCA"/>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9D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D6BCA"/>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9D6BC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D6BCA"/>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9D6BC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D6BCA"/>
    <w:rPr>
      <w:i/>
      <w:iCs/>
      <w:color w:val="404040" w:themeColor="text1" w:themeTint="BF"/>
      <w:lang w:val="en-GB"/>
    </w:rPr>
  </w:style>
  <w:style w:type="paragraph" w:styleId="ListeParagraf">
    <w:name w:val="List Paragraph"/>
    <w:basedOn w:val="Normal"/>
    <w:uiPriority w:val="34"/>
    <w:qFormat/>
    <w:rsid w:val="009D6BCA"/>
    <w:pPr>
      <w:ind w:left="720"/>
      <w:contextualSpacing/>
    </w:pPr>
  </w:style>
  <w:style w:type="character" w:styleId="GlVurgulama">
    <w:name w:val="Intense Emphasis"/>
    <w:basedOn w:val="VarsaylanParagrafYazTipi"/>
    <w:uiPriority w:val="21"/>
    <w:qFormat/>
    <w:rsid w:val="009D6BCA"/>
    <w:rPr>
      <w:i/>
      <w:iCs/>
      <w:color w:val="0F4761" w:themeColor="accent1" w:themeShade="BF"/>
    </w:rPr>
  </w:style>
  <w:style w:type="paragraph" w:styleId="GlAlnt">
    <w:name w:val="Intense Quote"/>
    <w:basedOn w:val="Normal"/>
    <w:next w:val="Normal"/>
    <w:link w:val="GlAlntChar"/>
    <w:uiPriority w:val="30"/>
    <w:qFormat/>
    <w:rsid w:val="009D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D6BCA"/>
    <w:rPr>
      <w:i/>
      <w:iCs/>
      <w:color w:val="0F4761" w:themeColor="accent1" w:themeShade="BF"/>
      <w:lang w:val="en-GB"/>
    </w:rPr>
  </w:style>
  <w:style w:type="character" w:styleId="GlBavuru">
    <w:name w:val="Intense Reference"/>
    <w:basedOn w:val="VarsaylanParagrafYazTipi"/>
    <w:uiPriority w:val="32"/>
    <w:qFormat/>
    <w:rsid w:val="009D6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789558">
      <w:bodyDiv w:val="1"/>
      <w:marLeft w:val="0"/>
      <w:marRight w:val="0"/>
      <w:marTop w:val="0"/>
      <w:marBottom w:val="0"/>
      <w:divBdr>
        <w:top w:val="none" w:sz="0" w:space="0" w:color="auto"/>
        <w:left w:val="none" w:sz="0" w:space="0" w:color="auto"/>
        <w:bottom w:val="none" w:sz="0" w:space="0" w:color="auto"/>
        <w:right w:val="none" w:sz="0" w:space="0" w:color="auto"/>
      </w:divBdr>
    </w:div>
    <w:div w:id="401760998">
      <w:bodyDiv w:val="1"/>
      <w:marLeft w:val="0"/>
      <w:marRight w:val="0"/>
      <w:marTop w:val="0"/>
      <w:marBottom w:val="0"/>
      <w:divBdr>
        <w:top w:val="none" w:sz="0" w:space="0" w:color="auto"/>
        <w:left w:val="none" w:sz="0" w:space="0" w:color="auto"/>
        <w:bottom w:val="none" w:sz="0" w:space="0" w:color="auto"/>
        <w:right w:val="none" w:sz="0" w:space="0" w:color="auto"/>
      </w:divBdr>
    </w:div>
    <w:div w:id="1099326455">
      <w:bodyDiv w:val="1"/>
      <w:marLeft w:val="0"/>
      <w:marRight w:val="0"/>
      <w:marTop w:val="0"/>
      <w:marBottom w:val="0"/>
      <w:divBdr>
        <w:top w:val="none" w:sz="0" w:space="0" w:color="auto"/>
        <w:left w:val="none" w:sz="0" w:space="0" w:color="auto"/>
        <w:bottom w:val="none" w:sz="0" w:space="0" w:color="auto"/>
        <w:right w:val="none" w:sz="0" w:space="0" w:color="auto"/>
      </w:divBdr>
      <w:divsChild>
        <w:div w:id="1294095818">
          <w:marLeft w:val="0"/>
          <w:marRight w:val="0"/>
          <w:marTop w:val="0"/>
          <w:marBottom w:val="0"/>
          <w:divBdr>
            <w:top w:val="none" w:sz="0" w:space="0" w:color="auto"/>
            <w:left w:val="none" w:sz="0" w:space="0" w:color="auto"/>
            <w:bottom w:val="none" w:sz="0" w:space="0" w:color="auto"/>
            <w:right w:val="none" w:sz="0" w:space="0" w:color="auto"/>
          </w:divBdr>
          <w:divsChild>
            <w:div w:id="1757480525">
              <w:marLeft w:val="0"/>
              <w:marRight w:val="0"/>
              <w:marTop w:val="0"/>
              <w:marBottom w:val="0"/>
              <w:divBdr>
                <w:top w:val="none" w:sz="0" w:space="0" w:color="auto"/>
                <w:left w:val="none" w:sz="0" w:space="0" w:color="auto"/>
                <w:bottom w:val="none" w:sz="0" w:space="0" w:color="auto"/>
                <w:right w:val="none" w:sz="0" w:space="0" w:color="auto"/>
              </w:divBdr>
              <w:divsChild>
                <w:div w:id="1154880906">
                  <w:marLeft w:val="0"/>
                  <w:marRight w:val="0"/>
                  <w:marTop w:val="0"/>
                  <w:marBottom w:val="0"/>
                  <w:divBdr>
                    <w:top w:val="none" w:sz="0" w:space="0" w:color="auto"/>
                    <w:left w:val="none" w:sz="0" w:space="0" w:color="auto"/>
                    <w:bottom w:val="none" w:sz="0" w:space="0" w:color="auto"/>
                    <w:right w:val="none" w:sz="0" w:space="0" w:color="auto"/>
                  </w:divBdr>
                  <w:divsChild>
                    <w:div w:id="1253010027">
                      <w:marLeft w:val="0"/>
                      <w:marRight w:val="0"/>
                      <w:marTop w:val="0"/>
                      <w:marBottom w:val="0"/>
                      <w:divBdr>
                        <w:top w:val="none" w:sz="0" w:space="0" w:color="auto"/>
                        <w:left w:val="none" w:sz="0" w:space="0" w:color="auto"/>
                        <w:bottom w:val="none" w:sz="0" w:space="0" w:color="auto"/>
                        <w:right w:val="none" w:sz="0" w:space="0" w:color="auto"/>
                      </w:divBdr>
                      <w:divsChild>
                        <w:div w:id="1856722658">
                          <w:marLeft w:val="0"/>
                          <w:marRight w:val="0"/>
                          <w:marTop w:val="0"/>
                          <w:marBottom w:val="0"/>
                          <w:divBdr>
                            <w:top w:val="none" w:sz="0" w:space="0" w:color="auto"/>
                            <w:left w:val="none" w:sz="0" w:space="0" w:color="auto"/>
                            <w:bottom w:val="none" w:sz="0" w:space="0" w:color="auto"/>
                            <w:right w:val="none" w:sz="0" w:space="0" w:color="auto"/>
                          </w:divBdr>
                          <w:divsChild>
                            <w:div w:id="1986665040">
                              <w:marLeft w:val="0"/>
                              <w:marRight w:val="0"/>
                              <w:marTop w:val="0"/>
                              <w:marBottom w:val="0"/>
                              <w:divBdr>
                                <w:top w:val="none" w:sz="0" w:space="0" w:color="auto"/>
                                <w:left w:val="none" w:sz="0" w:space="0" w:color="auto"/>
                                <w:bottom w:val="none" w:sz="0" w:space="0" w:color="auto"/>
                                <w:right w:val="none" w:sz="0" w:space="0" w:color="auto"/>
                              </w:divBdr>
                              <w:divsChild>
                                <w:div w:id="1607734607">
                                  <w:marLeft w:val="0"/>
                                  <w:marRight w:val="0"/>
                                  <w:marTop w:val="0"/>
                                  <w:marBottom w:val="0"/>
                                  <w:divBdr>
                                    <w:top w:val="none" w:sz="0" w:space="0" w:color="auto"/>
                                    <w:left w:val="none" w:sz="0" w:space="0" w:color="auto"/>
                                    <w:bottom w:val="none" w:sz="0" w:space="0" w:color="auto"/>
                                    <w:right w:val="none" w:sz="0" w:space="0" w:color="auto"/>
                                  </w:divBdr>
                                  <w:divsChild>
                                    <w:div w:id="1338650072">
                                      <w:marLeft w:val="0"/>
                                      <w:marRight w:val="0"/>
                                      <w:marTop w:val="0"/>
                                      <w:marBottom w:val="0"/>
                                      <w:divBdr>
                                        <w:top w:val="none" w:sz="0" w:space="0" w:color="auto"/>
                                        <w:left w:val="none" w:sz="0" w:space="0" w:color="auto"/>
                                        <w:bottom w:val="none" w:sz="0" w:space="0" w:color="auto"/>
                                        <w:right w:val="none" w:sz="0" w:space="0" w:color="auto"/>
                                      </w:divBdr>
                                      <w:divsChild>
                                        <w:div w:id="2549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695000">
          <w:marLeft w:val="0"/>
          <w:marRight w:val="0"/>
          <w:marTop w:val="0"/>
          <w:marBottom w:val="0"/>
          <w:divBdr>
            <w:top w:val="none" w:sz="0" w:space="0" w:color="auto"/>
            <w:left w:val="none" w:sz="0" w:space="0" w:color="auto"/>
            <w:bottom w:val="none" w:sz="0" w:space="0" w:color="auto"/>
            <w:right w:val="none" w:sz="0" w:space="0" w:color="auto"/>
          </w:divBdr>
          <w:divsChild>
            <w:div w:id="615403875">
              <w:marLeft w:val="0"/>
              <w:marRight w:val="0"/>
              <w:marTop w:val="0"/>
              <w:marBottom w:val="0"/>
              <w:divBdr>
                <w:top w:val="none" w:sz="0" w:space="0" w:color="auto"/>
                <w:left w:val="none" w:sz="0" w:space="0" w:color="auto"/>
                <w:bottom w:val="none" w:sz="0" w:space="0" w:color="auto"/>
                <w:right w:val="none" w:sz="0" w:space="0" w:color="auto"/>
              </w:divBdr>
              <w:divsChild>
                <w:div w:id="407966869">
                  <w:marLeft w:val="0"/>
                  <w:marRight w:val="0"/>
                  <w:marTop w:val="0"/>
                  <w:marBottom w:val="0"/>
                  <w:divBdr>
                    <w:top w:val="none" w:sz="0" w:space="0" w:color="auto"/>
                    <w:left w:val="none" w:sz="0" w:space="0" w:color="auto"/>
                    <w:bottom w:val="none" w:sz="0" w:space="0" w:color="auto"/>
                    <w:right w:val="none" w:sz="0" w:space="0" w:color="auto"/>
                  </w:divBdr>
                  <w:divsChild>
                    <w:div w:id="1268193612">
                      <w:marLeft w:val="0"/>
                      <w:marRight w:val="0"/>
                      <w:marTop w:val="0"/>
                      <w:marBottom w:val="0"/>
                      <w:divBdr>
                        <w:top w:val="none" w:sz="0" w:space="0" w:color="auto"/>
                        <w:left w:val="none" w:sz="0" w:space="0" w:color="auto"/>
                        <w:bottom w:val="none" w:sz="0" w:space="0" w:color="auto"/>
                        <w:right w:val="none" w:sz="0" w:space="0" w:color="auto"/>
                      </w:divBdr>
                      <w:divsChild>
                        <w:div w:id="1291941312">
                          <w:marLeft w:val="0"/>
                          <w:marRight w:val="0"/>
                          <w:marTop w:val="0"/>
                          <w:marBottom w:val="0"/>
                          <w:divBdr>
                            <w:top w:val="none" w:sz="0" w:space="0" w:color="auto"/>
                            <w:left w:val="none" w:sz="0" w:space="0" w:color="auto"/>
                            <w:bottom w:val="none" w:sz="0" w:space="0" w:color="auto"/>
                            <w:right w:val="none" w:sz="0" w:space="0" w:color="auto"/>
                          </w:divBdr>
                        </w:div>
                        <w:div w:id="1438865563">
                          <w:marLeft w:val="0"/>
                          <w:marRight w:val="0"/>
                          <w:marTop w:val="0"/>
                          <w:marBottom w:val="0"/>
                          <w:divBdr>
                            <w:top w:val="none" w:sz="0" w:space="0" w:color="auto"/>
                            <w:left w:val="none" w:sz="0" w:space="0" w:color="auto"/>
                            <w:bottom w:val="none" w:sz="0" w:space="0" w:color="auto"/>
                            <w:right w:val="none" w:sz="0" w:space="0" w:color="auto"/>
                          </w:divBdr>
                          <w:divsChild>
                            <w:div w:id="576398328">
                              <w:marLeft w:val="0"/>
                              <w:marRight w:val="0"/>
                              <w:marTop w:val="0"/>
                              <w:marBottom w:val="0"/>
                              <w:divBdr>
                                <w:top w:val="none" w:sz="0" w:space="0" w:color="auto"/>
                                <w:left w:val="none" w:sz="0" w:space="0" w:color="auto"/>
                                <w:bottom w:val="none" w:sz="0" w:space="0" w:color="auto"/>
                                <w:right w:val="none" w:sz="0" w:space="0" w:color="auto"/>
                              </w:divBdr>
                              <w:divsChild>
                                <w:div w:id="1669861838">
                                  <w:marLeft w:val="0"/>
                                  <w:marRight w:val="0"/>
                                  <w:marTop w:val="0"/>
                                  <w:marBottom w:val="0"/>
                                  <w:divBdr>
                                    <w:top w:val="none" w:sz="0" w:space="0" w:color="auto"/>
                                    <w:left w:val="none" w:sz="0" w:space="0" w:color="auto"/>
                                    <w:bottom w:val="none" w:sz="0" w:space="0" w:color="auto"/>
                                    <w:right w:val="none" w:sz="0" w:space="0" w:color="auto"/>
                                  </w:divBdr>
                                </w:div>
                              </w:divsChild>
                            </w:div>
                            <w:div w:id="469444846">
                              <w:marLeft w:val="0"/>
                              <w:marRight w:val="0"/>
                              <w:marTop w:val="0"/>
                              <w:marBottom w:val="0"/>
                              <w:divBdr>
                                <w:top w:val="none" w:sz="0" w:space="0" w:color="auto"/>
                                <w:left w:val="none" w:sz="0" w:space="0" w:color="auto"/>
                                <w:bottom w:val="none" w:sz="0" w:space="0" w:color="auto"/>
                                <w:right w:val="none" w:sz="0" w:space="0" w:color="auto"/>
                              </w:divBdr>
                              <w:divsChild>
                                <w:div w:id="1568489907">
                                  <w:marLeft w:val="0"/>
                                  <w:marRight w:val="0"/>
                                  <w:marTop w:val="0"/>
                                  <w:marBottom w:val="0"/>
                                  <w:divBdr>
                                    <w:top w:val="none" w:sz="0" w:space="0" w:color="auto"/>
                                    <w:left w:val="none" w:sz="0" w:space="0" w:color="auto"/>
                                    <w:bottom w:val="none" w:sz="0" w:space="0" w:color="auto"/>
                                    <w:right w:val="none" w:sz="0" w:space="0" w:color="auto"/>
                                  </w:divBdr>
                                  <w:divsChild>
                                    <w:div w:id="18310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181680">
      <w:bodyDiv w:val="1"/>
      <w:marLeft w:val="0"/>
      <w:marRight w:val="0"/>
      <w:marTop w:val="0"/>
      <w:marBottom w:val="0"/>
      <w:divBdr>
        <w:top w:val="none" w:sz="0" w:space="0" w:color="auto"/>
        <w:left w:val="none" w:sz="0" w:space="0" w:color="auto"/>
        <w:bottom w:val="none" w:sz="0" w:space="0" w:color="auto"/>
        <w:right w:val="none" w:sz="0" w:space="0" w:color="auto"/>
      </w:divBdr>
    </w:div>
    <w:div w:id="1284339459">
      <w:bodyDiv w:val="1"/>
      <w:marLeft w:val="0"/>
      <w:marRight w:val="0"/>
      <w:marTop w:val="0"/>
      <w:marBottom w:val="0"/>
      <w:divBdr>
        <w:top w:val="none" w:sz="0" w:space="0" w:color="auto"/>
        <w:left w:val="none" w:sz="0" w:space="0" w:color="auto"/>
        <w:bottom w:val="none" w:sz="0" w:space="0" w:color="auto"/>
        <w:right w:val="none" w:sz="0" w:space="0" w:color="auto"/>
      </w:divBdr>
    </w:div>
    <w:div w:id="1406296387">
      <w:bodyDiv w:val="1"/>
      <w:marLeft w:val="0"/>
      <w:marRight w:val="0"/>
      <w:marTop w:val="0"/>
      <w:marBottom w:val="0"/>
      <w:divBdr>
        <w:top w:val="none" w:sz="0" w:space="0" w:color="auto"/>
        <w:left w:val="none" w:sz="0" w:space="0" w:color="auto"/>
        <w:bottom w:val="none" w:sz="0" w:space="0" w:color="auto"/>
        <w:right w:val="none" w:sz="0" w:space="0" w:color="auto"/>
      </w:divBdr>
      <w:divsChild>
        <w:div w:id="1453858859">
          <w:marLeft w:val="0"/>
          <w:marRight w:val="0"/>
          <w:marTop w:val="0"/>
          <w:marBottom w:val="0"/>
          <w:divBdr>
            <w:top w:val="none" w:sz="0" w:space="0" w:color="auto"/>
            <w:left w:val="none" w:sz="0" w:space="0" w:color="auto"/>
            <w:bottom w:val="none" w:sz="0" w:space="0" w:color="auto"/>
            <w:right w:val="none" w:sz="0" w:space="0" w:color="auto"/>
          </w:divBdr>
          <w:divsChild>
            <w:div w:id="1757748598">
              <w:marLeft w:val="0"/>
              <w:marRight w:val="0"/>
              <w:marTop w:val="0"/>
              <w:marBottom w:val="0"/>
              <w:divBdr>
                <w:top w:val="none" w:sz="0" w:space="0" w:color="auto"/>
                <w:left w:val="none" w:sz="0" w:space="0" w:color="auto"/>
                <w:bottom w:val="none" w:sz="0" w:space="0" w:color="auto"/>
                <w:right w:val="none" w:sz="0" w:space="0" w:color="auto"/>
              </w:divBdr>
              <w:divsChild>
                <w:div w:id="1434210119">
                  <w:marLeft w:val="0"/>
                  <w:marRight w:val="0"/>
                  <w:marTop w:val="0"/>
                  <w:marBottom w:val="0"/>
                  <w:divBdr>
                    <w:top w:val="none" w:sz="0" w:space="0" w:color="auto"/>
                    <w:left w:val="none" w:sz="0" w:space="0" w:color="auto"/>
                    <w:bottom w:val="none" w:sz="0" w:space="0" w:color="auto"/>
                    <w:right w:val="none" w:sz="0" w:space="0" w:color="auto"/>
                  </w:divBdr>
                  <w:divsChild>
                    <w:div w:id="1439713350">
                      <w:marLeft w:val="0"/>
                      <w:marRight w:val="0"/>
                      <w:marTop w:val="0"/>
                      <w:marBottom w:val="0"/>
                      <w:divBdr>
                        <w:top w:val="none" w:sz="0" w:space="0" w:color="auto"/>
                        <w:left w:val="none" w:sz="0" w:space="0" w:color="auto"/>
                        <w:bottom w:val="none" w:sz="0" w:space="0" w:color="auto"/>
                        <w:right w:val="none" w:sz="0" w:space="0" w:color="auto"/>
                      </w:divBdr>
                      <w:divsChild>
                        <w:div w:id="795832223">
                          <w:marLeft w:val="0"/>
                          <w:marRight w:val="0"/>
                          <w:marTop w:val="0"/>
                          <w:marBottom w:val="0"/>
                          <w:divBdr>
                            <w:top w:val="none" w:sz="0" w:space="0" w:color="auto"/>
                            <w:left w:val="none" w:sz="0" w:space="0" w:color="auto"/>
                            <w:bottom w:val="none" w:sz="0" w:space="0" w:color="auto"/>
                            <w:right w:val="none" w:sz="0" w:space="0" w:color="auto"/>
                          </w:divBdr>
                          <w:divsChild>
                            <w:div w:id="101465490">
                              <w:marLeft w:val="0"/>
                              <w:marRight w:val="0"/>
                              <w:marTop w:val="0"/>
                              <w:marBottom w:val="0"/>
                              <w:divBdr>
                                <w:top w:val="none" w:sz="0" w:space="0" w:color="auto"/>
                                <w:left w:val="none" w:sz="0" w:space="0" w:color="auto"/>
                                <w:bottom w:val="none" w:sz="0" w:space="0" w:color="auto"/>
                                <w:right w:val="none" w:sz="0" w:space="0" w:color="auto"/>
                              </w:divBdr>
                              <w:divsChild>
                                <w:div w:id="2114473636">
                                  <w:marLeft w:val="0"/>
                                  <w:marRight w:val="0"/>
                                  <w:marTop w:val="0"/>
                                  <w:marBottom w:val="0"/>
                                  <w:divBdr>
                                    <w:top w:val="none" w:sz="0" w:space="0" w:color="auto"/>
                                    <w:left w:val="none" w:sz="0" w:space="0" w:color="auto"/>
                                    <w:bottom w:val="none" w:sz="0" w:space="0" w:color="auto"/>
                                    <w:right w:val="none" w:sz="0" w:space="0" w:color="auto"/>
                                  </w:divBdr>
                                  <w:divsChild>
                                    <w:div w:id="1745906075">
                                      <w:marLeft w:val="0"/>
                                      <w:marRight w:val="0"/>
                                      <w:marTop w:val="0"/>
                                      <w:marBottom w:val="0"/>
                                      <w:divBdr>
                                        <w:top w:val="none" w:sz="0" w:space="0" w:color="auto"/>
                                        <w:left w:val="none" w:sz="0" w:space="0" w:color="auto"/>
                                        <w:bottom w:val="none" w:sz="0" w:space="0" w:color="auto"/>
                                        <w:right w:val="none" w:sz="0" w:space="0" w:color="auto"/>
                                      </w:divBdr>
                                      <w:divsChild>
                                        <w:div w:id="11610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692584">
          <w:marLeft w:val="0"/>
          <w:marRight w:val="0"/>
          <w:marTop w:val="0"/>
          <w:marBottom w:val="0"/>
          <w:divBdr>
            <w:top w:val="none" w:sz="0" w:space="0" w:color="auto"/>
            <w:left w:val="none" w:sz="0" w:space="0" w:color="auto"/>
            <w:bottom w:val="none" w:sz="0" w:space="0" w:color="auto"/>
            <w:right w:val="none" w:sz="0" w:space="0" w:color="auto"/>
          </w:divBdr>
          <w:divsChild>
            <w:div w:id="1785877531">
              <w:marLeft w:val="0"/>
              <w:marRight w:val="0"/>
              <w:marTop w:val="0"/>
              <w:marBottom w:val="0"/>
              <w:divBdr>
                <w:top w:val="none" w:sz="0" w:space="0" w:color="auto"/>
                <w:left w:val="none" w:sz="0" w:space="0" w:color="auto"/>
                <w:bottom w:val="none" w:sz="0" w:space="0" w:color="auto"/>
                <w:right w:val="none" w:sz="0" w:space="0" w:color="auto"/>
              </w:divBdr>
              <w:divsChild>
                <w:div w:id="1320814131">
                  <w:marLeft w:val="0"/>
                  <w:marRight w:val="0"/>
                  <w:marTop w:val="0"/>
                  <w:marBottom w:val="0"/>
                  <w:divBdr>
                    <w:top w:val="none" w:sz="0" w:space="0" w:color="auto"/>
                    <w:left w:val="none" w:sz="0" w:space="0" w:color="auto"/>
                    <w:bottom w:val="none" w:sz="0" w:space="0" w:color="auto"/>
                    <w:right w:val="none" w:sz="0" w:space="0" w:color="auto"/>
                  </w:divBdr>
                  <w:divsChild>
                    <w:div w:id="1683437467">
                      <w:marLeft w:val="0"/>
                      <w:marRight w:val="0"/>
                      <w:marTop w:val="0"/>
                      <w:marBottom w:val="0"/>
                      <w:divBdr>
                        <w:top w:val="none" w:sz="0" w:space="0" w:color="auto"/>
                        <w:left w:val="none" w:sz="0" w:space="0" w:color="auto"/>
                        <w:bottom w:val="none" w:sz="0" w:space="0" w:color="auto"/>
                        <w:right w:val="none" w:sz="0" w:space="0" w:color="auto"/>
                      </w:divBdr>
                      <w:divsChild>
                        <w:div w:id="612176419">
                          <w:marLeft w:val="0"/>
                          <w:marRight w:val="0"/>
                          <w:marTop w:val="0"/>
                          <w:marBottom w:val="0"/>
                          <w:divBdr>
                            <w:top w:val="none" w:sz="0" w:space="0" w:color="auto"/>
                            <w:left w:val="none" w:sz="0" w:space="0" w:color="auto"/>
                            <w:bottom w:val="none" w:sz="0" w:space="0" w:color="auto"/>
                            <w:right w:val="none" w:sz="0" w:space="0" w:color="auto"/>
                          </w:divBdr>
                        </w:div>
                        <w:div w:id="650717516">
                          <w:marLeft w:val="0"/>
                          <w:marRight w:val="0"/>
                          <w:marTop w:val="0"/>
                          <w:marBottom w:val="0"/>
                          <w:divBdr>
                            <w:top w:val="none" w:sz="0" w:space="0" w:color="auto"/>
                            <w:left w:val="none" w:sz="0" w:space="0" w:color="auto"/>
                            <w:bottom w:val="none" w:sz="0" w:space="0" w:color="auto"/>
                            <w:right w:val="none" w:sz="0" w:space="0" w:color="auto"/>
                          </w:divBdr>
                          <w:divsChild>
                            <w:div w:id="1613367283">
                              <w:marLeft w:val="0"/>
                              <w:marRight w:val="0"/>
                              <w:marTop w:val="0"/>
                              <w:marBottom w:val="0"/>
                              <w:divBdr>
                                <w:top w:val="none" w:sz="0" w:space="0" w:color="auto"/>
                                <w:left w:val="none" w:sz="0" w:space="0" w:color="auto"/>
                                <w:bottom w:val="none" w:sz="0" w:space="0" w:color="auto"/>
                                <w:right w:val="none" w:sz="0" w:space="0" w:color="auto"/>
                              </w:divBdr>
                              <w:divsChild>
                                <w:div w:id="1456872225">
                                  <w:marLeft w:val="0"/>
                                  <w:marRight w:val="0"/>
                                  <w:marTop w:val="0"/>
                                  <w:marBottom w:val="0"/>
                                  <w:divBdr>
                                    <w:top w:val="none" w:sz="0" w:space="0" w:color="auto"/>
                                    <w:left w:val="none" w:sz="0" w:space="0" w:color="auto"/>
                                    <w:bottom w:val="none" w:sz="0" w:space="0" w:color="auto"/>
                                    <w:right w:val="none" w:sz="0" w:space="0" w:color="auto"/>
                                  </w:divBdr>
                                </w:div>
                              </w:divsChild>
                            </w:div>
                            <w:div w:id="2063753310">
                              <w:marLeft w:val="0"/>
                              <w:marRight w:val="0"/>
                              <w:marTop w:val="0"/>
                              <w:marBottom w:val="0"/>
                              <w:divBdr>
                                <w:top w:val="none" w:sz="0" w:space="0" w:color="auto"/>
                                <w:left w:val="none" w:sz="0" w:space="0" w:color="auto"/>
                                <w:bottom w:val="none" w:sz="0" w:space="0" w:color="auto"/>
                                <w:right w:val="none" w:sz="0" w:space="0" w:color="auto"/>
                              </w:divBdr>
                              <w:divsChild>
                                <w:div w:id="755517989">
                                  <w:marLeft w:val="0"/>
                                  <w:marRight w:val="0"/>
                                  <w:marTop w:val="0"/>
                                  <w:marBottom w:val="0"/>
                                  <w:divBdr>
                                    <w:top w:val="none" w:sz="0" w:space="0" w:color="auto"/>
                                    <w:left w:val="none" w:sz="0" w:space="0" w:color="auto"/>
                                    <w:bottom w:val="none" w:sz="0" w:space="0" w:color="auto"/>
                                    <w:right w:val="none" w:sz="0" w:space="0" w:color="auto"/>
                                  </w:divBdr>
                                  <w:divsChild>
                                    <w:div w:id="20246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904</Words>
  <Characters>5154</Characters>
  <Application>Microsoft Office Word</Application>
  <DocSecurity>0</DocSecurity>
  <Lines>42</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Kurt</dc:creator>
  <cp:keywords/>
  <dc:description/>
  <cp:lastModifiedBy>İbrahim Kurt</cp:lastModifiedBy>
  <cp:revision>1</cp:revision>
  <dcterms:created xsi:type="dcterms:W3CDTF">2024-12-10T17:07:00Z</dcterms:created>
  <dcterms:modified xsi:type="dcterms:W3CDTF">2024-12-10T17:28:00Z</dcterms:modified>
</cp:coreProperties>
</file>