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5BD9" w14:textId="77777777" w:rsidR="003E6231" w:rsidRDefault="00000000">
      <w:pPr>
        <w:spacing w:before="240" w:after="24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Eastern Mediterranean University - Faculty of Business and Economics</w:t>
      </w:r>
    </w:p>
    <w:p w14:paraId="53388127" w14:textId="77777777" w:rsidR="003E6231" w:rsidRDefault="00000000">
      <w:pPr>
        <w:spacing w:before="240" w:after="24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Department of Politics and International Relations</w:t>
      </w:r>
    </w:p>
    <w:p w14:paraId="39BF8F88" w14:textId="77777777" w:rsidR="003E6231" w:rsidRDefault="00000000">
      <w:pPr>
        <w:spacing w:before="240" w:after="24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2024-2025 Spring Semester</w:t>
      </w:r>
    </w:p>
    <w:p w14:paraId="04F2307F" w14:textId="77777777" w:rsidR="003E6231" w:rsidRDefault="00000000">
      <w:pPr>
        <w:spacing w:before="240" w:after="24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Final Exam (20%)</w:t>
      </w:r>
    </w:p>
    <w:p w14:paraId="5A3B34AD" w14:textId="77777777" w:rsidR="003E6231" w:rsidRDefault="00000000">
      <w:pPr>
        <w:pStyle w:val="Heading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0" w:name="_heading=h.5r6skugv1o8d" w:colFirst="0" w:colLast="0"/>
      <w:bookmarkEnd w:id="0"/>
      <w:r>
        <w:rPr>
          <w:rFonts w:ascii="Arial" w:eastAsia="Arial" w:hAnsi="Arial" w:cs="Arial"/>
          <w:color w:val="000000"/>
          <w:sz w:val="26"/>
          <w:szCs w:val="26"/>
        </w:rPr>
        <w:t>PSIR 220: Research Design– Final Examination</w:t>
      </w:r>
    </w:p>
    <w:p w14:paraId="2C60C80F" w14:textId="77777777" w:rsidR="003E6231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Course Code:</w:t>
      </w:r>
      <w:r>
        <w:rPr>
          <w:rFonts w:ascii="Arial" w:eastAsia="Arial" w:hAnsi="Arial" w:cs="Arial"/>
        </w:rPr>
        <w:t xml:space="preserve"> PSIR 220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</w:rPr>
        <w:t>Level:</w:t>
      </w:r>
      <w:r>
        <w:rPr>
          <w:rFonts w:ascii="Arial" w:eastAsia="Arial" w:hAnsi="Arial" w:cs="Arial"/>
        </w:rPr>
        <w:t xml:space="preserve"> Undergraduate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</w:rPr>
        <w:t>Total Marks:</w:t>
      </w:r>
      <w:r>
        <w:rPr>
          <w:rFonts w:ascii="Arial" w:eastAsia="Arial" w:hAnsi="Arial" w:cs="Arial"/>
        </w:rPr>
        <w:t xml:space="preserve"> 20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</w:rPr>
        <w:t>Duration:</w:t>
      </w:r>
      <w:r>
        <w:rPr>
          <w:rFonts w:ascii="Arial" w:eastAsia="Arial" w:hAnsi="Arial" w:cs="Arial"/>
        </w:rPr>
        <w:t xml:space="preserve"> 2 Hours (120 minutes)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</w:rPr>
        <w:t>Instructor:</w:t>
      </w:r>
      <w:r>
        <w:rPr>
          <w:rFonts w:ascii="Arial" w:eastAsia="Arial" w:hAnsi="Arial" w:cs="Arial"/>
        </w:rPr>
        <w:t xml:space="preserve"> Dr. Erol Kaymak</w:t>
      </w:r>
    </w:p>
    <w:p w14:paraId="17E7C0EB" w14:textId="77777777" w:rsidR="003E6231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Name: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_______</w:t>
      </w:r>
      <w:r>
        <w:rPr>
          <w:rFonts w:ascii="Arial" w:eastAsia="Arial" w:hAnsi="Arial" w:cs="Arial"/>
        </w:rPr>
        <w:t>_______________________________________________</w:t>
      </w:r>
    </w:p>
    <w:p w14:paraId="30E0A634" w14:textId="77777777" w:rsidR="003E6231" w:rsidRDefault="003E6231">
      <w:pPr>
        <w:spacing w:before="240" w:after="240"/>
        <w:rPr>
          <w:rFonts w:ascii="Arial" w:eastAsia="Arial" w:hAnsi="Arial" w:cs="Arial"/>
          <w:b/>
        </w:rPr>
      </w:pPr>
    </w:p>
    <w:p w14:paraId="3554E086" w14:textId="77777777" w:rsidR="003E6231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Student Number:</w:t>
      </w:r>
      <w:r>
        <w:rPr>
          <w:rFonts w:ascii="Arial" w:eastAsia="Arial" w:hAnsi="Arial" w:cs="Arial"/>
        </w:rPr>
        <w:t xml:space="preserve"> _____________________________________________</w:t>
      </w:r>
    </w:p>
    <w:p w14:paraId="14364109" w14:textId="77777777" w:rsidR="003E6231" w:rsidRDefault="00000000">
      <w:pPr>
        <w:spacing w:after="0"/>
      </w:pPr>
      <w:r>
        <w:pict w14:anchorId="6B96C710">
          <v:rect id="_x0000_i1025" style="width:0;height:1.5pt" o:hralign="center" o:hrstd="t" o:hr="t" fillcolor="#a0a0a0" stroked="f"/>
        </w:pict>
      </w:r>
    </w:p>
    <w:p w14:paraId="0069AD45" w14:textId="77777777" w:rsidR="003E6231" w:rsidRDefault="00000000">
      <w:pPr>
        <w:pStyle w:val="Heading1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Instructions: Answer questions from Sections B, C, and D on the answer sheets attached.</w:t>
      </w:r>
    </w:p>
    <w:p w14:paraId="7128EFFA" w14:textId="77777777" w:rsidR="003E6231" w:rsidRDefault="00000000">
      <w:pPr>
        <w:pStyle w:val="Heading1"/>
      </w:pPr>
      <w:r>
        <w:t>Section A: Multiple Choice &amp; Basic Concepts (10 points)</w:t>
      </w:r>
    </w:p>
    <w:p w14:paraId="4A8B47B3" w14:textId="77777777" w:rsidR="003E6231" w:rsidRDefault="00000000">
      <w:r>
        <w:t>(Each question is 0.5 points; 20 questions total)</w:t>
      </w:r>
    </w:p>
    <w:p w14:paraId="5C4A8C3F" w14:textId="77777777" w:rsidR="003E6231" w:rsidRDefault="00000000">
      <w:pPr>
        <w:sectPr w:rsidR="003E6231">
          <w:footerReference w:type="default" r:id="rId8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  <w:r>
        <w:t>1. A Research Question should be:</w:t>
      </w:r>
      <w:r>
        <w:br/>
      </w:r>
    </w:p>
    <w:p w14:paraId="32F32E25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 A) Broad and general</w:t>
      </w:r>
      <w:r>
        <w:br/>
        <w:t xml:space="preserve">   B) Narrow and specific</w:t>
      </w:r>
      <w:r>
        <w:br/>
      </w:r>
      <w:r>
        <w:t xml:space="preserve">   C) Opinion-based</w:t>
      </w:r>
      <w:r>
        <w:br/>
        <w:t xml:space="preserve">   D) Impossible to answer</w:t>
      </w:r>
    </w:p>
    <w:p w14:paraId="363E1271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2. A Hypothesis is:</w:t>
      </w:r>
    </w:p>
    <w:p w14:paraId="06563A18" w14:textId="1F8147D1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</w:t>
      </w:r>
      <w:r w:rsidR="000D2D68">
        <w:t xml:space="preserve">  </w:t>
      </w:r>
      <w:r>
        <w:t>A) A proven fact</w:t>
      </w:r>
      <w:r>
        <w:br/>
        <w:t xml:space="preserve">   B) An educated guess</w:t>
      </w:r>
      <w:r>
        <w:br/>
      </w:r>
      <w:r>
        <w:t xml:space="preserve">   C) A random idea</w:t>
      </w:r>
      <w:r>
        <w:br/>
        <w:t xml:space="preserve">   D) A summary of findings</w:t>
      </w:r>
    </w:p>
    <w:p w14:paraId="34FF514F" w14:textId="77777777" w:rsidR="003E6231" w:rsidRDefault="003E6231"/>
    <w:p w14:paraId="41DF0C15" w14:textId="77777777" w:rsidR="003E6231" w:rsidRDefault="003E6231"/>
    <w:p w14:paraId="24DF46F1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lastRenderedPageBreak/>
        <w:t>3. APA citation for a paper by Smith &amp; Brown (2020) within text is:</w:t>
      </w:r>
    </w:p>
    <w:p w14:paraId="24B13FB4" w14:textId="4C344ED4" w:rsidR="003E6231" w:rsidRDefault="000D2D68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 </w:t>
      </w:r>
      <w:r w:rsidR="00000000">
        <w:t>A) (Smith and Brown, 2020)</w:t>
      </w:r>
      <w:r w:rsidR="00000000">
        <w:br/>
        <w:t xml:space="preserve">   B) (Smith &amp; Brown, 2020)</w:t>
      </w:r>
      <w:r w:rsidR="00000000">
        <w:br/>
      </w:r>
      <w:r w:rsidR="00000000">
        <w:t xml:space="preserve">   C) (Smith, Brown 2020)</w:t>
      </w:r>
      <w:r w:rsidR="00000000">
        <w:br/>
        <w:t xml:space="preserve">   D) (Smith-Brown, 2020)</w:t>
      </w:r>
    </w:p>
    <w:p w14:paraId="3EE5A00D" w14:textId="77777777" w:rsidR="003E6231" w:rsidRDefault="00000000">
      <w:r>
        <w:t>4. True or False: “Necessary causality” means a factor must be present for an outcome to occur.</w:t>
      </w:r>
    </w:p>
    <w:p w14:paraId="0A39ED64" w14:textId="77777777" w:rsidR="003E6231" w:rsidRDefault="00000000">
      <w:r>
        <w:t>5. Fill in the blank: Identifying a gap in literature means finding something _______ that previous studies have overlooked.</w:t>
      </w:r>
    </w:p>
    <w:p w14:paraId="6B54C08F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6. Which of the following is an example of operationalizing the concept “trust in government”?</w:t>
      </w:r>
    </w:p>
    <w:p w14:paraId="2D6C26BC" w14:textId="3D1F9702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</w:t>
      </w:r>
      <w:r w:rsidR="000D2D68">
        <w:t xml:space="preserve">  </w:t>
      </w:r>
      <w:r>
        <w:t>A) Asking about trust in banks</w:t>
      </w:r>
      <w:r>
        <w:br/>
        <w:t xml:space="preserve">   B) Measuring government revenue</w:t>
      </w:r>
      <w:r>
        <w:br/>
        <w:t xml:space="preserve">   C) Using a survey question: “I trust the </w:t>
      </w:r>
      <w:r>
        <w:t>local government to act fairly”</w:t>
      </w:r>
      <w:r>
        <w:br/>
        <w:t xml:space="preserve">   D) Interviewing politicians</w:t>
      </w:r>
    </w:p>
    <w:p w14:paraId="5C4F2CC3" w14:textId="77777777" w:rsidR="000D2D68" w:rsidRDefault="000D2D68"/>
    <w:p w14:paraId="2916CCA5" w14:textId="61A043A0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7. Internal validity refers to:</w:t>
      </w:r>
    </w:p>
    <w:p w14:paraId="6AB5A151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 A) The ability to generalize findings</w:t>
      </w:r>
      <w:r>
        <w:br/>
        <w:t xml:space="preserve">   B) The accuracy of statistical software</w:t>
      </w:r>
      <w:r>
        <w:br/>
        <w:t xml:space="preserve">   C) Confidence that changes in the DV are </w:t>
      </w:r>
      <w:r>
        <w:t>due to the IV</w:t>
      </w:r>
      <w:r>
        <w:br/>
        <w:t xml:space="preserve">   D) Sample size representativeness</w:t>
      </w:r>
    </w:p>
    <w:p w14:paraId="7A98912E" w14:textId="77777777" w:rsidR="000D2D68" w:rsidRDefault="000D2D68"/>
    <w:p w14:paraId="54FA9649" w14:textId="6475144C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8. External validity is concerned with:</w:t>
      </w:r>
    </w:p>
    <w:p w14:paraId="2C646402" w14:textId="5C5FE323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</w:t>
      </w:r>
      <w:r w:rsidR="000D2D68">
        <w:t xml:space="preserve">  </w:t>
      </w:r>
      <w:r>
        <w:t>A) Precision in variable definitions</w:t>
      </w:r>
      <w:r>
        <w:br/>
        <w:t xml:space="preserve">   B) Generalizability of findings</w:t>
      </w:r>
      <w:r>
        <w:br/>
      </w:r>
      <w:r>
        <w:t xml:space="preserve">   C) Sample size errors</w:t>
      </w:r>
      <w:r>
        <w:br/>
        <w:t xml:space="preserve">   D) Lack of control variables</w:t>
      </w:r>
    </w:p>
    <w:p w14:paraId="225D7360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9. Which of the following is a Dependent Variable?</w:t>
      </w:r>
    </w:p>
    <w:p w14:paraId="761FEAC3" w14:textId="390D2292" w:rsidR="003E6231" w:rsidRDefault="000D2D68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 </w:t>
      </w:r>
      <w:r w:rsidR="00000000">
        <w:t>A) Type of media exposure</w:t>
      </w:r>
      <w:r w:rsidR="00000000">
        <w:br/>
        <w:t xml:space="preserve">   B) Age of respondent</w:t>
      </w:r>
      <w:r w:rsidR="00000000">
        <w:br/>
      </w:r>
      <w:r w:rsidR="00000000">
        <w:t xml:space="preserve">   C) Vote choice</w:t>
      </w:r>
      <w:r w:rsidR="00000000">
        <w:br/>
        <w:t xml:space="preserve">   D) Survey method</w:t>
      </w:r>
    </w:p>
    <w:p w14:paraId="417E2038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10. The Independent Variable in a study on campaign ads influencing turnout is:</w:t>
      </w:r>
    </w:p>
    <w:p w14:paraId="1EA6D50B" w14:textId="5FECAF5E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</w:t>
      </w:r>
      <w:r w:rsidR="000D2D68">
        <w:t xml:space="preserve">  </w:t>
      </w:r>
      <w:r>
        <w:t>A) Level of turnout</w:t>
      </w:r>
      <w:r>
        <w:br/>
        <w:t xml:space="preserve">   B) Political party identification</w:t>
      </w:r>
      <w:r>
        <w:br/>
      </w:r>
      <w:r>
        <w:t xml:space="preserve">   C) Exposure to ads</w:t>
      </w:r>
      <w:r>
        <w:br/>
        <w:t xml:space="preserve">   D) Voter age</w:t>
      </w:r>
    </w:p>
    <w:p w14:paraId="0147D287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11. What is stratified sampling?</w:t>
      </w:r>
    </w:p>
    <w:p w14:paraId="3B643C1E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 A) Sampling without any grouping</w:t>
      </w:r>
      <w:r>
        <w:br/>
        <w:t xml:space="preserve">   B) Random sampling from pre-identified subgroups</w:t>
      </w:r>
      <w:r>
        <w:br/>
      </w:r>
      <w:r>
        <w:t xml:space="preserve">   C) Interviewing everyone in a village</w:t>
      </w:r>
      <w:r>
        <w:br/>
        <w:t xml:space="preserve">   D) Sampling based on social media usage</w:t>
      </w:r>
    </w:p>
    <w:p w14:paraId="37FB404B" w14:textId="77777777" w:rsidR="000D2D68" w:rsidRDefault="000D2D68"/>
    <w:p w14:paraId="3CF01425" w14:textId="42037D5E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lastRenderedPageBreak/>
        <w:t>12. Which of the following would likely threaten external validity</w:t>
      </w:r>
    </w:p>
    <w:p w14:paraId="6141A143" w14:textId="650238E4" w:rsidR="003E6231" w:rsidRDefault="000D2D68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 </w:t>
      </w:r>
      <w:r w:rsidR="00000000">
        <w:t>A) Random assignment</w:t>
      </w:r>
      <w:r w:rsidR="00000000">
        <w:br/>
        <w:t xml:space="preserve">   B) Convenience sampling</w:t>
      </w:r>
      <w:r w:rsidR="00000000">
        <w:br/>
      </w:r>
      <w:r w:rsidR="00000000">
        <w:t xml:space="preserve">   C) Large sample size</w:t>
      </w:r>
      <w:r w:rsidR="00000000">
        <w:br/>
        <w:t xml:space="preserve">   D) Controlling for confounders</w:t>
      </w:r>
    </w:p>
    <w:p w14:paraId="2DD46EAB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13. An example of a directional hypothesis is:</w:t>
      </w:r>
    </w:p>
    <w:p w14:paraId="49A65C1B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A) “There is a relationship between education and voting.”</w:t>
      </w:r>
      <w:r>
        <w:br/>
        <w:t xml:space="preserve">   B) “Education increases the likelihood of </w:t>
      </w:r>
      <w:r>
        <w:t>voting.”</w:t>
      </w:r>
      <w:r>
        <w:br/>
        <w:t xml:space="preserve">   C) “Voting causes education.”</w:t>
      </w:r>
      <w:r>
        <w:br/>
        <w:t xml:space="preserve">   D) “Both variables are independent.”</w:t>
      </w:r>
    </w:p>
    <w:p w14:paraId="0E284450" w14:textId="77777777" w:rsidR="003E6231" w:rsidRDefault="00000000">
      <w:r>
        <w:t>14. Fill in the blank: A ______ variable explains part of the relationship between the IV and DV.</w:t>
      </w:r>
    </w:p>
    <w:p w14:paraId="39D175FF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15. In a scatterplot, heteroskedasticity refers to:</w:t>
      </w:r>
    </w:p>
    <w:p w14:paraId="33A895AC" w14:textId="3352B67B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</w:t>
      </w:r>
      <w:r w:rsidR="000D2D68">
        <w:t xml:space="preserve">  </w:t>
      </w:r>
      <w:r>
        <w:t>A) Data being evenly spread</w:t>
      </w:r>
      <w:r>
        <w:br/>
        <w:t xml:space="preserve">   B) Varying spread of residuals at different levels of the IV</w:t>
      </w:r>
      <w:r>
        <w:br/>
      </w:r>
      <w:r>
        <w:t xml:space="preserve">   C) Straight lines through points</w:t>
      </w:r>
      <w:r>
        <w:br/>
        <w:t xml:space="preserve">   D) No outliers presen</w:t>
      </w:r>
      <w:r w:rsidR="000D2D68">
        <w:t>t</w:t>
      </w:r>
    </w:p>
    <w:p w14:paraId="32BBEE3A" w14:textId="77777777" w:rsidR="000D2D68" w:rsidRDefault="000D2D68"/>
    <w:p w14:paraId="6582BFBF" w14:textId="2AAC656E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 xml:space="preserve">16. Which statistic is most appropriate for testing </w:t>
      </w:r>
      <w:proofErr w:type="gramStart"/>
      <w:r>
        <w:t>a relationship</w:t>
      </w:r>
      <w:proofErr w:type="gramEnd"/>
      <w:r>
        <w:t xml:space="preserve"> between a binary IV and a 5-point Likert DV?</w:t>
      </w:r>
    </w:p>
    <w:p w14:paraId="6403018A" w14:textId="072F4CE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</w:t>
      </w:r>
      <w:r w:rsidR="000D2D68">
        <w:t xml:space="preserve"> </w:t>
      </w:r>
      <w:r>
        <w:t>A) Chi-square</w:t>
      </w:r>
      <w:r>
        <w:br/>
        <w:t xml:space="preserve">   B) T-test</w:t>
      </w:r>
      <w:r>
        <w:br/>
      </w:r>
      <w:r>
        <w:t xml:space="preserve">   C) Correlation coefficient</w:t>
      </w:r>
      <w:r>
        <w:br/>
        <w:t xml:space="preserve">   D) ANOVA</w:t>
      </w:r>
    </w:p>
    <w:p w14:paraId="625EEE56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17. Convenience sampling is:</w:t>
      </w:r>
    </w:p>
    <w:p w14:paraId="6EEA45F6" w14:textId="62B1C6DF" w:rsidR="003E6231" w:rsidRDefault="000D2D68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 </w:t>
      </w:r>
      <w:r w:rsidR="00000000">
        <w:t>A) The most reliable method</w:t>
      </w:r>
      <w:r w:rsidR="00000000">
        <w:br/>
        <w:t xml:space="preserve">   B) Prone to bias</w:t>
      </w:r>
      <w:r w:rsidR="00000000">
        <w:br/>
        <w:t xml:space="preserve">   C) Always random</w:t>
      </w:r>
      <w:r w:rsidR="00000000">
        <w:br/>
      </w:r>
      <w:r w:rsidR="00000000">
        <w:t xml:space="preserve">   D) More expensive than stratified samplin</w:t>
      </w:r>
      <w:r>
        <w:t>g</w:t>
      </w:r>
    </w:p>
    <w:p w14:paraId="78B3F434" w14:textId="77777777" w:rsidR="000D2D68" w:rsidRDefault="000D2D68"/>
    <w:p w14:paraId="2C8ADDB6" w14:textId="4A068F4A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18. The best way to reduce nonresponse bias is:</w:t>
      </w:r>
    </w:p>
    <w:p w14:paraId="666865F5" w14:textId="4FFEE50E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</w:t>
      </w:r>
      <w:r w:rsidR="000D2D68">
        <w:t xml:space="preserve">  </w:t>
      </w:r>
      <w:r>
        <w:t>A) Increase sample size</w:t>
      </w:r>
      <w:r>
        <w:br/>
        <w:t xml:space="preserve">   B) Remove outliers</w:t>
      </w:r>
      <w:r>
        <w:br/>
      </w:r>
      <w:r>
        <w:t xml:space="preserve">   C) Follow up with nonrespondents</w:t>
      </w:r>
      <w:r>
        <w:br/>
        <w:t xml:space="preserve">   D) Use panel surveys</w:t>
      </w:r>
    </w:p>
    <w:p w14:paraId="4E1C55D9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 xml:space="preserve">19. Which of these </w:t>
      </w:r>
      <w:proofErr w:type="gramStart"/>
      <w:r>
        <w:t>terms</w:t>
      </w:r>
      <w:proofErr w:type="gramEnd"/>
      <w:r>
        <w:t xml:space="preserve"> means “adequately captures the concept being measured”?</w:t>
      </w:r>
    </w:p>
    <w:p w14:paraId="30164A9D" w14:textId="0385ECB3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</w:t>
      </w:r>
      <w:r w:rsidR="000D2D68">
        <w:t xml:space="preserve">  </w:t>
      </w:r>
      <w:r>
        <w:t>A) Reliability</w:t>
      </w:r>
      <w:r>
        <w:br/>
        <w:t xml:space="preserve">   B) Validity</w:t>
      </w:r>
      <w:r>
        <w:br/>
      </w:r>
      <w:r>
        <w:t xml:space="preserve">   C) Randomness</w:t>
      </w:r>
      <w:r>
        <w:br/>
        <w:t xml:space="preserve">   D) Variance</w:t>
      </w:r>
    </w:p>
    <w:p w14:paraId="62392846" w14:textId="77777777" w:rsidR="003E6231" w:rsidRDefault="00000000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t>20. Which of the following is NOT a component of a strong literature review?</w:t>
      </w:r>
    </w:p>
    <w:p w14:paraId="45CAEAF5" w14:textId="1A15AFE1" w:rsidR="003E6231" w:rsidRDefault="000D2D68">
      <w:pPr>
        <w:sectPr w:rsidR="003E62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3960" w:space="720"/>
            <w:col w:w="3960" w:space="0"/>
          </w:cols>
        </w:sectPr>
      </w:pPr>
      <w:r>
        <w:t xml:space="preserve">   </w:t>
      </w:r>
      <w:r w:rsidR="00000000">
        <w:t>A) Descriptive summary of each article</w:t>
      </w:r>
      <w:r w:rsidR="00000000">
        <w:br/>
        <w:t xml:space="preserve">   B) Thematic organization</w:t>
      </w:r>
      <w:r w:rsidR="00000000">
        <w:br/>
        <w:t xml:space="preserve">   C) Identifying theoretical gaps</w:t>
      </w:r>
      <w:r w:rsidR="00000000">
        <w:br/>
      </w:r>
      <w:r w:rsidR="00000000">
        <w:t xml:space="preserve">   D) Connecting literature to your research question</w:t>
      </w:r>
    </w:p>
    <w:p w14:paraId="36D9EE85" w14:textId="77777777" w:rsidR="000D2D68" w:rsidRDefault="000D2D68">
      <w:pPr>
        <w:pStyle w:val="Heading1"/>
      </w:pPr>
    </w:p>
    <w:p w14:paraId="14A49791" w14:textId="3CDE4A6C" w:rsidR="003E6231" w:rsidRDefault="00000000">
      <w:pPr>
        <w:pStyle w:val="Heading1"/>
      </w:pPr>
      <w:r>
        <w:t>Section B: Definitions (5 points, 2.5 points each)</w:t>
      </w:r>
    </w:p>
    <w:p w14:paraId="095751FF" w14:textId="77777777" w:rsidR="003E6231" w:rsidRDefault="00000000">
      <w:r>
        <w:t>1. Define Operationalization and provide a simple political example.</w:t>
      </w:r>
    </w:p>
    <w:p w14:paraId="75F15F94" w14:textId="77777777" w:rsidR="003E6231" w:rsidRDefault="00000000">
      <w:r>
        <w:t>2. Define External Validity and mention one threat to it.</w:t>
      </w:r>
    </w:p>
    <w:p w14:paraId="47EC9698" w14:textId="77777777" w:rsidR="003E6231" w:rsidRDefault="003E6231">
      <w:pPr>
        <w:pStyle w:val="Heading1"/>
      </w:pPr>
    </w:p>
    <w:p w14:paraId="5A5A195D" w14:textId="77777777" w:rsidR="003E6231" w:rsidRDefault="00000000">
      <w:pPr>
        <w:pStyle w:val="Heading1"/>
      </w:pPr>
      <w:r>
        <w:br w:type="page"/>
      </w:r>
    </w:p>
    <w:p w14:paraId="4D8BDDF3" w14:textId="77777777" w:rsidR="003E6231" w:rsidRDefault="003E6231">
      <w:pPr>
        <w:pStyle w:val="Heading1"/>
      </w:pPr>
    </w:p>
    <w:p w14:paraId="09CE92F7" w14:textId="77777777" w:rsidR="003E6231" w:rsidRDefault="00000000">
      <w:pPr>
        <w:pStyle w:val="Heading1"/>
      </w:pPr>
      <w:r>
        <w:t>Section C: Data Interpretation (5 points)</w:t>
      </w:r>
    </w:p>
    <w:p w14:paraId="54E8BF7B" w14:textId="77777777" w:rsidR="003E6231" w:rsidRDefault="00000000">
      <w:r>
        <w:t>Refer to Figure 1: Age vs. Voter Participation (scatterplot provided).</w:t>
      </w:r>
      <w:r>
        <w:rPr>
          <w:noProof/>
        </w:rPr>
        <w:drawing>
          <wp:inline distT="0" distB="0" distL="114300" distR="114300" wp14:anchorId="125F8F4D" wp14:editId="77093265">
            <wp:extent cx="5029200" cy="502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6C2E8" w14:textId="77777777" w:rsidR="003E6231" w:rsidRDefault="00000000">
      <w:pPr>
        <w:rPr>
          <w:sz w:val="18"/>
          <w:szCs w:val="18"/>
        </w:rPr>
      </w:pPr>
      <w:r>
        <w:rPr>
          <w:sz w:val="18"/>
          <w:szCs w:val="18"/>
        </w:rPr>
        <w:t>1. What kind of relationship is shown between age and voter participation?</w:t>
      </w:r>
    </w:p>
    <w:p w14:paraId="1E6FDD01" w14:textId="77777777" w:rsidR="003E6231" w:rsidRDefault="00000000">
      <w:pPr>
        <w:rPr>
          <w:sz w:val="18"/>
          <w:szCs w:val="18"/>
        </w:rPr>
      </w:pPr>
      <w:r>
        <w:rPr>
          <w:sz w:val="18"/>
          <w:szCs w:val="18"/>
        </w:rPr>
        <w:t>2. Estimate the direction (positive/negative) and approximate slope of the trendline.</w:t>
      </w:r>
    </w:p>
    <w:p w14:paraId="447E34F9" w14:textId="77777777" w:rsidR="003E6231" w:rsidRDefault="00000000">
      <w:pPr>
        <w:rPr>
          <w:sz w:val="18"/>
          <w:szCs w:val="18"/>
        </w:rPr>
      </w:pPr>
      <w:r>
        <w:rPr>
          <w:sz w:val="18"/>
          <w:szCs w:val="18"/>
        </w:rPr>
        <w:t>3. Are there any visible outliers? If so, what might they indicate?</w:t>
      </w:r>
    </w:p>
    <w:p w14:paraId="38C3121E" w14:textId="77777777" w:rsidR="003E6231" w:rsidRDefault="00000000">
      <w:pPr>
        <w:rPr>
          <w:sz w:val="18"/>
          <w:szCs w:val="18"/>
        </w:rPr>
      </w:pPr>
      <w:r>
        <w:rPr>
          <w:sz w:val="18"/>
          <w:szCs w:val="18"/>
        </w:rPr>
        <w:t>4. What could be one omitted variable that explains both age and participation?</w:t>
      </w:r>
    </w:p>
    <w:p w14:paraId="2E9AE4B0" w14:textId="77777777" w:rsidR="003E6231" w:rsidRDefault="00000000">
      <w:pPr>
        <w:rPr>
          <w:sz w:val="18"/>
          <w:szCs w:val="18"/>
        </w:rPr>
      </w:pPr>
      <w:r>
        <w:rPr>
          <w:sz w:val="18"/>
          <w:szCs w:val="18"/>
        </w:rPr>
        <w:t>5. Does the pattern suggest increasing or decreasing variance with age? Explain.</w:t>
      </w:r>
    </w:p>
    <w:p w14:paraId="0743FAF9" w14:textId="77777777" w:rsidR="003E6231" w:rsidRDefault="003E6231">
      <w:pPr>
        <w:pStyle w:val="Heading1"/>
      </w:pPr>
    </w:p>
    <w:p w14:paraId="55FFDD6D" w14:textId="77777777" w:rsidR="003E6231" w:rsidRDefault="00000000">
      <w:pPr>
        <w:pStyle w:val="Heading1"/>
      </w:pPr>
      <w:r>
        <w:t>Section D: Research Design Scenario (5 points)</w:t>
      </w:r>
    </w:p>
    <w:p w14:paraId="53DE7690" w14:textId="77777777" w:rsidR="003E6231" w:rsidRDefault="00000000">
      <w:r>
        <w:t>Scenario: You are studying whether televised youth debates increase young voters’ turnout in the 2025 Northern Cyprus parliamentary elections. You will use a post-election survey of people aged 18–30 across three urban districts.</w:t>
      </w:r>
    </w:p>
    <w:p w14:paraId="18775598" w14:textId="77777777" w:rsidR="003E6231" w:rsidRDefault="00000000">
      <w:r>
        <w:t>1. Identify the Independent Variable (IV) and how it might be measured.</w:t>
      </w:r>
    </w:p>
    <w:p w14:paraId="351B758C" w14:textId="77777777" w:rsidR="003E6231" w:rsidRDefault="00000000">
      <w:r>
        <w:t>2. Identify the Dependent Variable (DV) and one suitable survey item.</w:t>
      </w:r>
    </w:p>
    <w:p w14:paraId="797940B7" w14:textId="77777777" w:rsidR="003E6231" w:rsidRDefault="00000000">
      <w:r>
        <w:t>3. Propose a sampling method and justify your choice.</w:t>
      </w:r>
    </w:p>
    <w:p w14:paraId="3BB4A9E9" w14:textId="77777777" w:rsidR="003E6231" w:rsidRDefault="00000000">
      <w:r>
        <w:t>4. Name one control variable and explain its inclusion.</w:t>
      </w:r>
    </w:p>
    <w:p w14:paraId="1CE72C2F" w14:textId="77777777" w:rsidR="003E6231" w:rsidRDefault="00000000">
      <w:r>
        <w:t>5. Choose between a cross-sectional or panel design and justify.</w:t>
      </w:r>
    </w:p>
    <w:sectPr w:rsidR="003E6231"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165F2" w14:textId="77777777" w:rsidR="00775F63" w:rsidRDefault="00775F63">
      <w:pPr>
        <w:spacing w:after="0" w:line="240" w:lineRule="auto"/>
      </w:pPr>
      <w:r>
        <w:separator/>
      </w:r>
    </w:p>
  </w:endnote>
  <w:endnote w:type="continuationSeparator" w:id="0">
    <w:p w14:paraId="3D627EED" w14:textId="77777777" w:rsidR="00775F63" w:rsidRDefault="00775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A013" w14:textId="77777777" w:rsidR="003E623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D2D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2B061" w14:textId="77777777" w:rsidR="00775F63" w:rsidRDefault="00775F63">
      <w:pPr>
        <w:spacing w:after="0" w:line="240" w:lineRule="auto"/>
      </w:pPr>
      <w:r>
        <w:separator/>
      </w:r>
    </w:p>
  </w:footnote>
  <w:footnote w:type="continuationSeparator" w:id="0">
    <w:p w14:paraId="7F3FD9D1" w14:textId="77777777" w:rsidR="00775F63" w:rsidRDefault="00775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85F39"/>
    <w:multiLevelType w:val="multilevel"/>
    <w:tmpl w:val="9052335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8167560">
    <w:abstractNumId w:val="0"/>
  </w:num>
  <w:num w:numId="2" w16cid:durableId="19052627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26535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43046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16071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831921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231"/>
    <w:rsid w:val="000D2D68"/>
    <w:rsid w:val="003C7615"/>
    <w:rsid w:val="003E6231"/>
    <w:rsid w:val="0077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E9AE"/>
  <w15:docId w15:val="{F317A2C8-061B-41CE-8804-56AA5FBB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9pFOTUtCtiXXjSIwtF099yUH1g==">CgMxLjAyDmguNXI2c2t1Z3YxbzhkOAByITFoWllDbF9HdVR3SVlIS2gzeFBmZ3JsNTRxQkdSRy1hcg==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Erol Kaymak</cp:lastModifiedBy>
  <cp:revision>2</cp:revision>
  <dcterms:created xsi:type="dcterms:W3CDTF">2025-06-17T09:38:00Z</dcterms:created>
  <dcterms:modified xsi:type="dcterms:W3CDTF">2025-06-17T09:38:00Z</dcterms:modified>
</cp:coreProperties>
</file>