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37"/>
          <w:sz w:val="36"/>
        </w:rPr>
        <w:t>COMPARATIVA DE SOLUCIONES ERP DE RRHH — PERU 2026</w:t>
      </w:r>
    </w:p>
    <w:p>
      <w:pPr>
        <w:jc w:val="center"/>
      </w:pPr>
      <w:r>
        <w:rPr>
          <w:color w:val="6B7280"/>
          <w:sz w:val="22"/>
        </w:rPr>
        <w:t>Harmoni vs principales competidores del mercado peruano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247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587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HARMONI</w:t>
            </w:r>
          </w:p>
        </w:tc>
        <w:tc>
          <w:tcPr>
            <w:tcW w:type="dxa" w:w="1587"/>
            <w:shd w:fill="37415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BUK</w:t>
            </w:r>
          </w:p>
        </w:tc>
        <w:tc>
          <w:tcPr>
            <w:tcW w:type="dxa" w:w="1587"/>
            <w:shd w:fill="37415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PLANILLA.PE</w:t>
            </w:r>
          </w:p>
        </w:tc>
        <w:tc>
          <w:tcPr>
            <w:tcW w:type="dxa" w:w="1587"/>
            <w:shd w:fill="37415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KACTUS</w:t>
            </w:r>
          </w:p>
        </w:tc>
        <w:tc>
          <w:tcPr>
            <w:tcW w:type="dxa" w:w="1587"/>
            <w:shd w:fill="37415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OFISIS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Personal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Ficha de empleado (50+ campos)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Organigrama interactivo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Basico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Catalogo de Cargos con funciones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Multi-empresa (row-level tenancy)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Contratos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Generacion PDF/DOCX automatica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Prorrogas y adendas automaticas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Plantillas DL 728 (11 tipos)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Alertas de vencimiento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Analisis IA de contratos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Asistencia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Calendario matricial diario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Importacion S10 / biometrico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Banco de horas extra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Reglas inteligentes con IA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Reporte Staff + RCO separados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Condicion Local/Foraneo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Nominas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Calculo automatico completo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IR 5ta categoria (proyeccion)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Liquidacion automatica por cese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Flujo de caja / presupuesto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Boletas PDF masivas + email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Vacaciones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Saldos automaticos DL 713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Triple vacacional (Art. 23)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Venta de vacaciones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Talento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Reclutamiento pipeline Kanban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Onboarding + Offboarding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Evaluaciones 360 / OKR / 9-Box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Capacitaciones + certificados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Encuestas de clima laboral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Integraciones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PLAME / T-Registro SUNAT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AFP Net (4 administradoras)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CTS bancos (BCP, BBVA, etc)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Contabilidad (CONCAR, SAP)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Portal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Portal del trabajador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App movil / PWA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 (PWA)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 (App)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Firma digital documentos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IA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Asistente virtual IA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Base conocimiento RAG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Dashboard predictivo IA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Generacion IA de documentos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Otros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Workflows configurables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Auditoria completa de cambios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Gestion disciplinaria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Viaticos y gastos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Prestamos a empleados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Estructura salarial / equidad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SI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CA8A04"/>
                <w:sz w:val="16"/>
              </w:rPr>
              <w:t>Parcial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color w:val="DC2626"/>
                <w:sz w:val="16"/>
              </w:rPr>
              <w:t>NO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0F766E"/>
                <w:sz w:val="16"/>
              </w:rPr>
              <w:t>Precio</w:t>
            </w:r>
          </w:p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Plan basico (mensual)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S/149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S/500+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S/200+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S/800+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6"/>
              </w:rPr>
              <w:t>Cotizar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3685"/>
          </w:tcPr>
          <w:p>
            <w:r>
              <w:rPr>
                <w:color w:val="1F2A37"/>
                <w:sz w:val="16"/>
              </w:rPr>
              <w:t>Plan completo (mensual)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S/349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S/1500+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S/500+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color w:val="1F2A37"/>
                <w:sz w:val="16"/>
              </w:rPr>
              <w:t>S/2000+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16"/>
              </w:rPr>
              <w:t>Cotizar</w:t>
            </w:r>
          </w:p>
        </w:tc>
      </w:tr>
    </w:tbl>
    <w:p/>
    <w:p>
      <w:r>
        <w:rPr>
          <w:i/>
          <w:color w:val="6B7280"/>
          <w:sz w:val="16"/>
        </w:rPr>
        <w:t>Nota: Comparativa basada en informacion publica de cada proveedor a abril 2026. "Parcial" significa que la funcionalidad existe pero con limitaciones significativas. Precios son referenciales y pueden variar por volumen.</w:t>
      </w:r>
    </w:p>
    <w:p>
      <w:pPr>
        <w:jc w:val="center"/>
      </w:pPr>
      <w:r>
        <w:rPr>
          <w:b/>
          <w:color w:val="0F766E"/>
          <w:sz w:val="20"/>
        </w:rPr>
        <w:t>Harmoni: 45/45 funcionalidades SI  |  Competidor mas cercano (Buk): 28/45  |  Harmoni es el unico con IA integrada (4 funcionalidades exclusivas)</w:t>
      </w:r>
    </w:p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