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F766E"/>
          <w:sz w:val="72"/>
        </w:rPr>
        <w:t>HARMONI ERP</w:t>
      </w:r>
    </w:p>
    <w:p>
      <w:pPr>
        <w:jc w:val="center"/>
      </w:pPr>
      <w:r>
        <w:rPr>
          <w:color w:val="555555"/>
          <w:sz w:val="32"/>
        </w:rPr>
        <w:t>Sistema de Gestion de Recursos Humanos y Planillas</w:t>
      </w:r>
    </w:p>
    <w:p/>
    <w:p>
      <w:pPr>
        <w:jc w:val="center"/>
      </w:pPr>
      <w:r>
        <w:rPr>
          <w:b/>
          <w:color w:val="333333"/>
          <w:sz w:val="48"/>
        </w:rPr>
        <w:t>MANUAL DE USUARIO</w:t>
      </w:r>
    </w:p>
    <w:p/>
    <w:p/>
    <w:p>
      <w:pPr>
        <w:jc w:val="center"/>
      </w:pPr>
      <w:r>
        <w:rPr>
          <w:color w:val="888888"/>
          <w:sz w:val="24"/>
        </w:rPr>
        <w:t>Version 1.0.0  |  Abril 2026</w:t>
      </w:r>
    </w:p>
    <w:p>
      <w:pPr>
        <w:jc w:val="center"/>
      </w:pPr>
      <w:r>
        <w:rPr>
          <w:color w:val="555555"/>
          <w:sz w:val="28"/>
        </w:rPr>
        <w:t>Consorcio Stiler-Ripcon</w:t>
      </w:r>
    </w:p>
    <w:p>
      <w:r>
        <w:br w:type="page"/>
      </w:r>
    </w:p>
    <w:p>
      <w:pPr>
        <w:pStyle w:val="Heading1"/>
      </w:pPr>
      <w:r>
        <w:t>Tabla de Contenidos</w:t>
      </w:r>
    </w:p>
    <w:p>
      <w:pPr>
        <w:spacing w:after="40"/>
      </w:pPr>
      <w:r>
        <w:rPr>
          <w:b/>
        </w:rPr>
        <w:t>1. Introduccion</w:t>
      </w:r>
    </w:p>
    <w:p>
      <w:pPr>
        <w:spacing w:after="40"/>
      </w:pPr>
      <w:r>
        <w:rPr>
          <w:b/>
        </w:rPr>
        <w:t>2. Acceso al Sistema</w:t>
      </w:r>
    </w:p>
    <w:p>
      <w:pPr>
        <w:spacing w:after="40"/>
      </w:pPr>
      <w:r>
        <w:rPr>
          <w:b/>
        </w:rPr>
        <w:t>3. Dashboard Principal</w:t>
      </w:r>
    </w:p>
    <w:p>
      <w:pPr>
        <w:spacing w:after="40"/>
      </w:pPr>
      <w:r>
        <w:rPr>
          <w:b/>
        </w:rPr>
        <w:t>4. Gestion de Personal</w:t>
      </w:r>
    </w:p>
    <w:p>
      <w:pPr>
        <w:spacing w:after="40"/>
      </w:pPr>
      <w:r>
        <w:t xml:space="preserve">   4.1 Empleados</w:t>
      </w:r>
    </w:p>
    <w:p>
      <w:pPr>
        <w:spacing w:after="40"/>
      </w:pPr>
      <w:r>
        <w:t xml:space="preserve">   4.2 Areas y Gerencias</w:t>
      </w:r>
    </w:p>
    <w:p>
      <w:pPr>
        <w:spacing w:after="40"/>
      </w:pPr>
      <w:r>
        <w:t xml:space="preserve">   4.3 Organigrama</w:t>
      </w:r>
    </w:p>
    <w:p>
      <w:pPr>
        <w:spacing w:after="40"/>
      </w:pPr>
      <w:r>
        <w:t xml:space="preserve">   4.4 Roster Matricial</w:t>
      </w:r>
    </w:p>
    <w:p>
      <w:pPr>
        <w:spacing w:after="40"/>
      </w:pPr>
      <w:r>
        <w:t xml:space="preserve">   4.5 Contratos Laborales</w:t>
      </w:r>
    </w:p>
    <w:p>
      <w:pPr>
        <w:spacing w:after="40"/>
      </w:pPr>
      <w:r>
        <w:t xml:space="preserve">   4.6 Reportes RRHH</w:t>
      </w:r>
    </w:p>
    <w:p>
      <w:pPr>
        <w:spacing w:after="40"/>
      </w:pPr>
      <w:r>
        <w:rPr>
          <w:b/>
        </w:rPr>
        <w:t>5. Control de Asistencia</w:t>
      </w:r>
    </w:p>
    <w:p>
      <w:pPr>
        <w:spacing w:after="40"/>
      </w:pPr>
      <w:r>
        <w:t xml:space="preserve">   5.1 Calendario Matricial</w:t>
      </w:r>
    </w:p>
    <w:p>
      <w:pPr>
        <w:spacing w:after="40"/>
      </w:pPr>
      <w:r>
        <w:t xml:space="preserve">   5.2 Importar Tareo</w:t>
      </w:r>
    </w:p>
    <w:p>
      <w:pPr>
        <w:spacing w:after="40"/>
      </w:pPr>
      <w:r>
        <w:t xml:space="preserve">   5.3 Papeletas de Permiso</w:t>
      </w:r>
    </w:p>
    <w:p>
      <w:pPr>
        <w:spacing w:after="40"/>
      </w:pPr>
      <w:r>
        <w:t xml:space="preserve">   5.4 Banco de Horas</w:t>
      </w:r>
    </w:p>
    <w:p>
      <w:pPr>
        <w:spacing w:after="40"/>
      </w:pPr>
      <w:r>
        <w:t xml:space="preserve">   5.5 Reporte Staff</w:t>
      </w:r>
    </w:p>
    <w:p>
      <w:pPr>
        <w:spacing w:after="40"/>
      </w:pPr>
      <w:r>
        <w:t xml:space="preserve">   5.6 Reporte RCO</w:t>
      </w:r>
    </w:p>
    <w:p>
      <w:pPr>
        <w:spacing w:after="40"/>
      </w:pPr>
      <w:r>
        <w:rPr>
          <w:b/>
        </w:rPr>
        <w:t>6. Nominas y Planillas</w:t>
      </w:r>
    </w:p>
    <w:p>
      <w:pPr>
        <w:spacing w:after="40"/>
      </w:pPr>
      <w:r>
        <w:t xml:space="preserve">   6.1 Periodos de Nomina</w:t>
      </w:r>
    </w:p>
    <w:p>
      <w:pPr>
        <w:spacing w:after="40"/>
      </w:pPr>
      <w:r>
        <w:t xml:space="preserve">   6.2 Boletas de Pago</w:t>
      </w:r>
    </w:p>
    <w:p>
      <w:pPr>
        <w:spacing w:after="40"/>
      </w:pPr>
      <w:r>
        <w:rPr>
          <w:b/>
        </w:rPr>
        <w:t>7. Vacaciones</w:t>
      </w:r>
    </w:p>
    <w:p>
      <w:pPr>
        <w:spacing w:after="40"/>
      </w:pPr>
      <w:r>
        <w:rPr>
          <w:b/>
        </w:rPr>
        <w:t>8. Reclutamiento</w:t>
      </w:r>
    </w:p>
    <w:p>
      <w:pPr>
        <w:spacing w:after="40"/>
      </w:pPr>
      <w:r>
        <w:rPr>
          <w:b/>
        </w:rPr>
        <w:t>9. Onboarding</w:t>
      </w:r>
    </w:p>
    <w:p>
      <w:pPr>
        <w:spacing w:after="40"/>
      </w:pPr>
      <w:r>
        <w:rPr>
          <w:b/>
        </w:rPr>
        <w:t>10. Workflows y Aprobaciones</w:t>
      </w:r>
    </w:p>
    <w:p>
      <w:pPr>
        <w:spacing w:after="40"/>
      </w:pPr>
      <w:r>
        <w:rPr>
          <w:b/>
        </w:rPr>
        <w:t>11. Documentos</w:t>
      </w:r>
    </w:p>
    <w:p>
      <w:pPr>
        <w:spacing w:after="40"/>
      </w:pPr>
      <w:r>
        <w:rPr>
          <w:b/>
        </w:rPr>
        <w:t>12. Comunicaciones</w:t>
      </w:r>
    </w:p>
    <w:p>
      <w:pPr>
        <w:spacing w:after="40"/>
      </w:pPr>
      <w:r>
        <w:rPr>
          <w:b/>
        </w:rPr>
        <w:t>13. Analytics</w:t>
      </w:r>
    </w:p>
    <w:p>
      <w:pPr>
        <w:spacing w:after="40"/>
      </w:pPr>
      <w:r>
        <w:rPr>
          <w:b/>
        </w:rPr>
        <w:t>14. Prestamos</w:t>
      </w:r>
    </w:p>
    <w:p>
      <w:pPr>
        <w:spacing w:after="40"/>
      </w:pPr>
      <w:r>
        <w:rPr>
          <w:b/>
        </w:rPr>
        <w:t>15. Integraciones y Exportaciones</w:t>
      </w:r>
    </w:p>
    <w:p>
      <w:pPr>
        <w:spacing w:after="40"/>
      </w:pPr>
      <w:r>
        <w:rPr>
          <w:b/>
        </w:rPr>
        <w:t>16. Cierre Mensual</w:t>
      </w:r>
    </w:p>
    <w:p>
      <w:pPr>
        <w:spacing w:after="40"/>
      </w:pPr>
      <w:r>
        <w:rPr>
          <w:b/>
        </w:rPr>
        <w:t>17. Portal del Trabajador</w:t>
      </w:r>
    </w:p>
    <w:p>
      <w:pPr>
        <w:spacing w:after="40"/>
      </w:pPr>
      <w:r>
        <w:rPr>
          <w:b/>
        </w:rPr>
        <w:t>18. Modulos Adicionales</w:t>
      </w:r>
    </w:p>
    <w:p>
      <w:pPr>
        <w:spacing w:after="40"/>
      </w:pPr>
      <w:r>
        <w:t xml:space="preserve">   18.1 Calendario Corporativo</w:t>
      </w:r>
    </w:p>
    <w:p>
      <w:pPr>
        <w:spacing w:after="40"/>
      </w:pPr>
      <w:r>
        <w:t xml:space="preserve">   18.2 Capacitaciones</w:t>
      </w:r>
    </w:p>
    <w:p>
      <w:pPr>
        <w:spacing w:after="40"/>
      </w:pPr>
      <w:r>
        <w:t xml:space="preserve">   18.3 Evaluaciones</w:t>
      </w:r>
    </w:p>
    <w:p>
      <w:pPr>
        <w:spacing w:after="40"/>
      </w:pPr>
      <w:r>
        <w:t xml:space="preserve">   18.4 Disciplinaria</w:t>
      </w:r>
    </w:p>
    <w:p>
      <w:pPr>
        <w:spacing w:after="40"/>
      </w:pPr>
      <w:r>
        <w:t xml:space="preserve">   18.5 Encuestas</w:t>
      </w:r>
    </w:p>
    <w:p>
      <w:pPr>
        <w:spacing w:after="40"/>
      </w:pPr>
      <w:r>
        <w:t xml:space="preserve">   18.6 Viaticos</w:t>
      </w:r>
    </w:p>
    <w:p>
      <w:pPr>
        <w:spacing w:after="40"/>
      </w:pPr>
      <w:r>
        <w:t xml:space="preserve">   18.7 Estructura Salarial</w:t>
      </w:r>
    </w:p>
    <w:p>
      <w:pPr>
        <w:spacing w:after="40"/>
      </w:pPr>
      <w:r>
        <w:rPr>
          <w:b/>
        </w:rPr>
        <w:t>19. Configuracion del Sistema</w:t>
      </w:r>
    </w:p>
    <w:p>
      <w:pPr>
        <w:spacing w:after="40"/>
      </w:pPr>
      <w:r>
        <w:rPr>
          <w:b/>
        </w:rPr>
        <w:t>20. Inteligencia Artificial</w:t>
      </w:r>
    </w:p>
    <w:p>
      <w:r>
        <w:br w:type="page"/>
      </w:r>
    </w:p>
    <w:p>
      <w:pPr>
        <w:pStyle w:val="Heading1"/>
      </w:pPr>
      <w:r>
        <w:t>1. Introduccion</w:t>
      </w:r>
    </w:p>
    <w:p>
      <w:r>
        <w:t>Harmoni es un sistema ERP integral de Recursos Humanos y Planillas disenado especificamente para empresas peruanas. Integra en una sola plataforma todos los procesos de gestion del talento humano: personal, asistencia, nominas, vacaciones, reclutamiento, evaluaciones y mas.</w:t>
      </w:r>
    </w:p>
    <w:p>
      <w:r>
        <w:t>El sistema cumple al 100% con la normativa laboral peruana vigente: DL 728 (Ley de Productividad y Competitividad Laboral), DL 713 (Descansos Remunerados), DS 003-97-TR (LPCL), y todas las regulaciones de SUNAT, AFP y MTPE.</w:t>
      </w:r>
    </w:p>
    <w:p>
      <w:pPr>
        <w:pStyle w:val="Heading2"/>
      </w:pPr>
      <w:r>
        <w:t>Caracteristicas principales</w:t>
      </w:r>
    </w:p>
    <w:p>
      <w:pPr>
        <w:pStyle w:val="ListBullet"/>
      </w:pPr>
      <w:r>
        <w:t>Multi-empresa (row-level tenancy) con configuracion independiente por empresa</w:t>
      </w:r>
    </w:p>
    <w:p>
      <w:pPr>
        <w:pStyle w:val="ListBullet"/>
      </w:pPr>
      <w:r>
        <w:t>22 modulos integrados que cubren todo el ciclo de vida del colaborador</w:t>
      </w:r>
    </w:p>
    <w:p>
      <w:pPr>
        <w:pStyle w:val="ListBullet"/>
      </w:pPr>
      <w:r>
        <w:t>Normativa peruana al 100%: IR 5ta, AFP, ONP, gratificaciones, CTS, vacaciones</w:t>
      </w:r>
    </w:p>
    <w:p>
      <w:pPr>
        <w:pStyle w:val="ListBullet"/>
      </w:pPr>
      <w:r>
        <w:t>Inteligencia Artificial integrada: asistente virtual, analisis de contratos, generacion de documentos</w:t>
      </w:r>
    </w:p>
    <w:p>
      <w:pPr>
        <w:pStyle w:val="ListBullet"/>
      </w:pPr>
      <w:r>
        <w:t>Exportaciones oficiales: PLAME, T-Registro, AFP Net, CTS bancos</w:t>
      </w:r>
    </w:p>
    <w:p>
      <w:pPr>
        <w:pStyle w:val="ListBullet"/>
      </w:pPr>
      <w:r>
        <w:t>Portal del Trabajador: autoservicio para consultas, solicitudes y documentos</w:t>
      </w:r>
    </w:p>
    <w:p>
      <w:pPr>
        <w:pStyle w:val="ListBullet"/>
      </w:pPr>
      <w:r>
        <w:t>Reportes avanzados con graficos interactivos y exportacion a Excel/PDF</w:t>
      </w:r>
    </w:p>
    <w:p>
      <w:pPr>
        <w:pStyle w:val="ListBullet"/>
      </w:pPr>
      <w:r>
        <w:t>PWA (Progressive Web App): acceso desde moviles sin instalar</w:t>
      </w:r>
    </w:p>
    <w:p>
      <w:r>
        <w:br w:type="page"/>
      </w:r>
    </w:p>
    <w:p>
      <w:pPr>
        <w:pStyle w:val="Heading1"/>
      </w:pPr>
      <w:r>
        <w:t>2. Acceso al Sistema</w:t>
      </w:r>
    </w:p>
    <w:p>
      <w:r>
        <w:t>Para ingresar a Harmoni, abra su navegador web y acceda a la URL proporcionada por su administrador. Se mostrara la pantalla de inicio de sesion.</w:t>
      </w:r>
    </w:p>
    <w:p>
      <w:pPr>
        <w:jc w:val="center"/>
      </w:pPr>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01_login_page.png"/>
                    <pic:cNvPicPr/>
                  </pic:nvPicPr>
                  <pic:blipFill>
                    <a:blip r:embed="rId9"/>
                    <a:stretch>
                      <a:fillRect/>
                    </a:stretch>
                  </pic:blipFill>
                  <pic:spPr>
                    <a:xfrm>
                      <a:off x="0" y="0"/>
                      <a:ext cx="5943600" cy="3343275"/>
                    </a:xfrm>
                    <a:prstGeom prst="rect"/>
                  </pic:spPr>
                </pic:pic>
              </a:graphicData>
            </a:graphic>
          </wp:inline>
        </w:drawing>
      </w:r>
    </w:p>
    <w:p>
      <w:pPr>
        <w:jc w:val="center"/>
      </w:pPr>
      <w:r>
        <w:rPr>
          <w:i/>
          <w:color w:val="666666"/>
          <w:sz w:val="18"/>
        </w:rPr>
        <w:t>Figura 2.1 - Pantalla de inicio de sesion</w:t>
      </w:r>
    </w:p>
    <w:p>
      <w:r>
        <w:t>Ingrese su usuario y contrasena. El sistema valida las credenciales y redirige al Dashboard principal. Si olvido su contrasena, haga click en "Olvide mi contrasena" para recibir un enlace de recuperacion por email.</w:t>
      </w:r>
    </w:p>
    <w:p>
      <w:r>
        <w:rPr>
          <w:b/>
          <w:color w:val="0F766E"/>
          <w:sz w:val="20"/>
        </w:rPr>
        <w:t>Flujo de acceso:</w:t>
      </w:r>
    </w:p>
    <w:tbl>
      <w:tblPr>
        <w:tblW w:type="auto" w:w="0"/>
        <w:jc w:val="center"/>
        <w:tblLook w:firstColumn="1" w:firstRow="1" w:lastColumn="0" w:lastRow="0" w:noHBand="0" w:noVBand="1" w:val="04A0"/>
      </w:tblPr>
      <w:tblGrid>
        <w:gridCol w:w="2160"/>
        <w:gridCol w:w="2160"/>
        <w:gridCol w:w="2160"/>
        <w:gridCol w:w="2160"/>
      </w:tblGrid>
      <w:tr>
        <w:tc>
          <w:tcPr>
            <w:tcW w:type="dxa" w:w="2160"/>
            <w:shd w:fill="0F766E" w:val="clear"/>
          </w:tcPr>
          <w:p>
            <w:pPr>
              <w:jc w:val="center"/>
            </w:pPr>
            <w:r>
              <w:rPr>
                <w:b/>
                <w:color w:val="FFFFFF"/>
                <w:sz w:val="16"/>
              </w:rPr>
              <w:t>Abrir URL</w:t>
            </w:r>
          </w:p>
        </w:tc>
        <w:tc>
          <w:tcPr>
            <w:tcW w:type="dxa" w:w="2160"/>
            <w:shd w:fill="0F766E" w:val="clear"/>
          </w:tcPr>
          <w:p>
            <w:pPr>
              <w:jc w:val="center"/>
            </w:pPr>
            <w:r>
              <w:rPr>
                <w:b/>
                <w:color w:val="FFFFFF"/>
                <w:sz w:val="16"/>
              </w:rPr>
              <w:t>Ingresar credenciales</w:t>
            </w:r>
          </w:p>
        </w:tc>
        <w:tc>
          <w:tcPr>
            <w:tcW w:type="dxa" w:w="2160"/>
            <w:shd w:fill="0F766E" w:val="clear"/>
          </w:tcPr>
          <w:p>
            <w:pPr>
              <w:jc w:val="center"/>
            </w:pPr>
            <w:r>
              <w:rPr>
                <w:b/>
                <w:color w:val="FFFFFF"/>
                <w:sz w:val="16"/>
              </w:rPr>
              <w:t>Validar acceso</w:t>
            </w:r>
          </w:p>
        </w:tc>
        <w:tc>
          <w:tcPr>
            <w:tcW w:type="dxa" w:w="2160"/>
            <w:shd w:fill="0F766E" w:val="clear"/>
          </w:tcPr>
          <w:p>
            <w:pPr>
              <w:jc w:val="center"/>
            </w:pPr>
            <w:r>
              <w:rPr>
                <w:b/>
                <w:color w:val="FFFFFF"/>
                <w:sz w:val="16"/>
              </w:rPr>
              <w:t>Dashboard</w:t>
            </w:r>
          </w:p>
        </w:tc>
      </w:tr>
    </w:tbl>
    <w:p/>
    <w:p>
      <w:r>
        <w:br w:type="page"/>
      </w:r>
    </w:p>
    <w:p>
      <w:pPr>
        <w:pStyle w:val="Heading1"/>
      </w:pPr>
      <w:r>
        <w:t>3. Dashboard Principal</w:t>
      </w:r>
    </w:p>
    <w:p>
      <w:r>
        <w:t>El Dashboard es la pantalla central de Harmoni. Muestra un resumen ejecutivo de toda la gestion de RRHH en tiempo real.</w:t>
      </w:r>
    </w:p>
    <w:p>
      <w:pPr>
        <w:jc w:val="center"/>
      </w:pPr>
      <w:r>
        <w:drawing>
          <wp:inline xmlns:a="http://schemas.openxmlformats.org/drawingml/2006/main" xmlns:pic="http://schemas.openxmlformats.org/drawingml/2006/picture">
            <wp:extent cx="5943600" cy="3343275"/>
            <wp:docPr id="2" name="Picture 2"/>
            <wp:cNvGraphicFramePr>
              <a:graphicFrameLocks noChangeAspect="1"/>
            </wp:cNvGraphicFramePr>
            <a:graphic>
              <a:graphicData uri="http://schemas.openxmlformats.org/drawingml/2006/picture">
                <pic:pic>
                  <pic:nvPicPr>
                    <pic:cNvPr id="0" name="01_main.png"/>
                    <pic:cNvPicPr/>
                  </pic:nvPicPr>
                  <pic:blipFill>
                    <a:blip r:embed="rId10"/>
                    <a:stretch>
                      <a:fillRect/>
                    </a:stretch>
                  </pic:blipFill>
                  <pic:spPr>
                    <a:xfrm>
                      <a:off x="0" y="0"/>
                      <a:ext cx="5943600" cy="3343275"/>
                    </a:xfrm>
                    <a:prstGeom prst="rect"/>
                  </pic:spPr>
                </pic:pic>
              </a:graphicData>
            </a:graphic>
          </wp:inline>
        </w:drawing>
      </w:r>
    </w:p>
    <w:p>
      <w:pPr>
        <w:jc w:val="center"/>
      </w:pPr>
      <w:r>
        <w:rPr>
          <w:i/>
          <w:color w:val="666666"/>
          <w:sz w:val="18"/>
        </w:rPr>
        <w:t>Figura 3.1 - Dashboard principal con KPIs</w:t>
      </w:r>
    </w:p>
    <w:p>
      <w:pPr>
        <w:pStyle w:val="Heading2"/>
      </w:pPr>
      <w:r>
        <w:t>Elementos del Dashboard</w:t>
      </w:r>
    </w:p>
    <w:p>
      <w:pPr>
        <w:pStyle w:val="ListBullet"/>
      </w:pPr>
      <w:r>
        <w:t>Saludo personalizado con fecha y conteo de colaboradores activos</w:t>
      </w:r>
    </w:p>
    <w:p>
      <w:pPr>
        <w:pStyle w:val="ListBullet"/>
      </w:pPr>
      <w:r>
        <w:t>Frase motivacional del dia (cambia automaticamente)</w:t>
      </w:r>
    </w:p>
    <w:p>
      <w:pPr>
        <w:pStyle w:val="ListBullet"/>
      </w:pPr>
      <w:r>
        <w:t>Grafico donut: distribucion Staff vs RCO con total de colaboradores</w:t>
      </w:r>
    </w:p>
    <w:p>
      <w:pPr>
        <w:pStyle w:val="ListBullet"/>
      </w:pPr>
      <w:r>
        <w:t>KPIs de asistencia del dia: Presentes, Faltas, Permisos</w:t>
      </w:r>
    </w:p>
    <w:p>
      <w:pPr>
        <w:pStyle w:val="ListBullet"/>
      </w:pPr>
      <w:r>
        <w:t>Alerta de contratos por vencer en los proximos 30 dias</w:t>
      </w:r>
    </w:p>
    <w:p>
      <w:pPr>
        <w:pStyle w:val="ListBullet"/>
      </w:pPr>
      <w:r>
        <w:t>Tarjetas de acceso rapido a todos los modulos del sistema</w:t>
      </w:r>
    </w:p>
    <w:p>
      <w:pPr>
        <w:pStyle w:val="ListBullet"/>
      </w:pPr>
      <w:r>
        <w:t>Seccion Portal del Trabajador con accesos personalizados</w:t>
      </w:r>
    </w:p>
    <w:p>
      <w:pPr>
        <w:pStyle w:val="ListBullet"/>
      </w:pPr>
      <w:r>
        <w:t>Indicadores de periodos de prueba y cumpleanos del dia</w:t>
      </w:r>
    </w:p>
    <w:p>
      <w:pPr>
        <w:jc w:val="center"/>
      </w:pPr>
      <w:r>
        <w:drawing>
          <wp:inline xmlns:a="http://schemas.openxmlformats.org/drawingml/2006/main" xmlns:pic="http://schemas.openxmlformats.org/drawingml/2006/picture">
            <wp:extent cx="5943600" cy="9543812"/>
            <wp:docPr id="3" name="Picture 3"/>
            <wp:cNvGraphicFramePr>
              <a:graphicFrameLocks noChangeAspect="1"/>
            </wp:cNvGraphicFramePr>
            <a:graphic>
              <a:graphicData uri="http://schemas.openxmlformats.org/drawingml/2006/picture">
                <pic:pic>
                  <pic:nvPicPr>
                    <pic:cNvPr id="0" name="02_accesos_rapidos.png"/>
                    <pic:cNvPicPr/>
                  </pic:nvPicPr>
                  <pic:blipFill>
                    <a:blip r:embed="rId11"/>
                    <a:stretch>
                      <a:fillRect/>
                    </a:stretch>
                  </pic:blipFill>
                  <pic:spPr>
                    <a:xfrm>
                      <a:off x="0" y="0"/>
                      <a:ext cx="5943600" cy="9543812"/>
                    </a:xfrm>
                    <a:prstGeom prst="rect"/>
                  </pic:spPr>
                </pic:pic>
              </a:graphicData>
            </a:graphic>
          </wp:inline>
        </w:drawing>
      </w:r>
    </w:p>
    <w:p>
      <w:pPr>
        <w:jc w:val="center"/>
      </w:pPr>
      <w:r>
        <w:rPr>
          <w:i/>
          <w:color w:val="666666"/>
          <w:sz w:val="18"/>
        </w:rPr>
        <w:t>Figura 3.2 - Accesos rapidos y portal del trabajador</w:t>
      </w:r>
    </w:p>
    <w:p>
      <w:r>
        <w:br w:type="page"/>
      </w:r>
    </w:p>
    <w:p>
      <w:pPr>
        <w:pStyle w:val="Heading1"/>
      </w:pPr>
      <w:r>
        <w:t>4. Gestion de Personal</w:t>
      </w:r>
    </w:p>
    <w:p>
      <w:r>
        <w:t>El modulo de Personal es el nucleo de Harmoni. Gestiona toda la informacion de los colaboradores desde su ingreso hasta su cese.</w:t>
      </w:r>
    </w:p>
    <w:p>
      <w:pPr>
        <w:pStyle w:val="Heading2"/>
      </w:pPr>
      <w:r>
        <w:t>4.1 Lista de Empleados</w:t>
      </w:r>
    </w:p>
    <w:p>
      <w:pPr>
        <w:jc w:val="center"/>
      </w:pPr>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01_lista_empleados.png"/>
                    <pic:cNvPicPr/>
                  </pic:nvPicPr>
                  <pic:blipFill>
                    <a:blip r:embed="rId12"/>
                    <a:stretch>
                      <a:fillRect/>
                    </a:stretch>
                  </pic:blipFill>
                  <pic:spPr>
                    <a:xfrm>
                      <a:off x="0" y="0"/>
                      <a:ext cx="5943600" cy="3343275"/>
                    </a:xfrm>
                    <a:prstGeom prst="rect"/>
                  </pic:spPr>
                </pic:pic>
              </a:graphicData>
            </a:graphic>
          </wp:inline>
        </w:drawing>
      </w:r>
    </w:p>
    <w:p>
      <w:pPr>
        <w:jc w:val="center"/>
      </w:pPr>
      <w:r>
        <w:rPr>
          <w:i/>
          <w:color w:val="666666"/>
          <w:sz w:val="18"/>
        </w:rPr>
        <w:t>Figura 4.1 - Lista de empleados con filtros</w:t>
      </w:r>
    </w:p>
    <w:p>
      <w:r>
        <w:t>La lista de empleados muestra todos los colaboradores con filtros por estado (activo/cesado), area, proyecto y condicion (Staff/RCO). La busqueda permite encontrar por nombre o DNI.</w:t>
      </w:r>
    </w:p>
    <w:p>
      <w:pPr>
        <w:pStyle w:val="Heading3"/>
      </w:pPr>
      <w:r>
        <w:t>Ficha del Empleado</w:t>
      </w:r>
    </w:p>
    <w:p>
      <w:pPr>
        <w:jc w:val="center"/>
      </w:pPr>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02_detalle_general.png"/>
                    <pic:cNvPicPr/>
                  </pic:nvPicPr>
                  <pic:blipFill>
                    <a:blip r:embed="rId13"/>
                    <a:stretch>
                      <a:fillRect/>
                    </a:stretch>
                  </pic:blipFill>
                  <pic:spPr>
                    <a:xfrm>
                      <a:off x="0" y="0"/>
                      <a:ext cx="5943600" cy="3343275"/>
                    </a:xfrm>
                    <a:prstGeom prst="rect"/>
                  </pic:spPr>
                </pic:pic>
              </a:graphicData>
            </a:graphic>
          </wp:inline>
        </w:drawing>
      </w:r>
    </w:p>
    <w:p>
      <w:pPr>
        <w:jc w:val="center"/>
      </w:pPr>
      <w:r>
        <w:rPr>
          <w:i/>
          <w:color w:val="666666"/>
          <w:sz w:val="18"/>
        </w:rPr>
        <w:t>Figura 4.2 - Ficha del empleado - datos generales</w:t>
      </w:r>
    </w:p>
    <w:p>
      <w:r>
        <w:t>La ficha individual contiene: datos personales, informacion laboral (cargo, area, proyecto, regimen de turno), datos bancarios, informacion tributaria (AFP/ONP), historial de contratos, documentos adjuntos y configuraciones especiales de asistencia.</w:t>
      </w:r>
    </w:p>
    <w:p>
      <w:pPr>
        <w:jc w:val="center"/>
      </w:pPr>
      <w:r>
        <w:drawing>
          <wp:inline xmlns:a="http://schemas.openxmlformats.org/drawingml/2006/main" xmlns:pic="http://schemas.openxmlformats.org/drawingml/2006/picture">
            <wp:extent cx="5943600" cy="4692968"/>
            <wp:docPr id="6" name="Picture 6"/>
            <wp:cNvGraphicFramePr>
              <a:graphicFrameLocks noChangeAspect="1"/>
            </wp:cNvGraphicFramePr>
            <a:graphic>
              <a:graphicData uri="http://schemas.openxmlformats.org/drawingml/2006/picture">
                <pic:pic>
                  <pic:nvPicPr>
                    <pic:cNvPr id="0" name="03_detalle_scroll1.png"/>
                    <pic:cNvPicPr/>
                  </pic:nvPicPr>
                  <pic:blipFill>
                    <a:blip r:embed="rId14"/>
                    <a:stretch>
                      <a:fillRect/>
                    </a:stretch>
                  </pic:blipFill>
                  <pic:spPr>
                    <a:xfrm>
                      <a:off x="0" y="0"/>
                      <a:ext cx="5943600" cy="4692968"/>
                    </a:xfrm>
                    <a:prstGeom prst="rect"/>
                  </pic:spPr>
                </pic:pic>
              </a:graphicData>
            </a:graphic>
          </wp:inline>
        </w:drawing>
      </w:r>
    </w:p>
    <w:p>
      <w:pPr>
        <w:jc w:val="center"/>
      </w:pPr>
      <w:r>
        <w:rPr>
          <w:i/>
          <w:color w:val="666666"/>
          <w:sz w:val="18"/>
        </w:rPr>
        <w:t>Figura 4.3 - Ficha del empleado - seccion inferior</w:t>
      </w:r>
    </w:p>
    <w:p>
      <w:pPr>
        <w:pStyle w:val="Heading3"/>
      </w:pPr>
      <w:r>
        <w:t>Registrar Nuevo Empleado</w:t>
      </w:r>
    </w:p>
    <w:p>
      <w:pPr>
        <w:jc w:val="center"/>
      </w:pPr>
      <w:r>
        <w:drawing>
          <wp:inline xmlns:a="http://schemas.openxmlformats.org/drawingml/2006/main" xmlns:pic="http://schemas.openxmlformats.org/drawingml/2006/picture">
            <wp:extent cx="5943600" cy="3343275"/>
            <wp:docPr id="7" name="Picture 7"/>
            <wp:cNvGraphicFramePr>
              <a:graphicFrameLocks noChangeAspect="1"/>
            </wp:cNvGraphicFramePr>
            <a:graphic>
              <a:graphicData uri="http://schemas.openxmlformats.org/drawingml/2006/picture">
                <pic:pic>
                  <pic:nvPicPr>
                    <pic:cNvPr id="0" name="12_nuevo_empleado.png"/>
                    <pic:cNvPicPr/>
                  </pic:nvPicPr>
                  <pic:blipFill>
                    <a:blip r:embed="rId15"/>
                    <a:stretch>
                      <a:fillRect/>
                    </a:stretch>
                  </pic:blipFill>
                  <pic:spPr>
                    <a:xfrm>
                      <a:off x="0" y="0"/>
                      <a:ext cx="5943600" cy="3343275"/>
                    </a:xfrm>
                    <a:prstGeom prst="rect"/>
                  </pic:spPr>
                </pic:pic>
              </a:graphicData>
            </a:graphic>
          </wp:inline>
        </w:drawing>
      </w:r>
    </w:p>
    <w:p>
      <w:pPr>
        <w:jc w:val="center"/>
      </w:pPr>
      <w:r>
        <w:rPr>
          <w:i/>
          <w:color w:val="666666"/>
          <w:sz w:val="18"/>
        </w:rPr>
        <w:t>Figura 4.4 - Formulario de alta de nuevo empleado</w:t>
      </w:r>
    </w:p>
    <w:p>
      <w:r>
        <w:rPr>
          <w:b/>
          <w:color w:val="0F766E"/>
          <w:sz w:val="20"/>
        </w:rPr>
        <w:t>Flujo de alta de personal:</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0F766E" w:val="clear"/>
          </w:tcPr>
          <w:p>
            <w:pPr>
              <w:jc w:val="center"/>
            </w:pPr>
            <w:r>
              <w:rPr>
                <w:b/>
                <w:color w:val="FFFFFF"/>
                <w:sz w:val="16"/>
              </w:rPr>
              <w:t>Nuevo Empleado</w:t>
            </w:r>
          </w:p>
        </w:tc>
        <w:tc>
          <w:tcPr>
            <w:tcW w:type="dxa" w:w="1728"/>
            <w:shd w:fill="0F766E" w:val="clear"/>
          </w:tcPr>
          <w:p>
            <w:pPr>
              <w:jc w:val="center"/>
            </w:pPr>
            <w:r>
              <w:rPr>
                <w:b/>
                <w:color w:val="FFFFFF"/>
                <w:sz w:val="16"/>
              </w:rPr>
              <w:t>Datos personales</w:t>
            </w:r>
          </w:p>
        </w:tc>
        <w:tc>
          <w:tcPr>
            <w:tcW w:type="dxa" w:w="1728"/>
            <w:shd w:fill="0F766E" w:val="clear"/>
          </w:tcPr>
          <w:p>
            <w:pPr>
              <w:jc w:val="center"/>
            </w:pPr>
            <w:r>
              <w:rPr>
                <w:b/>
                <w:color w:val="FFFFFF"/>
                <w:sz w:val="16"/>
              </w:rPr>
              <w:t>Info laboral</w:t>
            </w:r>
          </w:p>
        </w:tc>
        <w:tc>
          <w:tcPr>
            <w:tcW w:type="dxa" w:w="1728"/>
            <w:shd w:fill="0F766E" w:val="clear"/>
          </w:tcPr>
          <w:p>
            <w:pPr>
              <w:jc w:val="center"/>
            </w:pPr>
            <w:r>
              <w:rPr>
                <w:b/>
                <w:color w:val="FFFFFF"/>
                <w:sz w:val="16"/>
              </w:rPr>
              <w:t>Contrato</w:t>
            </w:r>
          </w:p>
        </w:tc>
        <w:tc>
          <w:tcPr>
            <w:tcW w:type="dxa" w:w="1728"/>
            <w:shd w:fill="0F766E" w:val="clear"/>
          </w:tcPr>
          <w:p>
            <w:pPr>
              <w:jc w:val="center"/>
            </w:pPr>
            <w:r>
              <w:rPr>
                <w:b/>
                <w:color w:val="FFFFFF"/>
                <w:sz w:val="16"/>
              </w:rPr>
              <w:t>Onboarding</w:t>
            </w:r>
          </w:p>
        </w:tc>
      </w:tr>
    </w:tbl>
    <w:p/>
    <w:p>
      <w:pPr>
        <w:pStyle w:val="Heading2"/>
      </w:pPr>
      <w:r>
        <w:t>4.2 Areas y Gerencias</w:t>
      </w:r>
    </w:p>
    <w:p>
      <w:pPr>
        <w:jc w:val="center"/>
      </w:pPr>
      <w:r>
        <w:drawing>
          <wp:inline xmlns:a="http://schemas.openxmlformats.org/drawingml/2006/main" xmlns:pic="http://schemas.openxmlformats.org/drawingml/2006/picture">
            <wp:extent cx="5943600" cy="3343275"/>
            <wp:docPr id="8" name="Picture 8"/>
            <wp:cNvGraphicFramePr>
              <a:graphicFrameLocks noChangeAspect="1"/>
            </wp:cNvGraphicFramePr>
            <a:graphic>
              <a:graphicData uri="http://schemas.openxmlformats.org/drawingml/2006/picture">
                <pic:pic>
                  <pic:nvPicPr>
                    <pic:cNvPr id="0" name="04_areas.png"/>
                    <pic:cNvPicPr/>
                  </pic:nvPicPr>
                  <pic:blipFill>
                    <a:blip r:embed="rId16"/>
                    <a:stretch>
                      <a:fillRect/>
                    </a:stretch>
                  </pic:blipFill>
                  <pic:spPr>
                    <a:xfrm>
                      <a:off x="0" y="0"/>
                      <a:ext cx="5943600" cy="3343275"/>
                    </a:xfrm>
                    <a:prstGeom prst="rect"/>
                  </pic:spPr>
                </pic:pic>
              </a:graphicData>
            </a:graphic>
          </wp:inline>
        </w:drawing>
      </w:r>
    </w:p>
    <w:p>
      <w:pPr>
        <w:jc w:val="center"/>
      </w:pPr>
      <w:r>
        <w:rPr>
          <w:i/>
          <w:color w:val="666666"/>
          <w:sz w:val="18"/>
        </w:rPr>
        <w:t>Figura 4.5 - Estructura de areas y gerencias</w:t>
      </w:r>
    </w:p>
    <w:p>
      <w:r>
        <w:t>Harmoni organiza la empresa en Areas/Gerencias y Sub-Areas. Cada area tiene un gerente responsable y contabiliza automaticamente el numero de colaboradores.</w:t>
      </w:r>
    </w:p>
    <w:p>
      <w:pPr>
        <w:jc w:val="center"/>
      </w:pPr>
      <w:r>
        <w:drawing>
          <wp:inline xmlns:a="http://schemas.openxmlformats.org/drawingml/2006/main" xmlns:pic="http://schemas.openxmlformats.org/drawingml/2006/picture">
            <wp:extent cx="5943600" cy="3343275"/>
            <wp:docPr id="9" name="Picture 9"/>
            <wp:cNvGraphicFramePr>
              <a:graphicFrameLocks noChangeAspect="1"/>
            </wp:cNvGraphicFramePr>
            <a:graphic>
              <a:graphicData uri="http://schemas.openxmlformats.org/drawingml/2006/picture">
                <pic:pic>
                  <pic:nvPicPr>
                    <pic:cNvPr id="0" name="04_areas.png"/>
                    <pic:cNvPicPr/>
                  </pic:nvPicPr>
                  <pic:blipFill>
                    <a:blip r:embed="rId16"/>
                    <a:stretch>
                      <a:fillRect/>
                    </a:stretch>
                  </pic:blipFill>
                  <pic:spPr>
                    <a:xfrm>
                      <a:off x="0" y="0"/>
                      <a:ext cx="5943600" cy="3343275"/>
                    </a:xfrm>
                    <a:prstGeom prst="rect"/>
                  </pic:spPr>
                </pic:pic>
              </a:graphicData>
            </a:graphic>
          </wp:inline>
        </w:drawing>
      </w:r>
    </w:p>
    <w:p>
      <w:pPr>
        <w:jc w:val="center"/>
      </w:pPr>
      <w:r>
        <w:rPr>
          <w:i/>
          <w:color w:val="666666"/>
          <w:sz w:val="18"/>
        </w:rPr>
        <w:t>Figura 4.6 - Sub-areas</w:t>
      </w:r>
    </w:p>
    <w:p>
      <w:pPr>
        <w:pStyle w:val="Heading2"/>
      </w:pPr>
      <w:r>
        <w:t>4.3 Organigrama Corporativo</w:t>
      </w:r>
    </w:p>
    <w:p>
      <w:pPr>
        <w:jc w:val="center"/>
      </w:pPr>
      <w:r>
        <w:drawing>
          <wp:inline xmlns:a="http://schemas.openxmlformats.org/drawingml/2006/main" xmlns:pic="http://schemas.openxmlformats.org/drawingml/2006/picture">
            <wp:extent cx="5943600" cy="3343275"/>
            <wp:docPr id="10" name="Picture 10"/>
            <wp:cNvGraphicFramePr>
              <a:graphicFrameLocks noChangeAspect="1"/>
            </wp:cNvGraphicFramePr>
            <a:graphic>
              <a:graphicData uri="http://schemas.openxmlformats.org/drawingml/2006/picture">
                <pic:pic>
                  <pic:nvPicPr>
                    <pic:cNvPr id="0" name="06_organigrama.png"/>
                    <pic:cNvPicPr/>
                  </pic:nvPicPr>
                  <pic:blipFill>
                    <a:blip r:embed="rId17"/>
                    <a:stretch>
                      <a:fillRect/>
                    </a:stretch>
                  </pic:blipFill>
                  <pic:spPr>
                    <a:xfrm>
                      <a:off x="0" y="0"/>
                      <a:ext cx="5943600" cy="3343275"/>
                    </a:xfrm>
                    <a:prstGeom prst="rect"/>
                  </pic:spPr>
                </pic:pic>
              </a:graphicData>
            </a:graphic>
          </wp:inline>
        </w:drawing>
      </w:r>
    </w:p>
    <w:p>
      <w:pPr>
        <w:jc w:val="center"/>
      </w:pPr>
      <w:r>
        <w:rPr>
          <w:i/>
          <w:color w:val="666666"/>
          <w:sz w:val="18"/>
        </w:rPr>
        <w:t>Figura 4.7 - Organigrama interactivo</w:t>
      </w:r>
    </w:p>
    <w:p>
      <w:r>
        <w:t>El organigrama muestra la estructura jerarquica de la empresa con nodos coloreados por nivel: Alta Direccion (esmeralda), Gerencia (verde), Jefatura (azul), Coordinacion (celeste), Especialista/Tecnico (amarillo), Operativo (gris). Es interactivo con zoom, drag, y exportacion a PDF/imagen.</w:t>
      </w:r>
    </w:p>
    <w:p>
      <w:pPr>
        <w:pStyle w:val="Heading2"/>
      </w:pPr>
      <w:r>
        <w:t>4.4 Roster Matricial</w:t>
      </w:r>
    </w:p>
    <w:p>
      <w:pPr>
        <w:jc w:val="center"/>
      </w:pPr>
      <w:r>
        <w:drawing>
          <wp:inline xmlns:a="http://schemas.openxmlformats.org/drawingml/2006/main" xmlns:pic="http://schemas.openxmlformats.org/drawingml/2006/picture">
            <wp:extent cx="5943600" cy="3343275"/>
            <wp:docPr id="11" name="Picture 11"/>
            <wp:cNvGraphicFramePr>
              <a:graphicFrameLocks noChangeAspect="1"/>
            </wp:cNvGraphicFramePr>
            <a:graphic>
              <a:graphicData uri="http://schemas.openxmlformats.org/drawingml/2006/picture">
                <pic:pic>
                  <pic:nvPicPr>
                    <pic:cNvPr id="0" name="07_roster.png"/>
                    <pic:cNvPicPr/>
                  </pic:nvPicPr>
                  <pic:blipFill>
                    <a:blip r:embed="rId18"/>
                    <a:stretch>
                      <a:fillRect/>
                    </a:stretch>
                  </pic:blipFill>
                  <pic:spPr>
                    <a:xfrm>
                      <a:off x="0" y="0"/>
                      <a:ext cx="5943600" cy="3343275"/>
                    </a:xfrm>
                    <a:prstGeom prst="rect"/>
                  </pic:spPr>
                </pic:pic>
              </a:graphicData>
            </a:graphic>
          </wp:inline>
        </w:drawing>
      </w:r>
    </w:p>
    <w:p>
      <w:pPr>
        <w:jc w:val="center"/>
      </w:pPr>
      <w:r>
        <w:rPr>
          <w:i/>
          <w:color w:val="666666"/>
          <w:sz w:val="18"/>
        </w:rPr>
        <w:t>Figura 4.8 - Roster matricial</w:t>
      </w:r>
    </w:p>
    <w:p>
      <w:pPr>
        <w:pStyle w:val="Heading2"/>
      </w:pPr>
      <w:r>
        <w:t>4.5 Contratos Laborales</w:t>
      </w:r>
    </w:p>
    <w:p>
      <w:pPr>
        <w:jc w:val="center"/>
      </w:pPr>
      <w:r>
        <w:drawing>
          <wp:inline xmlns:a="http://schemas.openxmlformats.org/drawingml/2006/main" xmlns:pic="http://schemas.openxmlformats.org/drawingml/2006/picture">
            <wp:extent cx="5943600" cy="3343275"/>
            <wp:docPr id="12" name="Picture 12"/>
            <wp:cNvGraphicFramePr>
              <a:graphicFrameLocks noChangeAspect="1"/>
            </wp:cNvGraphicFramePr>
            <a:graphic>
              <a:graphicData uri="http://schemas.openxmlformats.org/drawingml/2006/picture">
                <pic:pic>
                  <pic:nvPicPr>
                    <pic:cNvPr id="0" name="09_contratos_panel.png"/>
                    <pic:cNvPicPr/>
                  </pic:nvPicPr>
                  <pic:blipFill>
                    <a:blip r:embed="rId19"/>
                    <a:stretch>
                      <a:fillRect/>
                    </a:stretch>
                  </pic:blipFill>
                  <pic:spPr>
                    <a:xfrm>
                      <a:off x="0" y="0"/>
                      <a:ext cx="5943600" cy="3343275"/>
                    </a:xfrm>
                    <a:prstGeom prst="rect"/>
                  </pic:spPr>
                </pic:pic>
              </a:graphicData>
            </a:graphic>
          </wp:inline>
        </w:drawing>
      </w:r>
    </w:p>
    <w:p>
      <w:pPr>
        <w:jc w:val="center"/>
      </w:pPr>
      <w:r>
        <w:rPr>
          <w:i/>
          <w:color w:val="666666"/>
          <w:sz w:val="18"/>
        </w:rPr>
        <w:t>Figura 4.9 - Panel de contratos laborales</w:t>
      </w:r>
    </w:p>
    <w:p>
      <w:r>
        <w:t>El modulo de contratos gestiona todo el ciclo contractual segun el DL 728. Muestra KPIs: contratos activos, indefinidos, plazo fijo, vencidos, por vencer en 30 dias. Pestanas: Vencimientos, Periodo de Prueba, Por Modalidad, Actividad Reciente.</w:t>
      </w:r>
    </w:p>
    <w:p>
      <w:pPr>
        <w:jc w:val="center"/>
      </w:pPr>
      <w:r>
        <w:drawing>
          <wp:inline xmlns:a="http://schemas.openxmlformats.org/drawingml/2006/main" xmlns:pic="http://schemas.openxmlformats.org/drawingml/2006/picture">
            <wp:extent cx="5943600" cy="3343275"/>
            <wp:docPr id="13" name="Picture 13"/>
            <wp:cNvGraphicFramePr>
              <a:graphicFrameLocks noChangeAspect="1"/>
            </wp:cNvGraphicFramePr>
            <a:graphic>
              <a:graphicData uri="http://schemas.openxmlformats.org/drawingml/2006/picture">
                <pic:pic>
                  <pic:nvPicPr>
                    <pic:cNvPr id="0" name="10_contratos_lista.png"/>
                    <pic:cNvPicPr/>
                  </pic:nvPicPr>
                  <pic:blipFill>
                    <a:blip r:embed="rId20"/>
                    <a:stretch>
                      <a:fillRect/>
                    </a:stretch>
                  </pic:blipFill>
                  <pic:spPr>
                    <a:xfrm>
                      <a:off x="0" y="0"/>
                      <a:ext cx="5943600" cy="3343275"/>
                    </a:xfrm>
                    <a:prstGeom prst="rect"/>
                  </pic:spPr>
                </pic:pic>
              </a:graphicData>
            </a:graphic>
          </wp:inline>
        </w:drawing>
      </w:r>
    </w:p>
    <w:p>
      <w:pPr>
        <w:jc w:val="center"/>
      </w:pPr>
      <w:r>
        <w:rPr>
          <w:i/>
          <w:color w:val="666666"/>
          <w:sz w:val="18"/>
        </w:rPr>
        <w:t>Figura 4.10 - Lista completa de contratos</w:t>
      </w:r>
    </w:p>
    <w:p>
      <w:pPr>
        <w:pStyle w:val="Heading3"/>
      </w:pPr>
      <w:r>
        <w:t>Detalle de Contrato</w:t>
      </w:r>
    </w:p>
    <w:p>
      <w:pPr>
        <w:jc w:val="center"/>
      </w:pPr>
      <w:r>
        <w:drawing>
          <wp:inline xmlns:a="http://schemas.openxmlformats.org/drawingml/2006/main" xmlns:pic="http://schemas.openxmlformats.org/drawingml/2006/picture">
            <wp:extent cx="5943600" cy="3343275"/>
            <wp:docPr id="14" name="Picture 14"/>
            <wp:cNvGraphicFramePr>
              <a:graphicFrameLocks noChangeAspect="1"/>
            </wp:cNvGraphicFramePr>
            <a:graphic>
              <a:graphicData uri="http://schemas.openxmlformats.org/drawingml/2006/picture">
                <pic:pic>
                  <pic:nvPicPr>
                    <pic:cNvPr id="0" name="10_contrato_detalle.png"/>
                    <pic:cNvPicPr/>
                  </pic:nvPicPr>
                  <pic:blipFill>
                    <a:blip r:embed="rId21"/>
                    <a:stretch>
                      <a:fillRect/>
                    </a:stretch>
                  </pic:blipFill>
                  <pic:spPr>
                    <a:xfrm>
                      <a:off x="0" y="0"/>
                      <a:ext cx="5943600" cy="3343275"/>
                    </a:xfrm>
                    <a:prstGeom prst="rect"/>
                  </pic:spPr>
                </pic:pic>
              </a:graphicData>
            </a:graphic>
          </wp:inline>
        </w:drawing>
      </w:r>
    </w:p>
    <w:p>
      <w:pPr>
        <w:jc w:val="center"/>
      </w:pPr>
      <w:r>
        <w:rPr>
          <w:i/>
          <w:color w:val="666666"/>
          <w:sz w:val="18"/>
        </w:rPr>
        <w:t>Figura 4.11 - Detalle de contrato individual</w:t>
      </w:r>
    </w:p>
    <w:p>
      <w:r>
        <w:t>El detalle de cada contrato muestra: fecha ingreso, modalidad, estado, periodo de prueba. Acciones rapidas: Generar PDF, Descargar DOCX, Generar Prorroga, Adenda (Aumento Salarial, Cambio de Cargo, Cambio de Condiciones), Enviar por Email. Los documentos se generan automaticamente con plantillas basadas en la normativa DL 728.</w:t>
      </w:r>
    </w:p>
    <w:p>
      <w:r>
        <w:rPr>
          <w:b/>
          <w:color w:val="0F766E"/>
          <w:sz w:val="20"/>
        </w:rPr>
        <w:t>Flujo de gestion contractual:</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0F766E" w:val="clear"/>
          </w:tcPr>
          <w:p>
            <w:pPr>
              <w:jc w:val="center"/>
            </w:pPr>
            <w:r>
              <w:rPr>
                <w:b/>
                <w:color w:val="FFFFFF"/>
                <w:sz w:val="16"/>
              </w:rPr>
              <w:t>Crear contrato</w:t>
            </w:r>
          </w:p>
        </w:tc>
        <w:tc>
          <w:tcPr>
            <w:tcW w:type="dxa" w:w="1728"/>
            <w:shd w:fill="0F766E" w:val="clear"/>
          </w:tcPr>
          <w:p>
            <w:pPr>
              <w:jc w:val="center"/>
            </w:pPr>
            <w:r>
              <w:rPr>
                <w:b/>
                <w:color w:val="FFFFFF"/>
                <w:sz w:val="16"/>
              </w:rPr>
              <w:t>Asignar plantilla</w:t>
            </w:r>
          </w:p>
        </w:tc>
        <w:tc>
          <w:tcPr>
            <w:tcW w:type="dxa" w:w="1728"/>
            <w:shd w:fill="0F766E" w:val="clear"/>
          </w:tcPr>
          <w:p>
            <w:pPr>
              <w:jc w:val="center"/>
            </w:pPr>
            <w:r>
              <w:rPr>
                <w:b/>
                <w:color w:val="FFFFFF"/>
                <w:sz w:val="16"/>
              </w:rPr>
              <w:t>Generar PDF/DOCX</w:t>
            </w:r>
          </w:p>
        </w:tc>
        <w:tc>
          <w:tcPr>
            <w:tcW w:type="dxa" w:w="1728"/>
            <w:shd w:fill="0F766E" w:val="clear"/>
          </w:tcPr>
          <w:p>
            <w:pPr>
              <w:jc w:val="center"/>
            </w:pPr>
            <w:r>
              <w:rPr>
                <w:b/>
                <w:color w:val="FFFFFF"/>
                <w:sz w:val="16"/>
              </w:rPr>
              <w:t>Prorroga/Adenda</w:t>
            </w:r>
          </w:p>
        </w:tc>
        <w:tc>
          <w:tcPr>
            <w:tcW w:type="dxa" w:w="1728"/>
            <w:shd w:fill="0F766E" w:val="clear"/>
          </w:tcPr>
          <w:p>
            <w:pPr>
              <w:jc w:val="center"/>
            </w:pPr>
            <w:r>
              <w:rPr>
                <w:b/>
                <w:color w:val="FFFFFF"/>
                <w:sz w:val="16"/>
              </w:rPr>
              <w:t>Enviar email</w:t>
            </w:r>
          </w:p>
        </w:tc>
      </w:tr>
    </w:tbl>
    <w:p/>
    <w:p>
      <w:pPr>
        <w:pStyle w:val="Heading2"/>
      </w:pPr>
      <w:r>
        <w:t>4.6 Reportes de RRHH</w:t>
      </w:r>
    </w:p>
    <w:p>
      <w:pPr>
        <w:jc w:val="center"/>
      </w:pPr>
      <w:r>
        <w:drawing>
          <wp:inline xmlns:a="http://schemas.openxmlformats.org/drawingml/2006/main" xmlns:pic="http://schemas.openxmlformats.org/drawingml/2006/picture">
            <wp:extent cx="5943600" cy="3343275"/>
            <wp:docPr id="15" name="Picture 15"/>
            <wp:cNvGraphicFramePr>
              <a:graphicFrameLocks noChangeAspect="1"/>
            </wp:cNvGraphicFramePr>
            <a:graphic>
              <a:graphicData uri="http://schemas.openxmlformats.org/drawingml/2006/picture">
                <pic:pic>
                  <pic:nvPicPr>
                    <pic:cNvPr id="0" name="11_reportes.png"/>
                    <pic:cNvPicPr/>
                  </pic:nvPicPr>
                  <pic:blipFill>
                    <a:blip r:embed="rId22"/>
                    <a:stretch>
                      <a:fillRect/>
                    </a:stretch>
                  </pic:blipFill>
                  <pic:spPr>
                    <a:xfrm>
                      <a:off x="0" y="0"/>
                      <a:ext cx="5943600" cy="3343275"/>
                    </a:xfrm>
                    <a:prstGeom prst="rect"/>
                  </pic:spPr>
                </pic:pic>
              </a:graphicData>
            </a:graphic>
          </wp:inline>
        </w:drawing>
      </w:r>
    </w:p>
    <w:p>
      <w:pPr>
        <w:jc w:val="center"/>
      </w:pPr>
      <w:r>
        <w:rPr>
          <w:i/>
          <w:color w:val="666666"/>
          <w:sz w:val="18"/>
        </w:rPr>
        <w:t>Figura 4.12 - Centro de reportes de RRHH</w:t>
      </w:r>
    </w:p>
    <w:p>
      <w:r>
        <w:br w:type="page"/>
      </w:r>
    </w:p>
    <w:p>
      <w:pPr>
        <w:pStyle w:val="Heading1"/>
      </w:pPr>
      <w:r>
        <w:t>5. Control de Asistencia</w:t>
      </w:r>
    </w:p>
    <w:p>
      <w:r>
        <w:t>El modulo de Asistencia controla la jornada laboral de todos los colaboradores. Soporta multiples regimenes de turno (5x2, 14x7, 21x7, etc.), jornadas diferenciadas para personal Local y Foraneo, y reglas especiales configurables por persona.</w:t>
      </w:r>
    </w:p>
    <w:p>
      <w:pPr>
        <w:jc w:val="center"/>
      </w:pPr>
      <w:r>
        <w:drawing>
          <wp:inline xmlns:a="http://schemas.openxmlformats.org/drawingml/2006/main" xmlns:pic="http://schemas.openxmlformats.org/drawingml/2006/picture">
            <wp:extent cx="5943600" cy="3343275"/>
            <wp:docPr id="16" name="Picture 16"/>
            <wp:cNvGraphicFramePr>
              <a:graphicFrameLocks noChangeAspect="1"/>
            </wp:cNvGraphicFramePr>
            <a:graphic>
              <a:graphicData uri="http://schemas.openxmlformats.org/drawingml/2006/picture">
                <pic:pic>
                  <pic:nvPicPr>
                    <pic:cNvPr id="0" name="01_dashboard.png"/>
                    <pic:cNvPicPr/>
                  </pic:nvPicPr>
                  <pic:blipFill>
                    <a:blip r:embed="rId23"/>
                    <a:stretch>
                      <a:fillRect/>
                    </a:stretch>
                  </pic:blipFill>
                  <pic:spPr>
                    <a:xfrm>
                      <a:off x="0" y="0"/>
                      <a:ext cx="5943600" cy="3343275"/>
                    </a:xfrm>
                    <a:prstGeom prst="rect"/>
                  </pic:spPr>
                </pic:pic>
              </a:graphicData>
            </a:graphic>
          </wp:inline>
        </w:drawing>
      </w:r>
    </w:p>
    <w:p>
      <w:pPr>
        <w:jc w:val="center"/>
      </w:pPr>
      <w:r>
        <w:rPr>
          <w:i/>
          <w:color w:val="666666"/>
          <w:sz w:val="18"/>
        </w:rPr>
        <w:t>Figura 5.1 - Dashboard de asistencia</w:t>
      </w:r>
    </w:p>
    <w:p>
      <w:pPr>
        <w:pStyle w:val="Heading2"/>
      </w:pPr>
      <w:r>
        <w:t>5.1 Calendario Matricial</w:t>
      </w:r>
    </w:p>
    <w:p>
      <w:pPr>
        <w:jc w:val="center"/>
      </w:pPr>
      <w:r>
        <w:drawing>
          <wp:inline xmlns:a="http://schemas.openxmlformats.org/drawingml/2006/main" xmlns:pic="http://schemas.openxmlformats.org/drawingml/2006/picture">
            <wp:extent cx="5943600" cy="3343275"/>
            <wp:docPr id="17" name="Picture 17"/>
            <wp:cNvGraphicFramePr>
              <a:graphicFrameLocks noChangeAspect="1"/>
            </wp:cNvGraphicFramePr>
            <a:graphic>
              <a:graphicData uri="http://schemas.openxmlformats.org/drawingml/2006/picture">
                <pic:pic>
                  <pic:nvPicPr>
                    <pic:cNvPr id="0" name="03_calendario_marzo.png"/>
                    <pic:cNvPicPr/>
                  </pic:nvPicPr>
                  <pic:blipFill>
                    <a:blip r:embed="rId24"/>
                    <a:stretch>
                      <a:fillRect/>
                    </a:stretch>
                  </pic:blipFill>
                  <pic:spPr>
                    <a:xfrm>
                      <a:off x="0" y="0"/>
                      <a:ext cx="5943600" cy="3343275"/>
                    </a:xfrm>
                    <a:prstGeom prst="rect"/>
                  </pic:spPr>
                </pic:pic>
              </a:graphicData>
            </a:graphic>
          </wp:inline>
        </w:drawing>
      </w:r>
    </w:p>
    <w:p>
      <w:pPr>
        <w:jc w:val="center"/>
      </w:pPr>
      <w:r>
        <w:rPr>
          <w:i/>
          <w:color w:val="666666"/>
          <w:sz w:val="18"/>
        </w:rPr>
        <w:t>Figura 5.2 - Asistencia Matricial - Marzo 2026</w:t>
      </w:r>
    </w:p>
    <w:p>
      <w:r>
        <w:t>La Asistencia Matricial es la vista principal: grilla diaria por empleado para todo el mes. KPIs superiores: total empleados, dias trabajados, faltas, tasa de asistencia. Codigos de colores: A (Asistio/verde), DS (Descanso Semanal/gris), DL (Dia Libre), VAC (Vacaciones/celeste), SS (Sin Salida/amarillo), CHE (Compensacion HE), NA (No Aplica), FER (Feriado). Click en cualquier celda muestra el detalle de marcaciones.</w:t>
      </w:r>
    </w:p>
    <w:p>
      <w:pPr>
        <w:pStyle w:val="Heading3"/>
      </w:pPr>
      <w:r>
        <w:t>Filtros disponibles</w:t>
      </w:r>
    </w:p>
    <w:p>
      <w:pPr>
        <w:pStyle w:val="ListBullet"/>
      </w:pPr>
      <w:r>
        <w:t>Mes y anio</w:t>
      </w:r>
    </w:p>
    <w:p>
      <w:pPr>
        <w:pStyle w:val="ListBullet"/>
      </w:pPr>
      <w:r>
        <w:t>Estado: Todos, Solo activos, Solo cesados</w:t>
      </w:r>
    </w:p>
    <w:p>
      <w:pPr>
        <w:pStyle w:val="ListBullet"/>
      </w:pPr>
      <w:r>
        <w:t>Area: filtro por area/gerencia</w:t>
      </w:r>
    </w:p>
    <w:p>
      <w:pPr>
        <w:pStyle w:val="ListBullet"/>
      </w:pPr>
      <w:r>
        <w:t>Condicion: Local, Foraneo, Todos</w:t>
      </w:r>
    </w:p>
    <w:p>
      <w:pPr>
        <w:pStyle w:val="ListBullet"/>
      </w:pPr>
      <w:r>
        <w:t>Busqueda por nombre o DNI</w:t>
      </w:r>
    </w:p>
    <w:p>
      <w:pPr>
        <w:pStyle w:val="ListBullet"/>
      </w:pPr>
      <w:r>
        <w:t>Vista: Mes completo (1-31) o Ciclo (21-20)</w:t>
      </w:r>
    </w:p>
    <w:p>
      <w:pPr>
        <w:pStyle w:val="Heading2"/>
      </w:pPr>
      <w:r>
        <w:t>5.2 Importar Tareo / Biometrico</w:t>
      </w:r>
    </w:p>
    <w:p>
      <w:pPr>
        <w:jc w:val="center"/>
      </w:pPr>
      <w:r>
        <w:drawing>
          <wp:inline xmlns:a="http://schemas.openxmlformats.org/drawingml/2006/main" xmlns:pic="http://schemas.openxmlformats.org/drawingml/2006/picture">
            <wp:extent cx="5943600" cy="3343275"/>
            <wp:docPr id="18" name="Picture 18"/>
            <wp:cNvGraphicFramePr>
              <a:graphicFrameLocks noChangeAspect="1"/>
            </wp:cNvGraphicFramePr>
            <a:graphic>
              <a:graphicData uri="http://schemas.openxmlformats.org/drawingml/2006/picture">
                <pic:pic>
                  <pic:nvPicPr>
                    <pic:cNvPr id="0" name="04_importar.png"/>
                    <pic:cNvPicPr/>
                  </pic:nvPicPr>
                  <pic:blipFill>
                    <a:blip r:embed="rId25"/>
                    <a:stretch>
                      <a:fillRect/>
                    </a:stretch>
                  </pic:blipFill>
                  <pic:spPr>
                    <a:xfrm>
                      <a:off x="0" y="0"/>
                      <a:ext cx="5943600" cy="3343275"/>
                    </a:xfrm>
                    <a:prstGeom prst="rect"/>
                  </pic:spPr>
                </pic:pic>
              </a:graphicData>
            </a:graphic>
          </wp:inline>
        </w:drawing>
      </w:r>
    </w:p>
    <w:p>
      <w:pPr>
        <w:jc w:val="center"/>
      </w:pPr>
      <w:r>
        <w:rPr>
          <w:i/>
          <w:color w:val="666666"/>
          <w:sz w:val="18"/>
        </w:rPr>
        <w:t>Figura 5.3 - Importar registros de asistencia</w:t>
      </w:r>
    </w:p>
    <w:p>
      <w:r>
        <w:t>Harmoni importa asistencia desde multiples fuentes: Excel S10 (formato detalle y resumen), biometrico (diversas marcas), e importacion manual. El sistema detecta automaticamente inconsistencias: marcas sin ingreso, jornadas incompletas, y aplica las reglas del regimen.</w:t>
      </w:r>
    </w:p>
    <w:p>
      <w:r>
        <w:rPr>
          <w:b/>
          <w:color w:val="0F766E"/>
          <w:sz w:val="20"/>
        </w:rPr>
        <w:t>Flujo de importacion:</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0F766E" w:val="clear"/>
          </w:tcPr>
          <w:p>
            <w:pPr>
              <w:jc w:val="center"/>
            </w:pPr>
            <w:r>
              <w:rPr>
                <w:b/>
                <w:color w:val="FFFFFF"/>
                <w:sz w:val="16"/>
              </w:rPr>
              <w:t>Subir archivo</w:t>
            </w:r>
          </w:p>
        </w:tc>
        <w:tc>
          <w:tcPr>
            <w:tcW w:type="dxa" w:w="1728"/>
            <w:shd w:fill="0F766E" w:val="clear"/>
          </w:tcPr>
          <w:p>
            <w:pPr>
              <w:jc w:val="center"/>
            </w:pPr>
            <w:r>
              <w:rPr>
                <w:b/>
                <w:color w:val="FFFFFF"/>
                <w:sz w:val="16"/>
              </w:rPr>
              <w:t>Validar formato</w:t>
            </w:r>
          </w:p>
        </w:tc>
        <w:tc>
          <w:tcPr>
            <w:tcW w:type="dxa" w:w="1728"/>
            <w:shd w:fill="0F766E" w:val="clear"/>
          </w:tcPr>
          <w:p>
            <w:pPr>
              <w:jc w:val="center"/>
            </w:pPr>
            <w:r>
              <w:rPr>
                <w:b/>
                <w:color w:val="FFFFFF"/>
                <w:sz w:val="16"/>
              </w:rPr>
              <w:t>Procesar marcas</w:t>
            </w:r>
          </w:p>
        </w:tc>
        <w:tc>
          <w:tcPr>
            <w:tcW w:type="dxa" w:w="1728"/>
            <w:shd w:fill="0F766E" w:val="clear"/>
          </w:tcPr>
          <w:p>
            <w:pPr>
              <w:jc w:val="center"/>
            </w:pPr>
            <w:r>
              <w:rPr>
                <w:b/>
                <w:color w:val="FFFFFF"/>
                <w:sz w:val="16"/>
              </w:rPr>
              <w:t>Aplicar reglas</w:t>
            </w:r>
          </w:p>
        </w:tc>
        <w:tc>
          <w:tcPr>
            <w:tcW w:type="dxa" w:w="1728"/>
            <w:shd w:fill="0F766E" w:val="clear"/>
          </w:tcPr>
          <w:p>
            <w:pPr>
              <w:jc w:val="center"/>
            </w:pPr>
            <w:r>
              <w:rPr>
                <w:b/>
                <w:color w:val="FFFFFF"/>
                <w:sz w:val="16"/>
              </w:rPr>
              <w:t>Generar registros</w:t>
            </w:r>
          </w:p>
        </w:tc>
      </w:tr>
    </w:tbl>
    <w:p/>
    <w:p>
      <w:pPr>
        <w:pStyle w:val="Heading2"/>
      </w:pPr>
      <w:r>
        <w:t>5.3 Papeletas de Permiso</w:t>
      </w:r>
    </w:p>
    <w:p>
      <w:pPr>
        <w:jc w:val="center"/>
      </w:pPr>
      <w:r>
        <w:drawing>
          <wp:inline xmlns:a="http://schemas.openxmlformats.org/drawingml/2006/main" xmlns:pic="http://schemas.openxmlformats.org/drawingml/2006/picture">
            <wp:extent cx="5943600" cy="3343275"/>
            <wp:docPr id="19" name="Picture 19"/>
            <wp:cNvGraphicFramePr>
              <a:graphicFrameLocks noChangeAspect="1"/>
            </wp:cNvGraphicFramePr>
            <a:graphic>
              <a:graphicData uri="http://schemas.openxmlformats.org/drawingml/2006/picture">
                <pic:pic>
                  <pic:nvPicPr>
                    <pic:cNvPr id="0" name="05_papeletas.png"/>
                    <pic:cNvPicPr/>
                  </pic:nvPicPr>
                  <pic:blipFill>
                    <a:blip r:embed="rId26"/>
                    <a:stretch>
                      <a:fillRect/>
                    </a:stretch>
                  </pic:blipFill>
                  <pic:spPr>
                    <a:xfrm>
                      <a:off x="0" y="0"/>
                      <a:ext cx="5943600" cy="3343275"/>
                    </a:xfrm>
                    <a:prstGeom prst="rect"/>
                  </pic:spPr>
                </pic:pic>
              </a:graphicData>
            </a:graphic>
          </wp:inline>
        </w:drawing>
      </w:r>
    </w:p>
    <w:p>
      <w:pPr>
        <w:jc w:val="center"/>
      </w:pPr>
      <w:r>
        <w:rPr>
          <w:i/>
          <w:color w:val="666666"/>
          <w:sz w:val="18"/>
        </w:rPr>
        <w:t>Figura 5.4 - Gestion de papeletas</w:t>
      </w:r>
    </w:p>
    <w:p>
      <w:pPr>
        <w:pStyle w:val="Heading2"/>
      </w:pPr>
      <w:r>
        <w:t>5.4 Banco de Horas Extra</w:t>
      </w:r>
    </w:p>
    <w:p>
      <w:pPr>
        <w:jc w:val="center"/>
      </w:pPr>
      <w:r>
        <w:drawing>
          <wp:inline xmlns:a="http://schemas.openxmlformats.org/drawingml/2006/main" xmlns:pic="http://schemas.openxmlformats.org/drawingml/2006/picture">
            <wp:extent cx="5943600" cy="3343275"/>
            <wp:docPr id="20" name="Picture 20"/>
            <wp:cNvGraphicFramePr>
              <a:graphicFrameLocks noChangeAspect="1"/>
            </wp:cNvGraphicFramePr>
            <a:graphic>
              <a:graphicData uri="http://schemas.openxmlformats.org/drawingml/2006/picture">
                <pic:pic>
                  <pic:nvPicPr>
                    <pic:cNvPr id="0" name="06_banco_horas.png"/>
                    <pic:cNvPicPr/>
                  </pic:nvPicPr>
                  <pic:blipFill>
                    <a:blip r:embed="rId27"/>
                    <a:stretch>
                      <a:fillRect/>
                    </a:stretch>
                  </pic:blipFill>
                  <pic:spPr>
                    <a:xfrm>
                      <a:off x="0" y="0"/>
                      <a:ext cx="5943600" cy="3343275"/>
                    </a:xfrm>
                    <a:prstGeom prst="rect"/>
                  </pic:spPr>
                </pic:pic>
              </a:graphicData>
            </a:graphic>
          </wp:inline>
        </w:drawing>
      </w:r>
    </w:p>
    <w:p>
      <w:pPr>
        <w:jc w:val="center"/>
      </w:pPr>
      <w:r>
        <w:rPr>
          <w:i/>
          <w:color w:val="666666"/>
          <w:sz w:val="18"/>
        </w:rPr>
        <w:t>Figura 5.5 - Banco de horas extra</w:t>
      </w:r>
    </w:p>
    <w:p>
      <w:r>
        <w:t>El Banco de Horas acumula las horas extra trabajadas. El trabajador puede compensar las horas acumuladas como descanso en otro momento. Se integra con el calendario de asistencia para reflejar las compensaciones (CHE).</w:t>
      </w:r>
    </w:p>
    <w:p>
      <w:pPr>
        <w:pStyle w:val="Heading2"/>
      </w:pPr>
      <w:r>
        <w:t>5.5 Reporte de Asistencia Staff</w:t>
      </w:r>
    </w:p>
    <w:p>
      <w:pPr>
        <w:jc w:val="center"/>
      </w:pPr>
      <w:r>
        <w:drawing>
          <wp:inline xmlns:a="http://schemas.openxmlformats.org/drawingml/2006/main" xmlns:pic="http://schemas.openxmlformats.org/drawingml/2006/picture">
            <wp:extent cx="5943600" cy="3343275"/>
            <wp:docPr id="21" name="Picture 21"/>
            <wp:cNvGraphicFramePr>
              <a:graphicFrameLocks noChangeAspect="1"/>
            </wp:cNvGraphicFramePr>
            <a:graphic>
              <a:graphicData uri="http://schemas.openxmlformats.org/drawingml/2006/picture">
                <pic:pic>
                  <pic:nvPicPr>
                    <pic:cNvPr id="0" name="07_reporte_staff.png"/>
                    <pic:cNvPicPr/>
                  </pic:nvPicPr>
                  <pic:blipFill>
                    <a:blip r:embed="rId28"/>
                    <a:stretch>
                      <a:fillRect/>
                    </a:stretch>
                  </pic:blipFill>
                  <pic:spPr>
                    <a:xfrm>
                      <a:off x="0" y="0"/>
                      <a:ext cx="5943600" cy="3343275"/>
                    </a:xfrm>
                    <a:prstGeom prst="rect"/>
                  </pic:spPr>
                </pic:pic>
              </a:graphicData>
            </a:graphic>
          </wp:inline>
        </w:drawing>
      </w:r>
    </w:p>
    <w:p>
      <w:pPr>
        <w:jc w:val="center"/>
      </w:pPr>
      <w:r>
        <w:rPr>
          <w:i/>
          <w:color w:val="666666"/>
          <w:sz w:val="18"/>
        </w:rPr>
        <w:t>Figura 5.6 - Reporte Staff - Marzo 2026</w:t>
      </w:r>
    </w:p>
    <w:p>
      <w:r>
        <w:t>Reporte detallado para personal administrativo (Staff): 161 personas activas, 4,202.8 horas extra acumuladas, 1,652 horas en banco disponibles, 3,317 dias trabajados, 51 faltas. Columnas: Trabajado, SS, DL, CHE, VAC, AUS, HE25%, HE35%, HE100%, Saldo Banco, Compensaciones.</w:t>
      </w:r>
    </w:p>
    <w:p>
      <w:pPr>
        <w:pStyle w:val="Heading2"/>
      </w:pPr>
      <w:r>
        <w:t>5.6 Reporte RCO - Regimen Civil de Obra</w:t>
      </w:r>
    </w:p>
    <w:p>
      <w:pPr>
        <w:jc w:val="center"/>
      </w:pPr>
      <w:r>
        <w:drawing>
          <wp:inline xmlns:a="http://schemas.openxmlformats.org/drawingml/2006/main" xmlns:pic="http://schemas.openxmlformats.org/drawingml/2006/picture">
            <wp:extent cx="5943600" cy="3343275"/>
            <wp:docPr id="22" name="Picture 22"/>
            <wp:cNvGraphicFramePr>
              <a:graphicFrameLocks noChangeAspect="1"/>
            </wp:cNvGraphicFramePr>
            <a:graphic>
              <a:graphicData uri="http://schemas.openxmlformats.org/drawingml/2006/picture">
                <pic:pic>
                  <pic:nvPicPr>
                    <pic:cNvPr id="0" name="08_reporte_rco.png"/>
                    <pic:cNvPicPr/>
                  </pic:nvPicPr>
                  <pic:blipFill>
                    <a:blip r:embed="rId29"/>
                    <a:stretch>
                      <a:fillRect/>
                    </a:stretch>
                  </pic:blipFill>
                  <pic:spPr>
                    <a:xfrm>
                      <a:off x="0" y="0"/>
                      <a:ext cx="5943600" cy="3343275"/>
                    </a:xfrm>
                    <a:prstGeom prst="rect"/>
                  </pic:spPr>
                </pic:pic>
              </a:graphicData>
            </a:graphic>
          </wp:inline>
        </w:drawing>
      </w:r>
    </w:p>
    <w:p>
      <w:pPr>
        <w:jc w:val="center"/>
      </w:pPr>
      <w:r>
        <w:rPr>
          <w:i/>
          <w:color w:val="666666"/>
          <w:sz w:val="18"/>
        </w:rPr>
        <w:t>Figura 5.7 - Reporte RCO - Marzo 2026</w:t>
      </w:r>
    </w:p>
    <w:p>
      <w:r>
        <w:t>Reporte especifico para personal de obra (RCO): 49 personas, desglose de horas extra por tipo (HE 25%: 1,766h, HE 35%: 819h, HE 100%: 484.4h). Total 3,069.4 horas extra en 1,403 registros. Vista Resumen y Detalle Diario. Botones: Exportar Horas, Carga S10.</w:t>
      </w:r>
    </w:p>
    <w:p>
      <w:r>
        <w:br w:type="page"/>
      </w:r>
    </w:p>
    <w:p>
      <w:pPr>
        <w:pStyle w:val="Heading1"/>
      </w:pPr>
      <w:r>
        <w:t>6. Nominas y Planillas</w:t>
      </w:r>
    </w:p>
    <w:p>
      <w:r>
        <w:t>El motor de nominas de Harmoni calcula automaticamente todos los conceptos remunerativos y deductivos segun la normativa peruana: sueldo basico, asignacion familiar, horas extra, gratificaciones, CTS, AFP/ONP, IR 5ta categoria, prestamos, adelantos y mas.</w:t>
      </w:r>
    </w:p>
    <w:p>
      <w:pPr>
        <w:jc w:val="center"/>
      </w:pPr>
      <w:r>
        <w:drawing>
          <wp:inline xmlns:a="http://schemas.openxmlformats.org/drawingml/2006/main" xmlns:pic="http://schemas.openxmlformats.org/drawingml/2006/picture">
            <wp:extent cx="5943600" cy="3343275"/>
            <wp:docPr id="23" name="Picture 23"/>
            <wp:cNvGraphicFramePr>
              <a:graphicFrameLocks noChangeAspect="1"/>
            </wp:cNvGraphicFramePr>
            <a:graphic>
              <a:graphicData uri="http://schemas.openxmlformats.org/drawingml/2006/picture">
                <pic:pic>
                  <pic:nvPicPr>
                    <pic:cNvPr id="0" name="01_periodos.png"/>
                    <pic:cNvPicPr/>
                  </pic:nvPicPr>
                  <pic:blipFill>
                    <a:blip r:embed="rId30"/>
                    <a:stretch>
                      <a:fillRect/>
                    </a:stretch>
                  </pic:blipFill>
                  <pic:spPr>
                    <a:xfrm>
                      <a:off x="0" y="0"/>
                      <a:ext cx="5943600" cy="3343275"/>
                    </a:xfrm>
                    <a:prstGeom prst="rect"/>
                  </pic:spPr>
                </pic:pic>
              </a:graphicData>
            </a:graphic>
          </wp:inline>
        </w:drawing>
      </w:r>
    </w:p>
    <w:p>
      <w:pPr>
        <w:jc w:val="center"/>
      </w:pPr>
      <w:r>
        <w:rPr>
          <w:i/>
          <w:color w:val="666666"/>
          <w:sz w:val="18"/>
        </w:rPr>
        <w:t>Figura 6.1 - Lista de periodos de nomina</w:t>
      </w:r>
    </w:p>
    <w:p>
      <w:pPr>
        <w:jc w:val="center"/>
      </w:pPr>
      <w:r>
        <w:drawing>
          <wp:inline xmlns:a="http://schemas.openxmlformats.org/drawingml/2006/main" xmlns:pic="http://schemas.openxmlformats.org/drawingml/2006/picture">
            <wp:extent cx="5943600" cy="3343275"/>
            <wp:docPr id="24" name="Picture 24"/>
            <wp:cNvGraphicFramePr>
              <a:graphicFrameLocks noChangeAspect="1"/>
            </wp:cNvGraphicFramePr>
            <a:graphic>
              <a:graphicData uri="http://schemas.openxmlformats.org/drawingml/2006/picture">
                <pic:pic>
                  <pic:nvPicPr>
                    <pic:cNvPr id="0" name="02_periodo_detalle.png"/>
                    <pic:cNvPicPr/>
                  </pic:nvPicPr>
                  <pic:blipFill>
                    <a:blip r:embed="rId31"/>
                    <a:stretch>
                      <a:fillRect/>
                    </a:stretch>
                  </pic:blipFill>
                  <pic:spPr>
                    <a:xfrm>
                      <a:off x="0" y="0"/>
                      <a:ext cx="5943600" cy="3343275"/>
                    </a:xfrm>
                    <a:prstGeom prst="rect"/>
                  </pic:spPr>
                </pic:pic>
              </a:graphicData>
            </a:graphic>
          </wp:inline>
        </w:drawing>
      </w:r>
    </w:p>
    <w:p>
      <w:pPr>
        <w:jc w:val="center"/>
      </w:pPr>
      <w:r>
        <w:rPr>
          <w:i/>
          <w:color w:val="666666"/>
          <w:sz w:val="18"/>
        </w:rPr>
        <w:t>Figura 6.2 - Detalle de periodo</w:t>
      </w:r>
    </w:p>
    <w:p>
      <w:pPr>
        <w:jc w:val="center"/>
      </w:pPr>
      <w:r>
        <w:drawing>
          <wp:inline xmlns:a="http://schemas.openxmlformats.org/drawingml/2006/main" xmlns:pic="http://schemas.openxmlformats.org/drawingml/2006/picture">
            <wp:extent cx="5943600" cy="35104388"/>
            <wp:docPr id="25" name="Picture 25"/>
            <wp:cNvGraphicFramePr>
              <a:graphicFrameLocks noChangeAspect="1"/>
            </wp:cNvGraphicFramePr>
            <a:graphic>
              <a:graphicData uri="http://schemas.openxmlformats.org/drawingml/2006/picture">
                <pic:pic>
                  <pic:nvPicPr>
                    <pic:cNvPr id="0" name="03_periodo_tabla.png"/>
                    <pic:cNvPicPr/>
                  </pic:nvPicPr>
                  <pic:blipFill>
                    <a:blip r:embed="rId32"/>
                    <a:stretch>
                      <a:fillRect/>
                    </a:stretch>
                  </pic:blipFill>
                  <pic:spPr>
                    <a:xfrm>
                      <a:off x="0" y="0"/>
                      <a:ext cx="5943600" cy="35104388"/>
                    </a:xfrm>
                    <a:prstGeom prst="rect"/>
                  </pic:spPr>
                </pic:pic>
              </a:graphicData>
            </a:graphic>
          </wp:inline>
        </w:drawing>
      </w:r>
    </w:p>
    <w:p>
      <w:pPr>
        <w:jc w:val="center"/>
      </w:pPr>
      <w:r>
        <w:rPr>
          <w:i/>
          <w:color w:val="666666"/>
          <w:sz w:val="18"/>
        </w:rPr>
        <w:t>Figura 6.3 - Tabla de nomina por empleado</w:t>
      </w:r>
    </w:p>
    <w:p>
      <w:pPr>
        <w:pStyle w:val="Heading2"/>
      </w:pPr>
      <w:r>
        <w:t>6.2 Boletas de Pago</w:t>
      </w:r>
    </w:p>
    <w:p>
      <w:pPr>
        <w:jc w:val="center"/>
      </w:pPr>
      <w:r>
        <w:drawing>
          <wp:inline xmlns:a="http://schemas.openxmlformats.org/drawingml/2006/main" xmlns:pic="http://schemas.openxmlformats.org/drawingml/2006/picture">
            <wp:extent cx="5943600" cy="3343275"/>
            <wp:docPr id="26" name="Picture 26"/>
            <wp:cNvGraphicFramePr>
              <a:graphicFrameLocks noChangeAspect="1"/>
            </wp:cNvGraphicFramePr>
            <a:graphic>
              <a:graphicData uri="http://schemas.openxmlformats.org/drawingml/2006/picture">
                <pic:pic>
                  <pic:nvPicPr>
                    <pic:cNvPr id="0" name="04_areas.png"/>
                    <pic:cNvPicPr/>
                  </pic:nvPicPr>
                  <pic:blipFill>
                    <a:blip r:embed="rId16"/>
                    <a:stretch>
                      <a:fillRect/>
                    </a:stretch>
                  </pic:blipFill>
                  <pic:spPr>
                    <a:xfrm>
                      <a:off x="0" y="0"/>
                      <a:ext cx="5943600" cy="3343275"/>
                    </a:xfrm>
                    <a:prstGeom prst="rect"/>
                  </pic:spPr>
                </pic:pic>
              </a:graphicData>
            </a:graphic>
          </wp:inline>
        </w:drawing>
      </w:r>
    </w:p>
    <w:p>
      <w:pPr>
        <w:jc w:val="center"/>
      </w:pPr>
      <w:r>
        <w:rPr>
          <w:i/>
          <w:color w:val="666666"/>
          <w:sz w:val="18"/>
        </w:rPr>
        <w:t>Figura 6.4 - Generacion de boletas PDF</w:t>
      </w:r>
    </w:p>
    <w:p>
      <w:r>
        <w:rPr>
          <w:b/>
          <w:color w:val="0F766E"/>
          <w:sz w:val="20"/>
        </w:rPr>
        <w:t>Flujo de nomina mensual:</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0F766E" w:val="clear"/>
          </w:tcPr>
          <w:p>
            <w:pPr>
              <w:jc w:val="center"/>
            </w:pPr>
            <w:r>
              <w:rPr>
                <w:b/>
                <w:color w:val="FFFFFF"/>
                <w:sz w:val="16"/>
              </w:rPr>
              <w:t>Abrir periodo</w:t>
            </w:r>
          </w:p>
        </w:tc>
        <w:tc>
          <w:tcPr>
            <w:tcW w:type="dxa" w:w="1440"/>
            <w:shd w:fill="0F766E" w:val="clear"/>
          </w:tcPr>
          <w:p>
            <w:pPr>
              <w:jc w:val="center"/>
            </w:pPr>
            <w:r>
              <w:rPr>
                <w:b/>
                <w:color w:val="FFFFFF"/>
                <w:sz w:val="16"/>
              </w:rPr>
              <w:t>Calcular nomina</w:t>
            </w:r>
          </w:p>
        </w:tc>
        <w:tc>
          <w:tcPr>
            <w:tcW w:type="dxa" w:w="1440"/>
            <w:shd w:fill="0F766E" w:val="clear"/>
          </w:tcPr>
          <w:p>
            <w:pPr>
              <w:jc w:val="center"/>
            </w:pPr>
            <w:r>
              <w:rPr>
                <w:b/>
                <w:color w:val="FFFFFF"/>
                <w:sz w:val="16"/>
              </w:rPr>
              <w:t>Revisar</w:t>
            </w:r>
          </w:p>
        </w:tc>
        <w:tc>
          <w:tcPr>
            <w:tcW w:type="dxa" w:w="1440"/>
            <w:shd w:fill="0F766E" w:val="clear"/>
          </w:tcPr>
          <w:p>
            <w:pPr>
              <w:jc w:val="center"/>
            </w:pPr>
            <w:r>
              <w:rPr>
                <w:b/>
                <w:color w:val="FFFFFF"/>
                <w:sz w:val="16"/>
              </w:rPr>
              <w:t>Generar boletas</w:t>
            </w:r>
          </w:p>
        </w:tc>
        <w:tc>
          <w:tcPr>
            <w:tcW w:type="dxa" w:w="1440"/>
            <w:shd w:fill="0F766E" w:val="clear"/>
          </w:tcPr>
          <w:p>
            <w:pPr>
              <w:jc w:val="center"/>
            </w:pPr>
            <w:r>
              <w:rPr>
                <w:b/>
                <w:color w:val="FFFFFF"/>
                <w:sz w:val="16"/>
              </w:rPr>
              <w:t>Enviar email</w:t>
            </w:r>
          </w:p>
        </w:tc>
        <w:tc>
          <w:tcPr>
            <w:tcW w:type="dxa" w:w="1440"/>
            <w:shd w:fill="0F766E" w:val="clear"/>
          </w:tcPr>
          <w:p>
            <w:pPr>
              <w:jc w:val="center"/>
            </w:pPr>
            <w:r>
              <w:rPr>
                <w:b/>
                <w:color w:val="FFFFFF"/>
                <w:sz w:val="16"/>
              </w:rPr>
              <w:t>Cerrar periodo</w:t>
            </w:r>
          </w:p>
        </w:tc>
      </w:tr>
    </w:tbl>
    <w:p/>
    <w:p>
      <w:r>
        <w:br w:type="page"/>
      </w:r>
    </w:p>
    <w:p>
      <w:pPr>
        <w:pStyle w:val="Heading1"/>
      </w:pPr>
      <w:r>
        <w:t>7. Vacaciones</w:t>
      </w:r>
    </w:p>
    <w:p>
      <w:r>
        <w:t>Gestion completa de vacaciones segun DL 713: 30 dias por ano de servicio. Control de saldos, solicitudes con flujo de aprobacion, vacaciones truncas, vencidas (triple vacacional Art. 23) y fraccionamiento (DL 1405).</w:t>
      </w:r>
    </w:p>
    <w:p>
      <w:pPr>
        <w:jc w:val="center"/>
      </w:pPr>
      <w:r>
        <w:drawing>
          <wp:inline xmlns:a="http://schemas.openxmlformats.org/drawingml/2006/main" xmlns:pic="http://schemas.openxmlformats.org/drawingml/2006/picture">
            <wp:extent cx="5943600" cy="3343275"/>
            <wp:docPr id="27" name="Picture 27"/>
            <wp:cNvGraphicFramePr>
              <a:graphicFrameLocks noChangeAspect="1"/>
            </wp:cNvGraphicFramePr>
            <a:graphic>
              <a:graphicData uri="http://schemas.openxmlformats.org/drawingml/2006/picture">
                <pic:pic>
                  <pic:nvPicPr>
                    <pic:cNvPr id="0" name="01_panel.png"/>
                    <pic:cNvPicPr/>
                  </pic:nvPicPr>
                  <pic:blipFill>
                    <a:blip r:embed="rId33"/>
                    <a:stretch>
                      <a:fillRect/>
                    </a:stretch>
                  </pic:blipFill>
                  <pic:spPr>
                    <a:xfrm>
                      <a:off x="0" y="0"/>
                      <a:ext cx="5943600" cy="3343275"/>
                    </a:xfrm>
                    <a:prstGeom prst="rect"/>
                  </pic:spPr>
                </pic:pic>
              </a:graphicData>
            </a:graphic>
          </wp:inline>
        </w:drawing>
      </w:r>
    </w:p>
    <w:p>
      <w:pPr>
        <w:jc w:val="center"/>
      </w:pPr>
      <w:r>
        <w:rPr>
          <w:i/>
          <w:color w:val="666666"/>
          <w:sz w:val="18"/>
        </w:rPr>
        <w:t>Figura 7.1 - Panel de vacaciones</w:t>
      </w:r>
    </w:p>
    <w:p>
      <w:pPr>
        <w:jc w:val="center"/>
      </w:pPr>
      <w:r>
        <w:drawing>
          <wp:inline xmlns:a="http://schemas.openxmlformats.org/drawingml/2006/main" xmlns:pic="http://schemas.openxmlformats.org/drawingml/2006/picture">
            <wp:extent cx="5943600" cy="3343275"/>
            <wp:docPr id="28" name="Picture 28"/>
            <wp:cNvGraphicFramePr>
              <a:graphicFrameLocks noChangeAspect="1"/>
            </wp:cNvGraphicFramePr>
            <a:graphic>
              <a:graphicData uri="http://schemas.openxmlformats.org/drawingml/2006/picture">
                <pic:pic>
                  <pic:nvPicPr>
                    <pic:cNvPr id="0" name="02_saldos.png"/>
                    <pic:cNvPicPr/>
                  </pic:nvPicPr>
                  <pic:blipFill>
                    <a:blip r:embed="rId34"/>
                    <a:stretch>
                      <a:fillRect/>
                    </a:stretch>
                  </pic:blipFill>
                  <pic:spPr>
                    <a:xfrm>
                      <a:off x="0" y="0"/>
                      <a:ext cx="5943600" cy="3343275"/>
                    </a:xfrm>
                    <a:prstGeom prst="rect"/>
                  </pic:spPr>
                </pic:pic>
              </a:graphicData>
            </a:graphic>
          </wp:inline>
        </w:drawing>
      </w:r>
    </w:p>
    <w:p>
      <w:pPr>
        <w:jc w:val="center"/>
      </w:pPr>
      <w:r>
        <w:rPr>
          <w:i/>
          <w:color w:val="666666"/>
          <w:sz w:val="18"/>
        </w:rPr>
        <w:t>Figura 7.2 - Saldos de vacaciones por trabajador</w:t>
      </w:r>
    </w:p>
    <w:p>
      <w:r>
        <w:rPr>
          <w:b/>
          <w:color w:val="0F766E"/>
          <w:sz w:val="20"/>
        </w:rPr>
        <w:t>Flujo de solicitud de vacaciones:</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0F766E" w:val="clear"/>
          </w:tcPr>
          <w:p>
            <w:pPr>
              <w:jc w:val="center"/>
            </w:pPr>
            <w:r>
              <w:rPr>
                <w:b/>
                <w:color w:val="FFFFFF"/>
                <w:sz w:val="16"/>
              </w:rPr>
              <w:t>Solicitar</w:t>
            </w:r>
          </w:p>
        </w:tc>
        <w:tc>
          <w:tcPr>
            <w:tcW w:type="dxa" w:w="1728"/>
            <w:shd w:fill="0F766E" w:val="clear"/>
          </w:tcPr>
          <w:p>
            <w:pPr>
              <w:jc w:val="center"/>
            </w:pPr>
            <w:r>
              <w:rPr>
                <w:b/>
                <w:color w:val="FFFFFF"/>
                <w:sz w:val="16"/>
              </w:rPr>
              <w:t>Aprobacion jefe</w:t>
            </w:r>
          </w:p>
        </w:tc>
        <w:tc>
          <w:tcPr>
            <w:tcW w:type="dxa" w:w="1728"/>
            <w:shd w:fill="0F766E" w:val="clear"/>
          </w:tcPr>
          <w:p>
            <w:pPr>
              <w:jc w:val="center"/>
            </w:pPr>
            <w:r>
              <w:rPr>
                <w:b/>
                <w:color w:val="FFFFFF"/>
                <w:sz w:val="16"/>
              </w:rPr>
              <w:t>Programar</w:t>
            </w:r>
          </w:p>
        </w:tc>
        <w:tc>
          <w:tcPr>
            <w:tcW w:type="dxa" w:w="1728"/>
            <w:shd w:fill="0F766E" w:val="clear"/>
          </w:tcPr>
          <w:p>
            <w:pPr>
              <w:jc w:val="center"/>
            </w:pPr>
            <w:r>
              <w:rPr>
                <w:b/>
                <w:color w:val="FFFFFF"/>
                <w:sz w:val="16"/>
              </w:rPr>
              <w:t>Gozar</w:t>
            </w:r>
          </w:p>
        </w:tc>
        <w:tc>
          <w:tcPr>
            <w:tcW w:type="dxa" w:w="1728"/>
            <w:shd w:fill="0F766E" w:val="clear"/>
          </w:tcPr>
          <w:p>
            <w:pPr>
              <w:jc w:val="center"/>
            </w:pPr>
            <w:r>
              <w:rPr>
                <w:b/>
                <w:color w:val="FFFFFF"/>
                <w:sz w:val="16"/>
              </w:rPr>
              <w:t>Registrar</w:t>
            </w:r>
          </w:p>
        </w:tc>
      </w:tr>
    </w:tbl>
    <w:p/>
    <w:p>
      <w:r>
        <w:br w:type="page"/>
      </w:r>
    </w:p>
    <w:p>
      <w:pPr>
        <w:pStyle w:val="Heading1"/>
      </w:pPr>
      <w:r>
        <w:t>8. Reclutamiento</w:t>
      </w:r>
    </w:p>
    <w:p>
      <w:r>
        <w:t>Gestion de vacantes y procesos de seleccion: publicacion, recepcion de CVs, evaluacion, entrevistas, seleccion y contratacion.</w:t>
      </w:r>
    </w:p>
    <w:p>
      <w:pPr>
        <w:jc w:val="center"/>
      </w:pPr>
      <w:r>
        <w:drawing>
          <wp:inline xmlns:a="http://schemas.openxmlformats.org/drawingml/2006/main" xmlns:pic="http://schemas.openxmlformats.org/drawingml/2006/picture">
            <wp:extent cx="5943600" cy="3343275"/>
            <wp:docPr id="29" name="Picture 29"/>
            <wp:cNvGraphicFramePr>
              <a:graphicFrameLocks noChangeAspect="1"/>
            </wp:cNvGraphicFramePr>
            <a:graphic>
              <a:graphicData uri="http://schemas.openxmlformats.org/drawingml/2006/picture">
                <pic:pic>
                  <pic:nvPicPr>
                    <pic:cNvPr id="0" name="01_vacantes.png"/>
                    <pic:cNvPicPr/>
                  </pic:nvPicPr>
                  <pic:blipFill>
                    <a:blip r:embed="rId35"/>
                    <a:stretch>
                      <a:fillRect/>
                    </a:stretch>
                  </pic:blipFill>
                  <pic:spPr>
                    <a:xfrm>
                      <a:off x="0" y="0"/>
                      <a:ext cx="5943600" cy="3343275"/>
                    </a:xfrm>
                    <a:prstGeom prst="rect"/>
                  </pic:spPr>
                </pic:pic>
              </a:graphicData>
            </a:graphic>
          </wp:inline>
        </w:drawing>
      </w:r>
    </w:p>
    <w:p>
      <w:pPr>
        <w:jc w:val="center"/>
      </w:pPr>
      <w:r>
        <w:rPr>
          <w:i/>
          <w:color w:val="666666"/>
          <w:sz w:val="18"/>
        </w:rPr>
        <w:t>Figura 8.1 - 8. Reclutamiento</w:t>
      </w:r>
    </w:p>
    <w:p/>
    <w:p>
      <w:pPr>
        <w:pStyle w:val="Heading1"/>
      </w:pPr>
      <w:r>
        <w:t>9. Onboarding</w:t>
      </w:r>
    </w:p>
    <w:p>
      <w:r>
        <w:t>Proceso de incorporacion del nuevo colaborador: checklist de documentos, induccion, asignacion de recursos, firma de contrato, presentacion al equipo.</w:t>
      </w:r>
    </w:p>
    <w:p>
      <w:pPr>
        <w:jc w:val="center"/>
      </w:pPr>
      <w:r>
        <w:drawing>
          <wp:inline xmlns:a="http://schemas.openxmlformats.org/drawingml/2006/main" xmlns:pic="http://schemas.openxmlformats.org/drawingml/2006/picture">
            <wp:extent cx="5943600" cy="3343275"/>
            <wp:docPr id="30" name="Picture 30"/>
            <wp:cNvGraphicFramePr>
              <a:graphicFrameLocks noChangeAspect="1"/>
            </wp:cNvGraphicFramePr>
            <a:graphic>
              <a:graphicData uri="http://schemas.openxmlformats.org/drawingml/2006/picture">
                <pic:pic>
                  <pic:nvPicPr>
                    <pic:cNvPr id="0" name="01_panel.png"/>
                    <pic:cNvPicPr/>
                  </pic:nvPicPr>
                  <pic:blipFill>
                    <a:blip r:embed="rId36"/>
                    <a:stretch>
                      <a:fillRect/>
                    </a:stretch>
                  </pic:blipFill>
                  <pic:spPr>
                    <a:xfrm>
                      <a:off x="0" y="0"/>
                      <a:ext cx="5943600" cy="3343275"/>
                    </a:xfrm>
                    <a:prstGeom prst="rect"/>
                  </pic:spPr>
                </pic:pic>
              </a:graphicData>
            </a:graphic>
          </wp:inline>
        </w:drawing>
      </w:r>
    </w:p>
    <w:p>
      <w:pPr>
        <w:jc w:val="center"/>
      </w:pPr>
      <w:r>
        <w:rPr>
          <w:i/>
          <w:color w:val="666666"/>
          <w:sz w:val="18"/>
        </w:rPr>
        <w:t>Figura 9.1 - 9. Onboarding</w:t>
      </w:r>
    </w:p>
    <w:p/>
    <w:p>
      <w:pPr>
        <w:pStyle w:val="Heading1"/>
      </w:pPr>
      <w:r>
        <w:t>10. Workflows y Aprobaciones</w:t>
      </w:r>
    </w:p>
    <w:p>
      <w:r>
        <w:t>Flujos de aprobacion configurables: vacaciones, permisos, prestamos, gastos. Escalamiento automatico por tiempo. Notificaciones por email.</w:t>
      </w:r>
    </w:p>
    <w:p>
      <w:pPr>
        <w:jc w:val="center"/>
      </w:pPr>
      <w:r>
        <w:drawing>
          <wp:inline xmlns:a="http://schemas.openxmlformats.org/drawingml/2006/main" xmlns:pic="http://schemas.openxmlformats.org/drawingml/2006/picture">
            <wp:extent cx="5943600" cy="3343275"/>
            <wp:docPr id="31" name="Picture 31"/>
            <wp:cNvGraphicFramePr>
              <a:graphicFrameLocks noChangeAspect="1"/>
            </wp:cNvGraphicFramePr>
            <a:graphic>
              <a:graphicData uri="http://schemas.openxmlformats.org/drawingml/2006/picture">
                <pic:pic>
                  <pic:nvPicPr>
                    <pic:cNvPr id="0" name="04_areas.png"/>
                    <pic:cNvPicPr/>
                  </pic:nvPicPr>
                  <pic:blipFill>
                    <a:blip r:embed="rId16"/>
                    <a:stretch>
                      <a:fillRect/>
                    </a:stretch>
                  </pic:blipFill>
                  <pic:spPr>
                    <a:xfrm>
                      <a:off x="0" y="0"/>
                      <a:ext cx="5943600" cy="3343275"/>
                    </a:xfrm>
                    <a:prstGeom prst="rect"/>
                  </pic:spPr>
                </pic:pic>
              </a:graphicData>
            </a:graphic>
          </wp:inline>
        </w:drawing>
      </w:r>
    </w:p>
    <w:p>
      <w:pPr>
        <w:jc w:val="center"/>
      </w:pPr>
      <w:r>
        <w:rPr>
          <w:i/>
          <w:color w:val="666666"/>
          <w:sz w:val="18"/>
        </w:rPr>
        <w:t>Figura 10.1 - 10. Workflows y Aprobaciones</w:t>
      </w:r>
    </w:p>
    <w:p/>
    <w:p>
      <w:pPr>
        <w:pStyle w:val="Heading1"/>
      </w:pPr>
      <w:r>
        <w:t>11. Gestion Documental</w:t>
      </w:r>
    </w:p>
    <w:p>
      <w:r>
        <w:t>Repositorio centralizado de documentos por empleado: contratos, DNI, certificados, constancias, memorandums. Control de vencimientos y descarga.</w:t>
      </w:r>
    </w:p>
    <w:p>
      <w:pPr>
        <w:jc w:val="center"/>
      </w:pPr>
      <w:r>
        <w:drawing>
          <wp:inline xmlns:a="http://schemas.openxmlformats.org/drawingml/2006/main" xmlns:pic="http://schemas.openxmlformats.org/drawingml/2006/picture">
            <wp:extent cx="5943600" cy="3343275"/>
            <wp:docPr id="32" name="Picture 32"/>
            <wp:cNvGraphicFramePr>
              <a:graphicFrameLocks noChangeAspect="1"/>
            </wp:cNvGraphicFramePr>
            <a:graphic>
              <a:graphicData uri="http://schemas.openxmlformats.org/drawingml/2006/picture">
                <pic:pic>
                  <pic:nvPicPr>
                    <pic:cNvPr id="0" name="01_panel.png"/>
                    <pic:cNvPicPr/>
                  </pic:nvPicPr>
                  <pic:blipFill>
                    <a:blip r:embed="rId37"/>
                    <a:stretch>
                      <a:fillRect/>
                    </a:stretch>
                  </pic:blipFill>
                  <pic:spPr>
                    <a:xfrm>
                      <a:off x="0" y="0"/>
                      <a:ext cx="5943600" cy="3343275"/>
                    </a:xfrm>
                    <a:prstGeom prst="rect"/>
                  </pic:spPr>
                </pic:pic>
              </a:graphicData>
            </a:graphic>
          </wp:inline>
        </w:drawing>
      </w:r>
    </w:p>
    <w:p>
      <w:pPr>
        <w:jc w:val="center"/>
      </w:pPr>
      <w:r>
        <w:rPr>
          <w:i/>
          <w:color w:val="666666"/>
          <w:sz w:val="18"/>
        </w:rPr>
        <w:t>Figura 11.1 - 11. Gestion Documental</w:t>
      </w:r>
    </w:p>
    <w:p/>
    <w:p>
      <w:pPr>
        <w:pStyle w:val="Heading1"/>
      </w:pPr>
      <w:r>
        <w:t>12. Comunicaciones Internas</w:t>
      </w:r>
    </w:p>
    <w:p>
      <w:r>
        <w:t>Sistema de comunicaciones: anuncios generales, circulares por area, memorandums individuales, notificaciones push. Historial de envios y confirmacion de lectura.</w:t>
      </w:r>
    </w:p>
    <w:p>
      <w:pPr>
        <w:jc w:val="center"/>
      </w:pPr>
      <w:r>
        <w:drawing>
          <wp:inline xmlns:a="http://schemas.openxmlformats.org/drawingml/2006/main" xmlns:pic="http://schemas.openxmlformats.org/drawingml/2006/picture">
            <wp:extent cx="5943600" cy="3343275"/>
            <wp:docPr id="33" name="Picture 33"/>
            <wp:cNvGraphicFramePr>
              <a:graphicFrameLocks noChangeAspect="1"/>
            </wp:cNvGraphicFramePr>
            <a:graphic>
              <a:graphicData uri="http://schemas.openxmlformats.org/drawingml/2006/picture">
                <pic:pic>
                  <pic:nvPicPr>
                    <pic:cNvPr id="0" name="01_panel.png"/>
                    <pic:cNvPicPr/>
                  </pic:nvPicPr>
                  <pic:blipFill>
                    <a:blip r:embed="rId38"/>
                    <a:stretch>
                      <a:fillRect/>
                    </a:stretch>
                  </pic:blipFill>
                  <pic:spPr>
                    <a:xfrm>
                      <a:off x="0" y="0"/>
                      <a:ext cx="5943600" cy="3343275"/>
                    </a:xfrm>
                    <a:prstGeom prst="rect"/>
                  </pic:spPr>
                </pic:pic>
              </a:graphicData>
            </a:graphic>
          </wp:inline>
        </w:drawing>
      </w:r>
    </w:p>
    <w:p>
      <w:pPr>
        <w:jc w:val="center"/>
      </w:pPr>
      <w:r>
        <w:rPr>
          <w:i/>
          <w:color w:val="666666"/>
          <w:sz w:val="18"/>
        </w:rPr>
        <w:t>Figura 12.1 - 12. Comunicaciones Internas</w:t>
      </w:r>
    </w:p>
    <w:p/>
    <w:p>
      <w:r>
        <w:br w:type="page"/>
      </w:r>
    </w:p>
    <w:p>
      <w:pPr>
        <w:pStyle w:val="Heading1"/>
      </w:pPr>
      <w:r>
        <w:t>13. Analytics</w:t>
      </w:r>
    </w:p>
    <w:p>
      <w:r>
        <w:t>Dashboard de metricas avanzadas con graficos interactivos: headcount por area, evolucion mensual, indice de rotacion, costo laboral, distribucion por cargo, genero, edad y antiguedad. Exportable a Excel e imagen.</w:t>
      </w:r>
    </w:p>
    <w:p>
      <w:pPr>
        <w:jc w:val="center"/>
      </w:pPr>
      <w:r>
        <w:drawing>
          <wp:inline xmlns:a="http://schemas.openxmlformats.org/drawingml/2006/main" xmlns:pic="http://schemas.openxmlformats.org/drawingml/2006/picture">
            <wp:extent cx="5943600" cy="3343275"/>
            <wp:docPr id="34" name="Picture 34"/>
            <wp:cNvGraphicFramePr>
              <a:graphicFrameLocks noChangeAspect="1"/>
            </wp:cNvGraphicFramePr>
            <a:graphic>
              <a:graphicData uri="http://schemas.openxmlformats.org/drawingml/2006/picture">
                <pic:pic>
                  <pic:nvPicPr>
                    <pic:cNvPr id="0" name="01_dashboard.png"/>
                    <pic:cNvPicPr/>
                  </pic:nvPicPr>
                  <pic:blipFill>
                    <a:blip r:embed="rId39"/>
                    <a:stretch>
                      <a:fillRect/>
                    </a:stretch>
                  </pic:blipFill>
                  <pic:spPr>
                    <a:xfrm>
                      <a:off x="0" y="0"/>
                      <a:ext cx="5943600" cy="3343275"/>
                    </a:xfrm>
                    <a:prstGeom prst="rect"/>
                  </pic:spPr>
                </pic:pic>
              </a:graphicData>
            </a:graphic>
          </wp:inline>
        </w:drawing>
      </w:r>
    </w:p>
    <w:p>
      <w:pPr>
        <w:jc w:val="center"/>
      </w:pPr>
      <w:r>
        <w:rPr>
          <w:i/>
          <w:color w:val="666666"/>
          <w:sz w:val="18"/>
        </w:rPr>
        <w:t>Figura 13.1 - Dashboard de Analytics</w:t>
      </w:r>
    </w:p>
    <w:p>
      <w:pPr>
        <w:jc w:val="center"/>
      </w:pPr>
      <w:r>
        <w:drawing>
          <wp:inline xmlns:a="http://schemas.openxmlformats.org/drawingml/2006/main" xmlns:pic="http://schemas.openxmlformats.org/drawingml/2006/picture">
            <wp:extent cx="5943600" cy="6333649"/>
            <wp:docPr id="35" name="Picture 35"/>
            <wp:cNvGraphicFramePr>
              <a:graphicFrameLocks noChangeAspect="1"/>
            </wp:cNvGraphicFramePr>
            <a:graphic>
              <a:graphicData uri="http://schemas.openxmlformats.org/drawingml/2006/picture">
                <pic:pic>
                  <pic:nvPicPr>
                    <pic:cNvPr id="0" name="02_graficos.png"/>
                    <pic:cNvPicPr/>
                  </pic:nvPicPr>
                  <pic:blipFill>
                    <a:blip r:embed="rId40"/>
                    <a:stretch>
                      <a:fillRect/>
                    </a:stretch>
                  </pic:blipFill>
                  <pic:spPr>
                    <a:xfrm>
                      <a:off x="0" y="0"/>
                      <a:ext cx="5943600" cy="6333649"/>
                    </a:xfrm>
                    <a:prstGeom prst="rect"/>
                  </pic:spPr>
                </pic:pic>
              </a:graphicData>
            </a:graphic>
          </wp:inline>
        </w:drawing>
      </w:r>
    </w:p>
    <w:p>
      <w:pPr>
        <w:jc w:val="center"/>
      </w:pPr>
      <w:r>
        <w:rPr>
          <w:i/>
          <w:color w:val="666666"/>
          <w:sz w:val="18"/>
        </w:rPr>
        <w:t>Figura 13.2 - Graficos detallados</w:t>
      </w:r>
    </w:p>
    <w:p>
      <w:r>
        <w:br w:type="page"/>
      </w:r>
    </w:p>
    <w:p>
      <w:pPr>
        <w:pStyle w:val="Heading1"/>
      </w:pPr>
      <w:r>
        <w:t>14. Prestamos</w:t>
      </w:r>
    </w:p>
    <w:p>
      <w:r>
        <w:t>Control de prestamos a empleados: monto, cuotas, tasa, estado de pago. Descuento automatico en nomina. Simulador de cuotas.</w:t>
      </w:r>
    </w:p>
    <w:p>
      <w:pPr>
        <w:jc w:val="center"/>
      </w:pPr>
      <w:r>
        <w:drawing>
          <wp:inline xmlns:a="http://schemas.openxmlformats.org/drawingml/2006/main" xmlns:pic="http://schemas.openxmlformats.org/drawingml/2006/picture">
            <wp:extent cx="5943600" cy="3343275"/>
            <wp:docPr id="36" name="Picture 36"/>
            <wp:cNvGraphicFramePr>
              <a:graphicFrameLocks noChangeAspect="1"/>
            </wp:cNvGraphicFramePr>
            <a:graphic>
              <a:graphicData uri="http://schemas.openxmlformats.org/drawingml/2006/picture">
                <pic:pic>
                  <pic:nvPicPr>
                    <pic:cNvPr id="0" name="01_panel.png"/>
                    <pic:cNvPicPr/>
                  </pic:nvPicPr>
                  <pic:blipFill>
                    <a:blip r:embed="rId41"/>
                    <a:stretch>
                      <a:fillRect/>
                    </a:stretch>
                  </pic:blipFill>
                  <pic:spPr>
                    <a:xfrm>
                      <a:off x="0" y="0"/>
                      <a:ext cx="5943600" cy="3343275"/>
                    </a:xfrm>
                    <a:prstGeom prst="rect"/>
                  </pic:spPr>
                </pic:pic>
              </a:graphicData>
            </a:graphic>
          </wp:inline>
        </w:drawing>
      </w:r>
    </w:p>
    <w:p>
      <w:pPr>
        <w:jc w:val="center"/>
      </w:pPr>
      <w:r>
        <w:rPr>
          <w:i/>
          <w:color w:val="666666"/>
          <w:sz w:val="18"/>
        </w:rPr>
        <w:t>Figura 14.1 - Gestion de prestamos</w:t>
      </w:r>
    </w:p>
    <w:p>
      <w:pPr>
        <w:pStyle w:val="Heading1"/>
      </w:pPr>
      <w:r>
        <w:t>15. Integraciones y Exportaciones</w:t>
      </w:r>
    </w:p>
    <w:p>
      <w:r>
        <w:t>Exportaciones a entidades oficiales peruanas: PLAME mensual (SUNAT), T-Registro altas/bajas, AFP Net (aportes previsionales), CTS bancos (BCP Telecredito, BBVA, Interbank), PDT 601. Cada exportacion genera archivo en formato oficial vigente.</w:t>
      </w:r>
    </w:p>
    <w:p>
      <w:pPr>
        <w:jc w:val="center"/>
      </w:pPr>
      <w:r>
        <w:drawing>
          <wp:inline xmlns:a="http://schemas.openxmlformats.org/drawingml/2006/main" xmlns:pic="http://schemas.openxmlformats.org/drawingml/2006/picture">
            <wp:extent cx="5943600" cy="5488543"/>
            <wp:docPr id="37" name="Picture 37"/>
            <wp:cNvGraphicFramePr>
              <a:graphicFrameLocks noChangeAspect="1"/>
            </wp:cNvGraphicFramePr>
            <a:graphic>
              <a:graphicData uri="http://schemas.openxmlformats.org/drawingml/2006/picture">
                <pic:pic>
                  <pic:nvPicPr>
                    <pic:cNvPr id="0" name="01_panel.png"/>
                    <pic:cNvPicPr/>
                  </pic:nvPicPr>
                  <pic:blipFill>
                    <a:blip r:embed="rId42"/>
                    <a:stretch>
                      <a:fillRect/>
                    </a:stretch>
                  </pic:blipFill>
                  <pic:spPr>
                    <a:xfrm>
                      <a:off x="0" y="0"/>
                      <a:ext cx="5943600" cy="5488543"/>
                    </a:xfrm>
                    <a:prstGeom prst="rect"/>
                  </pic:spPr>
                </pic:pic>
              </a:graphicData>
            </a:graphic>
          </wp:inline>
        </w:drawing>
      </w:r>
    </w:p>
    <w:p>
      <w:pPr>
        <w:jc w:val="center"/>
      </w:pPr>
      <w:r>
        <w:rPr>
          <w:i/>
          <w:color w:val="666666"/>
          <w:sz w:val="18"/>
        </w:rPr>
        <w:t>Figura 15.1 - Centro de integraciones</w:t>
      </w:r>
    </w:p>
    <w:p>
      <w:pPr>
        <w:pStyle w:val="Heading1"/>
      </w:pPr>
      <w:r>
        <w:t>16. Cierre Mensual</w:t>
      </w:r>
    </w:p>
    <w:p>
      <w:r>
        <w:t>Proceso de cierre que valida la completitud de datos del periodo: asistencia procesada, nomina calculada, documentos generados. Bloquea edicion retroactiva para garantizar integridad de datos.</w:t>
      </w:r>
    </w:p>
    <w:p>
      <w:pPr>
        <w:jc w:val="center"/>
      </w:pPr>
      <w:r>
        <w:drawing>
          <wp:inline xmlns:a="http://schemas.openxmlformats.org/drawingml/2006/main" xmlns:pic="http://schemas.openxmlformats.org/drawingml/2006/picture">
            <wp:extent cx="5943600" cy="3343275"/>
            <wp:docPr id="38" name="Picture 38"/>
            <wp:cNvGraphicFramePr>
              <a:graphicFrameLocks noChangeAspect="1"/>
            </wp:cNvGraphicFramePr>
            <a:graphic>
              <a:graphicData uri="http://schemas.openxmlformats.org/drawingml/2006/picture">
                <pic:pic>
                  <pic:nvPicPr>
                    <pic:cNvPr id="0" name="01_panel.png"/>
                    <pic:cNvPicPr/>
                  </pic:nvPicPr>
                  <pic:blipFill>
                    <a:blip r:embed="rId43"/>
                    <a:stretch>
                      <a:fillRect/>
                    </a:stretch>
                  </pic:blipFill>
                  <pic:spPr>
                    <a:xfrm>
                      <a:off x="0" y="0"/>
                      <a:ext cx="5943600" cy="3343275"/>
                    </a:xfrm>
                    <a:prstGeom prst="rect"/>
                  </pic:spPr>
                </pic:pic>
              </a:graphicData>
            </a:graphic>
          </wp:inline>
        </w:drawing>
      </w:r>
    </w:p>
    <w:p>
      <w:pPr>
        <w:jc w:val="center"/>
      </w:pPr>
      <w:r>
        <w:rPr>
          <w:i/>
          <w:color w:val="666666"/>
          <w:sz w:val="18"/>
        </w:rPr>
        <w:t>Figura 16.1 - Panel de cierre mensual</w:t>
      </w:r>
    </w:p>
    <w:p>
      <w:r>
        <w:br w:type="page"/>
      </w:r>
    </w:p>
    <w:p>
      <w:pPr>
        <w:pStyle w:val="Heading1"/>
      </w:pPr>
      <w:r>
        <w:t>17. Portal del Trabajador</w:t>
      </w:r>
    </w:p>
    <w:p>
      <w:r>
        <w:t>El Portal del Trabajador es la interfaz de autoservicio para los colaboradores. Cada empleado accede con sus credenciales personales y puede consultar su informacion, descargar boletas, solicitar vacaciones y permisos, y ver comunicaciones.</w:t>
      </w:r>
    </w:p>
    <w:p>
      <w:pPr>
        <w:jc w:val="center"/>
      </w:pPr>
      <w:r>
        <w:drawing>
          <wp:inline xmlns:a="http://schemas.openxmlformats.org/drawingml/2006/main" xmlns:pic="http://schemas.openxmlformats.org/drawingml/2006/picture">
            <wp:extent cx="5943600" cy="3343275"/>
            <wp:docPr id="39" name="Picture 39"/>
            <wp:cNvGraphicFramePr>
              <a:graphicFrameLocks noChangeAspect="1"/>
            </wp:cNvGraphicFramePr>
            <a:graphic>
              <a:graphicData uri="http://schemas.openxmlformats.org/drawingml/2006/picture">
                <pic:pic>
                  <pic:nvPicPr>
                    <pic:cNvPr id="0" name="01_portal_main.png"/>
                    <pic:cNvPicPr/>
                  </pic:nvPicPr>
                  <pic:blipFill>
                    <a:blip r:embed="rId44"/>
                    <a:stretch>
                      <a:fillRect/>
                    </a:stretch>
                  </pic:blipFill>
                  <pic:spPr>
                    <a:xfrm>
                      <a:off x="0" y="0"/>
                      <a:ext cx="5943600" cy="3343275"/>
                    </a:xfrm>
                    <a:prstGeom prst="rect"/>
                  </pic:spPr>
                </pic:pic>
              </a:graphicData>
            </a:graphic>
          </wp:inline>
        </w:drawing>
      </w:r>
    </w:p>
    <w:p>
      <w:pPr>
        <w:jc w:val="center"/>
      </w:pPr>
      <w:r>
        <w:rPr>
          <w:i/>
          <w:color w:val="666666"/>
          <w:sz w:val="18"/>
        </w:rPr>
        <w:t>Figura 17.1 - Inicio del Portal del Trabajador</w:t>
      </w:r>
    </w:p>
    <w:p>
      <w:pPr>
        <w:pStyle w:val="Heading2"/>
      </w:pPr>
      <w:r>
        <w:t>Funcionalidades del Portal</w:t>
      </w:r>
    </w:p>
    <w:p>
      <w:r>
        <w:t>Consulta de datos personales, solicitud de actualizacion.</w:t>
      </w:r>
    </w:p>
    <w:p>
      <w:pPr>
        <w:jc w:val="center"/>
      </w:pPr>
      <w:r>
        <w:drawing>
          <wp:inline xmlns:a="http://schemas.openxmlformats.org/drawingml/2006/main" xmlns:pic="http://schemas.openxmlformats.org/drawingml/2006/picture">
            <wp:extent cx="5943600" cy="3343275"/>
            <wp:docPr id="40" name="Picture 40"/>
            <wp:cNvGraphicFramePr>
              <a:graphicFrameLocks noChangeAspect="1"/>
            </wp:cNvGraphicFramePr>
            <a:graphic>
              <a:graphicData uri="http://schemas.openxmlformats.org/drawingml/2006/picture">
                <pic:pic>
                  <pic:nvPicPr>
                    <pic:cNvPr id="0" name="12_nuevo_empleado.png"/>
                    <pic:cNvPicPr/>
                  </pic:nvPicPr>
                  <pic:blipFill>
                    <a:blip r:embed="rId15"/>
                    <a:stretch>
                      <a:fillRect/>
                    </a:stretch>
                  </pic:blipFill>
                  <pic:spPr>
                    <a:xfrm>
                      <a:off x="0" y="0"/>
                      <a:ext cx="5943600" cy="3343275"/>
                    </a:xfrm>
                    <a:prstGeom prst="rect"/>
                  </pic:spPr>
                </pic:pic>
              </a:graphicData>
            </a:graphic>
          </wp:inline>
        </w:drawing>
      </w:r>
    </w:p>
    <w:p>
      <w:pPr>
        <w:jc w:val="center"/>
      </w:pPr>
      <w:r>
        <w:rPr>
          <w:i/>
          <w:color w:val="666666"/>
          <w:sz w:val="18"/>
        </w:rPr>
        <w:t>Figura 17.2 - Mis Datos Personales</w:t>
      </w:r>
    </w:p>
    <w:p>
      <w:r>
        <w:t>Marcaciones de entrada/salida, calendario personal, horas trabajadas.</w:t>
      </w:r>
    </w:p>
    <w:p>
      <w:pPr>
        <w:jc w:val="center"/>
      </w:pPr>
      <w:r>
        <w:drawing>
          <wp:inline xmlns:a="http://schemas.openxmlformats.org/drawingml/2006/main" xmlns:pic="http://schemas.openxmlformats.org/drawingml/2006/picture">
            <wp:extent cx="5943600" cy="3343275"/>
            <wp:docPr id="41" name="Picture 41"/>
            <wp:cNvGraphicFramePr>
              <a:graphicFrameLocks noChangeAspect="1"/>
            </wp:cNvGraphicFramePr>
            <a:graphic>
              <a:graphicData uri="http://schemas.openxmlformats.org/drawingml/2006/picture">
                <pic:pic>
                  <pic:nvPicPr>
                    <pic:cNvPr id="0" name="12_nuevo_empleado.png"/>
                    <pic:cNvPicPr/>
                  </pic:nvPicPr>
                  <pic:blipFill>
                    <a:blip r:embed="rId15"/>
                    <a:stretch>
                      <a:fillRect/>
                    </a:stretch>
                  </pic:blipFill>
                  <pic:spPr>
                    <a:xfrm>
                      <a:off x="0" y="0"/>
                      <a:ext cx="5943600" cy="3343275"/>
                    </a:xfrm>
                    <a:prstGeom prst="rect"/>
                  </pic:spPr>
                </pic:pic>
              </a:graphicData>
            </a:graphic>
          </wp:inline>
        </w:drawing>
      </w:r>
    </w:p>
    <w:p>
      <w:pPr>
        <w:jc w:val="center"/>
      </w:pPr>
      <w:r>
        <w:rPr>
          <w:i/>
          <w:color w:val="666666"/>
          <w:sz w:val="18"/>
        </w:rPr>
        <w:t>Figura 17.3 - Mi Asistencia</w:t>
      </w:r>
    </w:p>
    <w:p>
      <w:r>
        <w:t>Saldo de vacaciones, solicitar nuevas vacaciones, historial de goce.</w:t>
      </w:r>
    </w:p>
    <w:p>
      <w:pPr>
        <w:jc w:val="center"/>
      </w:pPr>
      <w:r>
        <w:drawing>
          <wp:inline xmlns:a="http://schemas.openxmlformats.org/drawingml/2006/main" xmlns:pic="http://schemas.openxmlformats.org/drawingml/2006/picture">
            <wp:extent cx="5943600" cy="3343275"/>
            <wp:docPr id="42" name="Picture 42"/>
            <wp:cNvGraphicFramePr>
              <a:graphicFrameLocks noChangeAspect="1"/>
            </wp:cNvGraphicFramePr>
            <a:graphic>
              <a:graphicData uri="http://schemas.openxmlformats.org/drawingml/2006/picture">
                <pic:pic>
                  <pic:nvPicPr>
                    <pic:cNvPr id="0" name="04_mis_vacaciones.png"/>
                    <pic:cNvPicPr/>
                  </pic:nvPicPr>
                  <pic:blipFill>
                    <a:blip r:embed="rId45"/>
                    <a:stretch>
                      <a:fillRect/>
                    </a:stretch>
                  </pic:blipFill>
                  <pic:spPr>
                    <a:xfrm>
                      <a:off x="0" y="0"/>
                      <a:ext cx="5943600" cy="3343275"/>
                    </a:xfrm>
                    <a:prstGeom prst="rect"/>
                  </pic:spPr>
                </pic:pic>
              </a:graphicData>
            </a:graphic>
          </wp:inline>
        </w:drawing>
      </w:r>
    </w:p>
    <w:p>
      <w:pPr>
        <w:jc w:val="center"/>
      </w:pPr>
      <w:r>
        <w:rPr>
          <w:i/>
          <w:color w:val="666666"/>
          <w:sz w:val="18"/>
        </w:rPr>
        <w:t>Figura 17.4 - Mis Vacaciones</w:t>
      </w:r>
    </w:p>
    <w:p>
      <w:r>
        <w:t>Crear solicitudes de permiso, ver estado de aprobacion, historial.</w:t>
      </w:r>
    </w:p>
    <w:p>
      <w:pPr>
        <w:jc w:val="center"/>
      </w:pPr>
      <w:r>
        <w:drawing>
          <wp:inline xmlns:a="http://schemas.openxmlformats.org/drawingml/2006/main" xmlns:pic="http://schemas.openxmlformats.org/drawingml/2006/picture">
            <wp:extent cx="5943600" cy="3343275"/>
            <wp:docPr id="43" name="Picture 43"/>
            <wp:cNvGraphicFramePr>
              <a:graphicFrameLocks noChangeAspect="1"/>
            </wp:cNvGraphicFramePr>
            <a:graphic>
              <a:graphicData uri="http://schemas.openxmlformats.org/drawingml/2006/picture">
                <pic:pic>
                  <pic:nvPicPr>
                    <pic:cNvPr id="0" name="12_nuevo_empleado.png"/>
                    <pic:cNvPicPr/>
                  </pic:nvPicPr>
                  <pic:blipFill>
                    <a:blip r:embed="rId15"/>
                    <a:stretch>
                      <a:fillRect/>
                    </a:stretch>
                  </pic:blipFill>
                  <pic:spPr>
                    <a:xfrm>
                      <a:off x="0" y="0"/>
                      <a:ext cx="5943600" cy="3343275"/>
                    </a:xfrm>
                    <a:prstGeom prst="rect"/>
                  </pic:spPr>
                </pic:pic>
              </a:graphicData>
            </a:graphic>
          </wp:inline>
        </w:drawing>
      </w:r>
    </w:p>
    <w:p>
      <w:pPr>
        <w:jc w:val="center"/>
      </w:pPr>
      <w:r>
        <w:rPr>
          <w:i/>
          <w:color w:val="666666"/>
          <w:sz w:val="18"/>
        </w:rPr>
        <w:t>Figura 17.5 - Mis Papeletas</w:t>
      </w:r>
    </w:p>
    <w:p>
      <w:r>
        <w:br w:type="page"/>
      </w:r>
    </w:p>
    <w:p>
      <w:pPr>
        <w:pStyle w:val="Heading1"/>
      </w:pPr>
      <w:r>
        <w:t>18. Modulos Adicionales</w:t>
      </w:r>
    </w:p>
    <w:p>
      <w:pPr>
        <w:pStyle w:val="Heading2"/>
      </w:pPr>
      <w:r>
        <w:t>18.1 Calendario Corporativo</w:t>
      </w:r>
    </w:p>
    <w:p>
      <w:r>
        <w:t>Calendario centralizado con feriados, vacaciones del equipo, cumpleanos y eventos.</w:t>
      </w:r>
    </w:p>
    <w:p>
      <w:pPr>
        <w:jc w:val="center"/>
      </w:pPr>
      <w:r>
        <w:drawing>
          <wp:inline xmlns:a="http://schemas.openxmlformats.org/drawingml/2006/main" xmlns:pic="http://schemas.openxmlformats.org/drawingml/2006/picture">
            <wp:extent cx="5943600" cy="3343275"/>
            <wp:docPr id="44" name="Picture 44"/>
            <wp:cNvGraphicFramePr>
              <a:graphicFrameLocks noChangeAspect="1"/>
            </wp:cNvGraphicFramePr>
            <a:graphic>
              <a:graphicData uri="http://schemas.openxmlformats.org/drawingml/2006/picture">
                <pic:pic>
                  <pic:nvPicPr>
                    <pic:cNvPr id="0" name="01_calendario.png"/>
                    <pic:cNvPicPr/>
                  </pic:nvPicPr>
                  <pic:blipFill>
                    <a:blip r:embed="rId46"/>
                    <a:stretch>
                      <a:fillRect/>
                    </a:stretch>
                  </pic:blipFill>
                  <pic:spPr>
                    <a:xfrm>
                      <a:off x="0" y="0"/>
                      <a:ext cx="5943600" cy="3343275"/>
                    </a:xfrm>
                    <a:prstGeom prst="rect"/>
                  </pic:spPr>
                </pic:pic>
              </a:graphicData>
            </a:graphic>
          </wp:inline>
        </w:drawing>
      </w:r>
    </w:p>
    <w:p/>
    <w:p>
      <w:pPr>
        <w:pStyle w:val="Heading2"/>
      </w:pPr>
      <w:r>
        <w:t>18.2 Capacitaciones</w:t>
      </w:r>
    </w:p>
    <w:p>
      <w:r>
        <w:t>Plan de capacitaciones: cursos, talleres, certificaciones. Control de asistencia y evaluaciones.</w:t>
      </w:r>
    </w:p>
    <w:p>
      <w:pPr>
        <w:jc w:val="center"/>
      </w:pPr>
      <w:r>
        <w:drawing>
          <wp:inline xmlns:a="http://schemas.openxmlformats.org/drawingml/2006/main" xmlns:pic="http://schemas.openxmlformats.org/drawingml/2006/picture">
            <wp:extent cx="5943600" cy="3343275"/>
            <wp:docPr id="45" name="Picture 45"/>
            <wp:cNvGraphicFramePr>
              <a:graphicFrameLocks noChangeAspect="1"/>
            </wp:cNvGraphicFramePr>
            <a:graphic>
              <a:graphicData uri="http://schemas.openxmlformats.org/drawingml/2006/picture">
                <pic:pic>
                  <pic:nvPicPr>
                    <pic:cNvPr id="0" name="01_panel.png"/>
                    <pic:cNvPicPr/>
                  </pic:nvPicPr>
                  <pic:blipFill>
                    <a:blip r:embed="rId47"/>
                    <a:stretch>
                      <a:fillRect/>
                    </a:stretch>
                  </pic:blipFill>
                  <pic:spPr>
                    <a:xfrm>
                      <a:off x="0" y="0"/>
                      <a:ext cx="5943600" cy="3343275"/>
                    </a:xfrm>
                    <a:prstGeom prst="rect"/>
                  </pic:spPr>
                </pic:pic>
              </a:graphicData>
            </a:graphic>
          </wp:inline>
        </w:drawing>
      </w:r>
    </w:p>
    <w:p/>
    <w:p>
      <w:pPr>
        <w:pStyle w:val="Heading2"/>
      </w:pPr>
      <w:r>
        <w:t>18.3 Evaluaciones de Desempeno</w:t>
      </w:r>
    </w:p>
    <w:p>
      <w:r>
        <w:t>Evaluaciones por objetivos (OKR), competencias, evaluacion 360. Ciclos configurables.</w:t>
      </w:r>
    </w:p>
    <w:p>
      <w:pPr>
        <w:jc w:val="center"/>
      </w:pPr>
      <w:r>
        <w:drawing>
          <wp:inline xmlns:a="http://schemas.openxmlformats.org/drawingml/2006/main" xmlns:pic="http://schemas.openxmlformats.org/drawingml/2006/picture">
            <wp:extent cx="5943600" cy="3343275"/>
            <wp:docPr id="46" name="Picture 46"/>
            <wp:cNvGraphicFramePr>
              <a:graphicFrameLocks noChangeAspect="1"/>
            </wp:cNvGraphicFramePr>
            <a:graphic>
              <a:graphicData uri="http://schemas.openxmlformats.org/drawingml/2006/picture">
                <pic:pic>
                  <pic:nvPicPr>
                    <pic:cNvPr id="0" name="01_panel.png"/>
                    <pic:cNvPicPr/>
                  </pic:nvPicPr>
                  <pic:blipFill>
                    <a:blip r:embed="rId48"/>
                    <a:stretch>
                      <a:fillRect/>
                    </a:stretch>
                  </pic:blipFill>
                  <pic:spPr>
                    <a:xfrm>
                      <a:off x="0" y="0"/>
                      <a:ext cx="5943600" cy="3343275"/>
                    </a:xfrm>
                    <a:prstGeom prst="rect"/>
                  </pic:spPr>
                </pic:pic>
              </a:graphicData>
            </a:graphic>
          </wp:inline>
        </w:drawing>
      </w:r>
    </w:p>
    <w:p/>
    <w:p>
      <w:pPr>
        <w:pStyle w:val="Heading2"/>
      </w:pPr>
      <w:r>
        <w:t>18.4 Gestion Disciplinaria</w:t>
      </w:r>
    </w:p>
    <w:p>
      <w:r>
        <w:t>Registro de medidas disciplinarias: amonestaciones, suspensiones. Base legal, historial.</w:t>
      </w:r>
    </w:p>
    <w:p>
      <w:pPr>
        <w:jc w:val="center"/>
      </w:pPr>
      <w:r>
        <w:drawing>
          <wp:inline xmlns:a="http://schemas.openxmlformats.org/drawingml/2006/main" xmlns:pic="http://schemas.openxmlformats.org/drawingml/2006/picture">
            <wp:extent cx="5943600" cy="3343275"/>
            <wp:docPr id="47" name="Picture 47"/>
            <wp:cNvGraphicFramePr>
              <a:graphicFrameLocks noChangeAspect="1"/>
            </wp:cNvGraphicFramePr>
            <a:graphic>
              <a:graphicData uri="http://schemas.openxmlformats.org/drawingml/2006/picture">
                <pic:pic>
                  <pic:nvPicPr>
                    <pic:cNvPr id="0" name="01_panel.png"/>
                    <pic:cNvPicPr/>
                  </pic:nvPicPr>
                  <pic:blipFill>
                    <a:blip r:embed="rId49"/>
                    <a:stretch>
                      <a:fillRect/>
                    </a:stretch>
                  </pic:blipFill>
                  <pic:spPr>
                    <a:xfrm>
                      <a:off x="0" y="0"/>
                      <a:ext cx="5943600" cy="3343275"/>
                    </a:xfrm>
                    <a:prstGeom prst="rect"/>
                  </pic:spPr>
                </pic:pic>
              </a:graphicData>
            </a:graphic>
          </wp:inline>
        </w:drawing>
      </w:r>
    </w:p>
    <w:p/>
    <w:p>
      <w:pPr>
        <w:pStyle w:val="Heading2"/>
      </w:pPr>
      <w:r>
        <w:t>18.5 Encuestas de Clima</w:t>
      </w:r>
    </w:p>
    <w:p>
      <w:r>
        <w:t>Encuestas de clima laboral y satisfaccion: formularios, envio masivo, resultados graficos.</w:t>
      </w:r>
    </w:p>
    <w:p>
      <w:pPr>
        <w:jc w:val="center"/>
      </w:pPr>
      <w:r>
        <w:drawing>
          <wp:inline xmlns:a="http://schemas.openxmlformats.org/drawingml/2006/main" xmlns:pic="http://schemas.openxmlformats.org/drawingml/2006/picture">
            <wp:extent cx="5943600" cy="3343275"/>
            <wp:docPr id="48" name="Picture 48"/>
            <wp:cNvGraphicFramePr>
              <a:graphicFrameLocks noChangeAspect="1"/>
            </wp:cNvGraphicFramePr>
            <a:graphic>
              <a:graphicData uri="http://schemas.openxmlformats.org/drawingml/2006/picture">
                <pic:pic>
                  <pic:nvPicPr>
                    <pic:cNvPr id="0" name="01_panel.png"/>
                    <pic:cNvPicPr/>
                  </pic:nvPicPr>
                  <pic:blipFill>
                    <a:blip r:embed="rId50"/>
                    <a:stretch>
                      <a:fillRect/>
                    </a:stretch>
                  </pic:blipFill>
                  <pic:spPr>
                    <a:xfrm>
                      <a:off x="0" y="0"/>
                      <a:ext cx="5943600" cy="3343275"/>
                    </a:xfrm>
                    <a:prstGeom prst="rect"/>
                  </pic:spPr>
                </pic:pic>
              </a:graphicData>
            </a:graphic>
          </wp:inline>
        </w:drawing>
      </w:r>
    </w:p>
    <w:p/>
    <w:p>
      <w:pPr>
        <w:pStyle w:val="Heading2"/>
      </w:pPr>
      <w:r>
        <w:t>18.6 Viaticos</w:t>
      </w:r>
    </w:p>
    <w:p>
      <w:r>
        <w:t>Solicitudes de viaticos, rendiciones, liquidaciones. Flujo de aprobacion e integracion con nomina.</w:t>
      </w:r>
    </w:p>
    <w:p>
      <w:pPr>
        <w:jc w:val="center"/>
      </w:pPr>
      <w:r>
        <w:drawing>
          <wp:inline xmlns:a="http://schemas.openxmlformats.org/drawingml/2006/main" xmlns:pic="http://schemas.openxmlformats.org/drawingml/2006/picture">
            <wp:extent cx="5943600" cy="3343275"/>
            <wp:docPr id="49" name="Picture 49"/>
            <wp:cNvGraphicFramePr>
              <a:graphicFrameLocks noChangeAspect="1"/>
            </wp:cNvGraphicFramePr>
            <a:graphic>
              <a:graphicData uri="http://schemas.openxmlformats.org/drawingml/2006/picture">
                <pic:pic>
                  <pic:nvPicPr>
                    <pic:cNvPr id="0" name="01_panel.png"/>
                    <pic:cNvPicPr/>
                  </pic:nvPicPr>
                  <pic:blipFill>
                    <a:blip r:embed="rId51"/>
                    <a:stretch>
                      <a:fillRect/>
                    </a:stretch>
                  </pic:blipFill>
                  <pic:spPr>
                    <a:xfrm>
                      <a:off x="0" y="0"/>
                      <a:ext cx="5943600" cy="3343275"/>
                    </a:xfrm>
                    <a:prstGeom prst="rect"/>
                  </pic:spPr>
                </pic:pic>
              </a:graphicData>
            </a:graphic>
          </wp:inline>
        </w:drawing>
      </w:r>
    </w:p>
    <w:p/>
    <w:p>
      <w:pPr>
        <w:pStyle w:val="Heading2"/>
      </w:pPr>
      <w:r>
        <w:t>18.7 Estructura Salarial</w:t>
      </w:r>
    </w:p>
    <w:p>
      <w:r>
        <w:t>Bandas salariales por cargo, historico de incrementos, analisis de equidad interna.</w:t>
      </w:r>
    </w:p>
    <w:p>
      <w:pPr>
        <w:jc w:val="center"/>
      </w:pPr>
      <w:r>
        <w:drawing>
          <wp:inline xmlns:a="http://schemas.openxmlformats.org/drawingml/2006/main" xmlns:pic="http://schemas.openxmlformats.org/drawingml/2006/picture">
            <wp:extent cx="5943600" cy="3343275"/>
            <wp:docPr id="50" name="Picture 50"/>
            <wp:cNvGraphicFramePr>
              <a:graphicFrameLocks noChangeAspect="1"/>
            </wp:cNvGraphicFramePr>
            <a:graphic>
              <a:graphicData uri="http://schemas.openxmlformats.org/drawingml/2006/picture">
                <pic:pic>
                  <pic:nvPicPr>
                    <pic:cNvPr id="0" name="04_areas.png"/>
                    <pic:cNvPicPr/>
                  </pic:nvPicPr>
                  <pic:blipFill>
                    <a:blip r:embed="rId16"/>
                    <a:stretch>
                      <a:fillRect/>
                    </a:stretch>
                  </pic:blipFill>
                  <pic:spPr>
                    <a:xfrm>
                      <a:off x="0" y="0"/>
                      <a:ext cx="5943600" cy="3343275"/>
                    </a:xfrm>
                    <a:prstGeom prst="rect"/>
                  </pic:spPr>
                </pic:pic>
              </a:graphicData>
            </a:graphic>
          </wp:inline>
        </w:drawing>
      </w:r>
    </w:p>
    <w:p/>
    <w:p>
      <w:r>
        <w:br w:type="page"/>
      </w:r>
    </w:p>
    <w:p>
      <w:pPr>
        <w:pStyle w:val="Heading1"/>
      </w:pPr>
      <w:r>
        <w:t>19. Configuracion del Sistema</w:t>
      </w:r>
    </w:p>
    <w:p>
      <w:pPr>
        <w:jc w:val="center"/>
      </w:pPr>
      <w:r>
        <w:drawing>
          <wp:inline xmlns:a="http://schemas.openxmlformats.org/drawingml/2006/main" xmlns:pic="http://schemas.openxmlformats.org/drawingml/2006/picture">
            <wp:extent cx="5943600" cy="3343275"/>
            <wp:docPr id="51" name="Picture 51"/>
            <wp:cNvGraphicFramePr>
              <a:graphicFrameLocks noChangeAspect="1"/>
            </wp:cNvGraphicFramePr>
            <a:graphic>
              <a:graphicData uri="http://schemas.openxmlformats.org/drawingml/2006/picture">
                <pic:pic>
                  <pic:nvPicPr>
                    <pic:cNvPr id="0" name="01_panel.png"/>
                    <pic:cNvPicPr/>
                  </pic:nvPicPr>
                  <pic:blipFill>
                    <a:blip r:embed="rId52"/>
                    <a:stretch>
                      <a:fillRect/>
                    </a:stretch>
                  </pic:blipFill>
                  <pic:spPr>
                    <a:xfrm>
                      <a:off x="0" y="0"/>
                      <a:ext cx="5943600" cy="3343275"/>
                    </a:xfrm>
                    <a:prstGeom prst="rect"/>
                  </pic:spPr>
                </pic:pic>
              </a:graphicData>
            </a:graphic>
          </wp:inline>
        </w:drawing>
      </w:r>
    </w:p>
    <w:p>
      <w:pPr>
        <w:jc w:val="center"/>
      </w:pPr>
      <w:r>
        <w:rPr>
          <w:i/>
          <w:color w:val="666666"/>
          <w:sz w:val="18"/>
        </w:rPr>
        <w:t>Figura 19.1 - Configuracion de empresa</w:t>
      </w:r>
    </w:p>
    <w:p>
      <w:r>
        <w:t>Configuracion multi-empresa: razon social, RUC, representante legal (tipo documento, numero), logo y firma digital para documentos. Configuracion SMTP por empresa para envio de emails (Gmail, Office 365, custom). Row-level tenancy multi-tenant.</w:t>
      </w:r>
    </w:p>
    <w:p>
      <w:pPr>
        <w:jc w:val="center"/>
      </w:pPr>
      <w:r>
        <w:drawing>
          <wp:inline xmlns:a="http://schemas.openxmlformats.org/drawingml/2006/main" xmlns:pic="http://schemas.openxmlformats.org/drawingml/2006/picture">
            <wp:extent cx="5943600" cy="3343275"/>
            <wp:docPr id="52" name="Picture 52"/>
            <wp:cNvGraphicFramePr>
              <a:graphicFrameLocks noChangeAspect="1"/>
            </wp:cNvGraphicFramePr>
            <a:graphic>
              <a:graphicData uri="http://schemas.openxmlformats.org/drawingml/2006/picture">
                <pic:pic>
                  <pic:nvPicPr>
                    <pic:cNvPr id="0" name="04_areas.png"/>
                    <pic:cNvPicPr/>
                  </pic:nvPicPr>
                  <pic:blipFill>
                    <a:blip r:embed="rId16"/>
                    <a:stretch>
                      <a:fillRect/>
                    </a:stretch>
                  </pic:blipFill>
                  <pic:spPr>
                    <a:xfrm>
                      <a:off x="0" y="0"/>
                      <a:ext cx="5943600" cy="3343275"/>
                    </a:xfrm>
                    <a:prstGeom prst="rect"/>
                  </pic:spPr>
                </pic:pic>
              </a:graphicData>
            </a:graphic>
          </wp:inline>
        </w:drawing>
      </w:r>
    </w:p>
    <w:p>
      <w:pPr>
        <w:jc w:val="center"/>
      </w:pPr>
      <w:r>
        <w:rPr>
          <w:i/>
          <w:color w:val="666666"/>
          <w:sz w:val="18"/>
        </w:rPr>
        <w:t>Figura 19.2 - Panel de sistema</w:t>
      </w:r>
    </w:p>
    <w:p>
      <w:r>
        <w:br w:type="page"/>
      </w:r>
    </w:p>
    <w:p>
      <w:pPr>
        <w:pStyle w:val="Heading1"/>
      </w:pPr>
      <w:r>
        <w:t>20. Inteligencia Artificial</w:t>
      </w:r>
    </w:p>
    <w:p>
      <w:r>
        <w:t>Harmoni integra IA de multiples proveedores (Gemini, DeepSeek, GPT) para potenciar la gestion de RRHH:</w:t>
      </w:r>
    </w:p>
    <w:p>
      <w:pPr>
        <w:pStyle w:val="ListBullet"/>
      </w:pPr>
      <w:r>
        <w:t>Asistente virtual: responde consultas sobre personal, asistencia, normativa laboral</w:t>
      </w:r>
    </w:p>
    <w:p>
      <w:pPr>
        <w:pStyle w:val="ListBullet"/>
      </w:pPr>
      <w:r>
        <w:t>Analisis de contratos: revisa clausulas y sugiere mejoras segun DL 728</w:t>
      </w:r>
    </w:p>
    <w:p>
      <w:pPr>
        <w:pStyle w:val="ListBullet"/>
      </w:pPr>
      <w:r>
        <w:t>Generacion de documentos: contratos, adendas, prorrogas con plantillas inteligentes</w:t>
      </w:r>
    </w:p>
    <w:p>
      <w:pPr>
        <w:pStyle w:val="ListBullet"/>
      </w:pPr>
      <w:r>
        <w:t>Base de conocimiento (RAG): 59 articulos de normativa peruana indexados con pgvector</w:t>
      </w:r>
    </w:p>
    <w:p>
      <w:pPr>
        <w:pStyle w:val="ListBullet"/>
      </w:pPr>
      <w:r>
        <w:t>Dashboard inteligente: frases motivacionales, alertas proactivas, resumen ejecutivo</w:t>
      </w:r>
    </w:p>
    <w:p>
      <w:pPr>
        <w:pStyle w:val="ListBullet"/>
      </w:pPr>
      <w:r>
        <w:t>Busqueda universal: Ctrl+K para buscar empleado, papeleta, documento en todo el sistema</w:t>
      </w:r>
    </w:p>
    <w:p>
      <w:r>
        <w:t>El boton flotante del chatbot (esquina inferior derecha) permite acceder al asistente IA desde cualquier pantalla del sistema.</w:t>
      </w:r>
    </w:p>
    <w:p>
      <w:r>
        <w:br w:type="page"/>
      </w:r>
    </w:p>
    <w:p>
      <w:pPr>
        <w:pStyle w:val="Heading1"/>
      </w:pPr>
      <w:r>
        <w:t>Landing Page</w:t>
      </w:r>
    </w:p>
    <w:p>
      <w:pPr>
        <w:jc w:val="center"/>
      </w:pPr>
      <w:r>
        <w:drawing>
          <wp:inline xmlns:a="http://schemas.openxmlformats.org/drawingml/2006/main" xmlns:pic="http://schemas.openxmlformats.org/drawingml/2006/picture">
            <wp:extent cx="5943600" cy="3343275"/>
            <wp:docPr id="53" name="Picture 53"/>
            <wp:cNvGraphicFramePr>
              <a:graphicFrameLocks noChangeAspect="1"/>
            </wp:cNvGraphicFramePr>
            <a:graphic>
              <a:graphicData uri="http://schemas.openxmlformats.org/drawingml/2006/picture">
                <pic:pic>
                  <pic:nvPicPr>
                    <pic:cNvPr id="0" name="01_landing_hero.png"/>
                    <pic:cNvPicPr/>
                  </pic:nvPicPr>
                  <pic:blipFill>
                    <a:blip r:embed="rId53"/>
                    <a:stretch>
                      <a:fillRect/>
                    </a:stretch>
                  </pic:blipFill>
                  <pic:spPr>
                    <a:xfrm>
                      <a:off x="0" y="0"/>
                      <a:ext cx="5943600" cy="3343275"/>
                    </a:xfrm>
                    <a:prstGeom prst="rect"/>
                  </pic:spPr>
                </pic:pic>
              </a:graphicData>
            </a:graphic>
          </wp:inline>
        </w:drawing>
      </w:r>
    </w:p>
    <w:p>
      <w:pPr>
        <w:jc w:val="center"/>
      </w:pPr>
      <w:r>
        <w:rPr>
          <w:i/>
          <w:color w:val="666666"/>
          <w:sz w:val="18"/>
        </w:rPr>
        <w:t>Landing page publica de Harmoni</w:t>
      </w:r>
    </w:p>
    <w:p>
      <w:pPr>
        <w:jc w:val="center"/>
      </w:pPr>
      <w:r>
        <w:drawing>
          <wp:inline xmlns:a="http://schemas.openxmlformats.org/drawingml/2006/main" xmlns:pic="http://schemas.openxmlformats.org/drawingml/2006/picture">
            <wp:extent cx="5943600" cy="18877121"/>
            <wp:docPr id="54" name="Picture 54"/>
            <wp:cNvGraphicFramePr>
              <a:graphicFrameLocks noChangeAspect="1"/>
            </wp:cNvGraphicFramePr>
            <a:graphic>
              <a:graphicData uri="http://schemas.openxmlformats.org/drawingml/2006/picture">
                <pic:pic>
                  <pic:nvPicPr>
                    <pic:cNvPr id="0" name="02_landing_full.png"/>
                    <pic:cNvPicPr/>
                  </pic:nvPicPr>
                  <pic:blipFill>
                    <a:blip r:embed="rId54"/>
                    <a:stretch>
                      <a:fillRect/>
                    </a:stretch>
                  </pic:blipFill>
                  <pic:spPr>
                    <a:xfrm>
                      <a:off x="0" y="0"/>
                      <a:ext cx="5943600" cy="18877121"/>
                    </a:xfrm>
                    <a:prstGeom prst="rect"/>
                  </pic:spPr>
                </pic:pic>
              </a:graphicData>
            </a:graphic>
          </wp:inline>
        </w:drawing>
      </w:r>
    </w:p>
    <w:p>
      <w:pPr>
        <w:jc w:val="center"/>
      </w:pPr>
      <w:r>
        <w:rPr>
          <w:i/>
          <w:color w:val="666666"/>
          <w:sz w:val="18"/>
        </w:rPr>
        <w:t>Vista completa de la landing page</w:t>
      </w:r>
    </w:p>
    <w:p>
      <w:r>
        <w:br w:type="page"/>
      </w:r>
    </w:p>
    <w:p>
      <w:pPr>
        <w:pStyle w:val="Heading1"/>
      </w:pPr>
      <w:r>
        <w:t>Apendice A — Firma Digital de Documentos</w:t>
      </w:r>
    </w:p>
    <w:p>
      <w:r>
        <w:t>Harmoni integra dos sistemas de firma electronica: ZapSign (firma digital certificada con validez legal) y firma interna (firma manuscrita digitalizada en tablet/movil). Ambos se integran con el modulo de Documentos para firmar contratos, memorandums, constancias y cualquier documento del legajo.</w:t>
      </w:r>
    </w:p>
    <w:p>
      <w:pPr>
        <w:jc w:val="center"/>
      </w:pPr>
      <w:r>
        <w:drawing>
          <wp:inline xmlns:a="http://schemas.openxmlformats.org/drawingml/2006/main" xmlns:pic="http://schemas.openxmlformats.org/drawingml/2006/picture">
            <wp:extent cx="5943600" cy="3343275"/>
            <wp:docPr id="55" name="Picture 55"/>
            <wp:cNvGraphicFramePr>
              <a:graphicFrameLocks noChangeAspect="1"/>
            </wp:cNvGraphicFramePr>
            <a:graphic>
              <a:graphicData uri="http://schemas.openxmlformats.org/drawingml/2006/picture">
                <pic:pic>
                  <pic:nvPicPr>
                    <pic:cNvPr id="0" name="04_firma_digital.png"/>
                    <pic:cNvPicPr/>
                  </pic:nvPicPr>
                  <pic:blipFill>
                    <a:blip r:embed="rId55"/>
                    <a:stretch>
                      <a:fillRect/>
                    </a:stretch>
                  </pic:blipFill>
                  <pic:spPr>
                    <a:xfrm>
                      <a:off x="0" y="0"/>
                      <a:ext cx="5943600" cy="3343275"/>
                    </a:xfrm>
                    <a:prstGeom prst="rect"/>
                  </pic:spPr>
                </pic:pic>
              </a:graphicData>
            </a:graphic>
          </wp:inline>
        </w:drawing>
      </w:r>
    </w:p>
    <w:p>
      <w:pPr>
        <w:jc w:val="center"/>
      </w:pPr>
      <w:r>
        <w:rPr>
          <w:i/>
          <w:color w:val="6B7280"/>
          <w:sz w:val="18"/>
        </w:rPr>
        <w:t>Figura A.1 - Panel de Firma Digital (ZapSign)</w:t>
      </w:r>
    </w:p>
    <w:p>
      <w:pPr>
        <w:jc w:val="center"/>
      </w:pPr>
      <w:r>
        <w:drawing>
          <wp:inline xmlns:a="http://schemas.openxmlformats.org/drawingml/2006/main" xmlns:pic="http://schemas.openxmlformats.org/drawingml/2006/picture">
            <wp:extent cx="5943600" cy="3343275"/>
            <wp:docPr id="56" name="Picture 56"/>
            <wp:cNvGraphicFramePr>
              <a:graphicFrameLocks noChangeAspect="1"/>
            </wp:cNvGraphicFramePr>
            <a:graphic>
              <a:graphicData uri="http://schemas.openxmlformats.org/drawingml/2006/picture">
                <pic:pic>
                  <pic:nvPicPr>
                    <pic:cNvPr id="0" name="05_firma_interna.png"/>
                    <pic:cNvPicPr/>
                  </pic:nvPicPr>
                  <pic:blipFill>
                    <a:blip r:embed="rId56"/>
                    <a:stretch>
                      <a:fillRect/>
                    </a:stretch>
                  </pic:blipFill>
                  <pic:spPr>
                    <a:xfrm>
                      <a:off x="0" y="0"/>
                      <a:ext cx="5943600" cy="3343275"/>
                    </a:xfrm>
                    <a:prstGeom prst="rect"/>
                  </pic:spPr>
                </pic:pic>
              </a:graphicData>
            </a:graphic>
          </wp:inline>
        </w:drawing>
      </w:r>
    </w:p>
    <w:p>
      <w:pPr>
        <w:jc w:val="center"/>
      </w:pPr>
      <w:r>
        <w:rPr>
          <w:i/>
          <w:color w:val="6B7280"/>
          <w:sz w:val="18"/>
        </w:rPr>
        <w:t>Figura A.2 - Firma Interna (Signature Pad)</w:t>
      </w:r>
    </w:p>
    <w:p>
      <w:pPr>
        <w:pStyle w:val="Heading1"/>
      </w:pPr>
      <w:r>
        <w:t>Apendice B — Gestion de Boletas de Pago</w:t>
      </w:r>
    </w:p>
    <w:p>
      <w:r>
        <w:t>El administrador puede subir, publicar y distribuir boletas de pago desde el modulo Documentos &gt; Boletas. Las boletas se publican y quedan disponibles en el Portal del Trabajador para descarga individual. Incluye confirmacion de lectura obligatoria.</w:t>
      </w:r>
    </w:p>
    <w:p>
      <w:pPr>
        <w:jc w:val="center"/>
      </w:pPr>
      <w:r>
        <w:drawing>
          <wp:inline xmlns:a="http://schemas.openxmlformats.org/drawingml/2006/main" xmlns:pic="http://schemas.openxmlformats.org/drawingml/2006/picture">
            <wp:extent cx="5943600" cy="3343275"/>
            <wp:docPr id="57" name="Picture 57"/>
            <wp:cNvGraphicFramePr>
              <a:graphicFrameLocks noChangeAspect="1"/>
            </wp:cNvGraphicFramePr>
            <a:graphic>
              <a:graphicData uri="http://schemas.openxmlformats.org/drawingml/2006/picture">
                <pic:pic>
                  <pic:nvPicPr>
                    <pic:cNvPr id="0" name="03_boletas.png"/>
                    <pic:cNvPicPr/>
                  </pic:nvPicPr>
                  <pic:blipFill>
                    <a:blip r:embed="rId57"/>
                    <a:stretch>
                      <a:fillRect/>
                    </a:stretch>
                  </pic:blipFill>
                  <pic:spPr>
                    <a:xfrm>
                      <a:off x="0" y="0"/>
                      <a:ext cx="5943600" cy="3343275"/>
                    </a:xfrm>
                    <a:prstGeom prst="rect"/>
                  </pic:spPr>
                </pic:pic>
              </a:graphicData>
            </a:graphic>
          </wp:inline>
        </w:drawing>
      </w:r>
    </w:p>
    <w:p>
      <w:pPr>
        <w:jc w:val="center"/>
      </w:pPr>
      <w:r>
        <w:rPr>
          <w:i/>
          <w:color w:val="6B7280"/>
          <w:sz w:val="18"/>
        </w:rPr>
        <w:t>Figura B.1 - Panel de administracion de boletas</w:t>
      </w:r>
    </w:p>
    <w:p>
      <w:pPr>
        <w:pStyle w:val="Heading1"/>
      </w:pPr>
      <w:r>
        <w:t>Apendice C — Funciones Avanzadas de Nominas</w:t>
      </w:r>
    </w:p>
    <w:p>
      <w:pPr>
        <w:pStyle w:val="Heading2"/>
      </w:pPr>
      <w:r>
        <w:t>C.1 Flujo de Caja</w:t>
      </w:r>
    </w:p>
    <w:p>
      <w:r>
        <w:t>El modulo de Flujo de Caja permite presupuestar y controlar el gasto de planilla mensual. Compara presupuesto vs ejecutado, proyecta los proximos meses, y alerta cuando el gasto supera el presupuesto asignado.</w:t>
      </w:r>
    </w:p>
    <w:p>
      <w:pPr>
        <w:jc w:val="center"/>
      </w:pPr>
      <w:r>
        <w:drawing>
          <wp:inline xmlns:a="http://schemas.openxmlformats.org/drawingml/2006/main" xmlns:pic="http://schemas.openxmlformats.org/drawingml/2006/picture">
            <wp:extent cx="5943600" cy="3343275"/>
            <wp:docPr id="58" name="Picture 58"/>
            <wp:cNvGraphicFramePr>
              <a:graphicFrameLocks noChangeAspect="1"/>
            </wp:cNvGraphicFramePr>
            <a:graphic>
              <a:graphicData uri="http://schemas.openxmlformats.org/drawingml/2006/picture">
                <pic:pic>
                  <pic:nvPicPr>
                    <pic:cNvPr id="0" name="06_flujo_caja.png"/>
                    <pic:cNvPicPr/>
                  </pic:nvPicPr>
                  <pic:blipFill>
                    <a:blip r:embed="rId58"/>
                    <a:stretch>
                      <a:fillRect/>
                    </a:stretch>
                  </pic:blipFill>
                  <pic:spPr>
                    <a:xfrm>
                      <a:off x="0" y="0"/>
                      <a:ext cx="5943600" cy="3343275"/>
                    </a:xfrm>
                    <a:prstGeom prst="rect"/>
                  </pic:spPr>
                </pic:pic>
              </a:graphicData>
            </a:graphic>
          </wp:inline>
        </w:drawing>
      </w:r>
    </w:p>
    <w:p>
      <w:pPr>
        <w:jc w:val="center"/>
      </w:pPr>
      <w:r>
        <w:rPr>
          <w:i/>
          <w:color w:val="6B7280"/>
          <w:sz w:val="18"/>
        </w:rPr>
        <w:t>Figura C.1 - Flujo de Caja</w:t>
      </w:r>
    </w:p>
    <w:p>
      <w:pPr>
        <w:pStyle w:val="Heading2"/>
      </w:pPr>
      <w:r>
        <w:t>C.2 Liquidaciones por Cese</w:t>
      </w:r>
    </w:p>
    <w:p>
      <w:r>
        <w:t>Cuando un trabajador es cesado, Harmoni calcula automaticamente su liquidacion: CTS trunca, gratificacion trunca, vacaciones truncas, compensacion por tiempo de servicios, y cualquier saldo pendiente. Genera la hoja de liquidacion en PDF con todos los calculos detallados.</w:t>
      </w:r>
    </w:p>
    <w:p>
      <w:pPr>
        <w:jc w:val="center"/>
      </w:pPr>
      <w:r>
        <w:drawing>
          <wp:inline xmlns:a="http://schemas.openxmlformats.org/drawingml/2006/main" xmlns:pic="http://schemas.openxmlformats.org/drawingml/2006/picture">
            <wp:extent cx="5943600" cy="3343275"/>
            <wp:docPr id="59" name="Picture 59"/>
            <wp:cNvGraphicFramePr>
              <a:graphicFrameLocks noChangeAspect="1"/>
            </wp:cNvGraphicFramePr>
            <a:graphic>
              <a:graphicData uri="http://schemas.openxmlformats.org/drawingml/2006/picture">
                <pic:pic>
                  <pic:nvPicPr>
                    <pic:cNvPr id="0" name="07_liquidaciones.png"/>
                    <pic:cNvPicPr/>
                  </pic:nvPicPr>
                  <pic:blipFill>
                    <a:blip r:embed="rId59"/>
                    <a:stretch>
                      <a:fillRect/>
                    </a:stretch>
                  </pic:blipFill>
                  <pic:spPr>
                    <a:xfrm>
                      <a:off x="0" y="0"/>
                      <a:ext cx="5943600" cy="3343275"/>
                    </a:xfrm>
                    <a:prstGeom prst="rect"/>
                  </pic:spPr>
                </pic:pic>
              </a:graphicData>
            </a:graphic>
          </wp:inline>
        </w:drawing>
      </w:r>
    </w:p>
    <w:p>
      <w:pPr>
        <w:jc w:val="center"/>
      </w:pPr>
      <w:r>
        <w:rPr>
          <w:i/>
          <w:color w:val="6B7280"/>
          <w:sz w:val="18"/>
        </w:rPr>
        <w:t>Figura C.2 - Panel de Liquidaciones</w:t>
      </w:r>
    </w:p>
    <w:p>
      <w:pPr>
        <w:pStyle w:val="Heading2"/>
      </w:pPr>
      <w:r>
        <w:t>C.3 IR 5ta Categoria</w:t>
      </w:r>
    </w:p>
    <w:p>
      <w:r>
        <w:t>Panel dedicado al Impuesto a la Renta de 5ta Categoria: proyeccion anual por trabajador, calculo mensual segun escala progresiva (8%, 14%, 17%, 20%, 30%), ajustes por gratificacion y bonificacion extraordinaria. Cumple con la normativa SUNAT vigente.</w:t>
      </w:r>
    </w:p>
    <w:p>
      <w:pPr>
        <w:jc w:val="center"/>
      </w:pPr>
      <w:r>
        <w:drawing>
          <wp:inline xmlns:a="http://schemas.openxmlformats.org/drawingml/2006/main" xmlns:pic="http://schemas.openxmlformats.org/drawingml/2006/picture">
            <wp:extent cx="5943600" cy="3343275"/>
            <wp:docPr id="60" name="Picture 60"/>
            <wp:cNvGraphicFramePr>
              <a:graphicFrameLocks noChangeAspect="1"/>
            </wp:cNvGraphicFramePr>
            <a:graphic>
              <a:graphicData uri="http://schemas.openxmlformats.org/drawingml/2006/picture">
                <pic:pic>
                  <pic:nvPicPr>
                    <pic:cNvPr id="0" name="08_ir5ta.png"/>
                    <pic:cNvPicPr/>
                  </pic:nvPicPr>
                  <pic:blipFill>
                    <a:blip r:embed="rId60"/>
                    <a:stretch>
                      <a:fillRect/>
                    </a:stretch>
                  </pic:blipFill>
                  <pic:spPr>
                    <a:xfrm>
                      <a:off x="0" y="0"/>
                      <a:ext cx="5943600" cy="3343275"/>
                    </a:xfrm>
                    <a:prstGeom prst="rect"/>
                  </pic:spPr>
                </pic:pic>
              </a:graphicData>
            </a:graphic>
          </wp:inline>
        </w:drawing>
      </w:r>
    </w:p>
    <w:p>
      <w:pPr>
        <w:jc w:val="center"/>
      </w:pPr>
      <w:r>
        <w:rPr>
          <w:i/>
          <w:color w:val="6B7280"/>
          <w:sz w:val="18"/>
        </w:rPr>
        <w:t>Figura C.3 - Panel IR 5ta Categoria</w:t>
      </w:r>
    </w:p>
    <w:p>
      <w:pPr>
        <w:pStyle w:val="Heading1"/>
      </w:pPr>
      <w:r>
        <w:t>Apendice D — Evaluaciones y OKRs</w:t>
      </w:r>
    </w:p>
    <w:p>
      <w:r>
        <w:t>Harmoni incluye un sistema completo de evaluacion del desempeno con multiples metodologias: evaluacion 360 grados, OKR (Objectives &amp; Key Results), matriz 9-Box para talent mapping, competencias por cargo, y planes de desarrollo individual.</w:t>
      </w:r>
    </w:p>
    <w:p>
      <w:pPr>
        <w:jc w:val="center"/>
      </w:pPr>
      <w:r>
        <w:drawing>
          <wp:inline xmlns:a="http://schemas.openxmlformats.org/drawingml/2006/main" xmlns:pic="http://schemas.openxmlformats.org/drawingml/2006/picture">
            <wp:extent cx="5943600" cy="3343275"/>
            <wp:docPr id="61" name="Picture 61"/>
            <wp:cNvGraphicFramePr>
              <a:graphicFrameLocks noChangeAspect="1"/>
            </wp:cNvGraphicFramePr>
            <a:graphic>
              <a:graphicData uri="http://schemas.openxmlformats.org/drawingml/2006/picture">
                <pic:pic>
                  <pic:nvPicPr>
                    <pic:cNvPr id="0" name="02_dashboard.png"/>
                    <pic:cNvPicPr/>
                  </pic:nvPicPr>
                  <pic:blipFill>
                    <a:blip r:embed="rId61"/>
                    <a:stretch>
                      <a:fillRect/>
                    </a:stretch>
                  </pic:blipFill>
                  <pic:spPr>
                    <a:xfrm>
                      <a:off x="0" y="0"/>
                      <a:ext cx="5943600" cy="3343275"/>
                    </a:xfrm>
                    <a:prstGeom prst="rect"/>
                  </pic:spPr>
                </pic:pic>
              </a:graphicData>
            </a:graphic>
          </wp:inline>
        </w:drawing>
      </w:r>
    </w:p>
    <w:p>
      <w:pPr>
        <w:jc w:val="center"/>
      </w:pPr>
      <w:r>
        <w:rPr>
          <w:i/>
          <w:color w:val="6B7280"/>
          <w:sz w:val="18"/>
        </w:rPr>
        <w:t>Figura D.1 - Dashboard de Evaluaciones</w:t>
      </w:r>
    </w:p>
    <w:p>
      <w:pPr>
        <w:jc w:val="center"/>
      </w:pPr>
      <w:r>
        <w:drawing>
          <wp:inline xmlns:a="http://schemas.openxmlformats.org/drawingml/2006/main" xmlns:pic="http://schemas.openxmlformats.org/drawingml/2006/picture">
            <wp:extent cx="5943600" cy="3343275"/>
            <wp:docPr id="62" name="Picture 62"/>
            <wp:cNvGraphicFramePr>
              <a:graphicFrameLocks noChangeAspect="1"/>
            </wp:cNvGraphicFramePr>
            <a:graphic>
              <a:graphicData uri="http://schemas.openxmlformats.org/drawingml/2006/picture">
                <pic:pic>
                  <pic:nvPicPr>
                    <pic:cNvPr id="0" name="03_okrs.png"/>
                    <pic:cNvPicPr/>
                  </pic:nvPicPr>
                  <pic:blipFill>
                    <a:blip r:embed="rId62"/>
                    <a:stretch>
                      <a:fillRect/>
                    </a:stretch>
                  </pic:blipFill>
                  <pic:spPr>
                    <a:xfrm>
                      <a:off x="0" y="0"/>
                      <a:ext cx="5943600" cy="3343275"/>
                    </a:xfrm>
                    <a:prstGeom prst="rect"/>
                  </pic:spPr>
                </pic:pic>
              </a:graphicData>
            </a:graphic>
          </wp:inline>
        </w:drawing>
      </w:r>
    </w:p>
    <w:p>
      <w:pPr>
        <w:jc w:val="center"/>
      </w:pPr>
      <w:r>
        <w:rPr>
          <w:i/>
          <w:color w:val="6B7280"/>
          <w:sz w:val="18"/>
        </w:rPr>
        <w:t>Figura D.2 - Objetivos y Key Results (OKR)</w:t>
      </w:r>
    </w:p>
    <w:p>
      <w:pPr>
        <w:pStyle w:val="Heading1"/>
      </w:pPr>
      <w:r>
        <w:t>Apendice E — Pipeline de Reclutamiento</w:t>
      </w:r>
    </w:p>
    <w:p>
      <w:r>
        <w:t>El modulo de Reclutamiento incluye un pipeline visual tipo Kanban donde los candidatos avanzan por etapas configurables: Postulacion, Filtro CV, Entrevista RRHH, Entrevista Tecnica, Oferta, Contratacion. Cada etapa tiene scoring automatico y notas del evaluador.</w:t>
      </w:r>
    </w:p>
    <w:p>
      <w:pPr>
        <w:jc w:val="center"/>
      </w:pPr>
      <w:r>
        <w:drawing>
          <wp:inline xmlns:a="http://schemas.openxmlformats.org/drawingml/2006/main" xmlns:pic="http://schemas.openxmlformats.org/drawingml/2006/picture">
            <wp:extent cx="5943600" cy="3343275"/>
            <wp:docPr id="63" name="Picture 63"/>
            <wp:cNvGraphicFramePr>
              <a:graphicFrameLocks noChangeAspect="1"/>
            </wp:cNvGraphicFramePr>
            <a:graphic>
              <a:graphicData uri="http://schemas.openxmlformats.org/drawingml/2006/picture">
                <pic:pic>
                  <pic:nvPicPr>
                    <pic:cNvPr id="0" name="03_pipeline.png"/>
                    <pic:cNvPicPr/>
                  </pic:nvPicPr>
                  <pic:blipFill>
                    <a:blip r:embed="rId63"/>
                    <a:stretch>
                      <a:fillRect/>
                    </a:stretch>
                  </pic:blipFill>
                  <pic:spPr>
                    <a:xfrm>
                      <a:off x="0" y="0"/>
                      <a:ext cx="5943600" cy="3343275"/>
                    </a:xfrm>
                    <a:prstGeom prst="rect"/>
                  </pic:spPr>
                </pic:pic>
              </a:graphicData>
            </a:graphic>
          </wp:inline>
        </w:drawing>
      </w:r>
    </w:p>
    <w:p>
      <w:pPr>
        <w:jc w:val="center"/>
      </w:pPr>
      <w:r>
        <w:rPr>
          <w:i/>
          <w:color w:val="6B7280"/>
          <w:sz w:val="18"/>
        </w:rPr>
        <w:t>Figura E.1 - Pipeline Kanban de Candidatos</w:t>
      </w:r>
    </w:p>
    <w:p>
      <w:pPr>
        <w:pStyle w:val="Heading1"/>
      </w:pPr>
      <w:r>
        <w:t>Apendice F — Dashboard Disciplinario</w:t>
      </w:r>
    </w:p>
    <w:p>
      <w:pPr>
        <w:jc w:val="center"/>
      </w:pPr>
      <w:r>
        <w:drawing>
          <wp:inline xmlns:a="http://schemas.openxmlformats.org/drawingml/2006/main" xmlns:pic="http://schemas.openxmlformats.org/drawingml/2006/picture">
            <wp:extent cx="5943600" cy="3343275"/>
            <wp:docPr id="64" name="Picture 64"/>
            <wp:cNvGraphicFramePr>
              <a:graphicFrameLocks noChangeAspect="1"/>
            </wp:cNvGraphicFramePr>
            <a:graphic>
              <a:graphicData uri="http://schemas.openxmlformats.org/drawingml/2006/picture">
                <pic:pic>
                  <pic:nvPicPr>
                    <pic:cNvPr id="0" name="02_dashboard.png"/>
                    <pic:cNvPicPr/>
                  </pic:nvPicPr>
                  <pic:blipFill>
                    <a:blip r:embed="rId64"/>
                    <a:stretch>
                      <a:fillRect/>
                    </a:stretch>
                  </pic:blipFill>
                  <pic:spPr>
                    <a:xfrm>
                      <a:off x="0" y="0"/>
                      <a:ext cx="5943600" cy="3343275"/>
                    </a:xfrm>
                    <a:prstGeom prst="rect"/>
                  </pic:spPr>
                </pic:pic>
              </a:graphicData>
            </a:graphic>
          </wp:inline>
        </w:drawing>
      </w:r>
    </w:p>
    <w:p>
      <w:pPr>
        <w:jc w:val="center"/>
      </w:pPr>
      <w:r>
        <w:rPr>
          <w:i/>
          <w:color w:val="6B7280"/>
          <w:sz w:val="18"/>
        </w:rPr>
        <w:t>Figura F.1 - Dashboard de Gestion Disciplinaria</w:t>
      </w:r>
    </w:p>
    <w:p>
      <w:pPr>
        <w:pStyle w:val="Heading1"/>
      </w:pPr>
      <w:r>
        <w:t>Apendice G — Dashboard de Viaticos</w:t>
      </w:r>
    </w:p>
    <w:p>
      <w:pPr>
        <w:jc w:val="center"/>
      </w:pPr>
      <w:r>
        <w:drawing>
          <wp:inline xmlns:a="http://schemas.openxmlformats.org/drawingml/2006/main" xmlns:pic="http://schemas.openxmlformats.org/drawingml/2006/picture">
            <wp:extent cx="5943600" cy="3343275"/>
            <wp:docPr id="65" name="Picture 65"/>
            <wp:cNvGraphicFramePr>
              <a:graphicFrameLocks noChangeAspect="1"/>
            </wp:cNvGraphicFramePr>
            <a:graphic>
              <a:graphicData uri="http://schemas.openxmlformats.org/drawingml/2006/picture">
                <pic:pic>
                  <pic:nvPicPr>
                    <pic:cNvPr id="0" name="02_dashboard.png"/>
                    <pic:cNvPicPr/>
                  </pic:nvPicPr>
                  <pic:blipFill>
                    <a:blip r:embed="rId65"/>
                    <a:stretch>
                      <a:fillRect/>
                    </a:stretch>
                  </pic:blipFill>
                  <pic:spPr>
                    <a:xfrm>
                      <a:off x="0" y="0"/>
                      <a:ext cx="5943600" cy="3343275"/>
                    </a:xfrm>
                    <a:prstGeom prst="rect"/>
                  </pic:spPr>
                </pic:pic>
              </a:graphicData>
            </a:graphic>
          </wp:inline>
        </w:drawing>
      </w:r>
    </w:p>
    <w:p>
      <w:pPr>
        <w:jc w:val="center"/>
      </w:pPr>
      <w:r>
        <w:rPr>
          <w:i/>
          <w:color w:val="6B7280"/>
          <w:sz w:val="18"/>
        </w:rPr>
        <w:t>Figura G.1 - Dashboard de Viaticos y Gastos</w:t>
      </w:r>
    </w:p>
    <w:p>
      <w:pPr>
        <w:pStyle w:val="Heading1"/>
      </w:pPr>
      <w:r>
        <w:t>Apendice H — Estructura Salarial y Equidad</w:t>
      </w:r>
    </w:p>
    <w:p>
      <w:r>
        <w:t>Harmoni permite definir bandas salariales por cargo y nivel, analizar la equidad interna (brecha salarial por genero, area, antiguedad), simular incrementos masivos y comparar con el mercado.</w:t>
      </w:r>
    </w:p>
    <w:p>
      <w:pPr>
        <w:jc w:val="center"/>
      </w:pPr>
      <w:r>
        <w:drawing>
          <wp:inline xmlns:a="http://schemas.openxmlformats.org/drawingml/2006/main" xmlns:pic="http://schemas.openxmlformats.org/drawingml/2006/picture">
            <wp:extent cx="5943600" cy="3343275"/>
            <wp:docPr id="66" name="Picture 66"/>
            <wp:cNvGraphicFramePr>
              <a:graphicFrameLocks noChangeAspect="1"/>
            </wp:cNvGraphicFramePr>
            <a:graphic>
              <a:graphicData uri="http://schemas.openxmlformats.org/drawingml/2006/picture">
                <pic:pic>
                  <pic:nvPicPr>
                    <pic:cNvPr id="0" name="02_bandas.png"/>
                    <pic:cNvPicPr/>
                  </pic:nvPicPr>
                  <pic:blipFill>
                    <a:blip r:embed="rId66"/>
                    <a:stretch>
                      <a:fillRect/>
                    </a:stretch>
                  </pic:blipFill>
                  <pic:spPr>
                    <a:xfrm>
                      <a:off x="0" y="0"/>
                      <a:ext cx="5943600" cy="3343275"/>
                    </a:xfrm>
                    <a:prstGeom prst="rect"/>
                  </pic:spPr>
                </pic:pic>
              </a:graphicData>
            </a:graphic>
          </wp:inline>
        </w:drawing>
      </w:r>
    </w:p>
    <w:p>
      <w:pPr>
        <w:jc w:val="center"/>
      </w:pPr>
      <w:r>
        <w:rPr>
          <w:i/>
          <w:color w:val="6B7280"/>
          <w:sz w:val="18"/>
        </w:rPr>
        <w:t>Figura H.1 - Bandas Salariales</w:t>
      </w:r>
    </w:p>
    <w:p>
      <w:pPr>
        <w:jc w:val="center"/>
      </w:pPr>
      <w:r>
        <w:drawing>
          <wp:inline xmlns:a="http://schemas.openxmlformats.org/drawingml/2006/main" xmlns:pic="http://schemas.openxmlformats.org/drawingml/2006/picture">
            <wp:extent cx="5943600" cy="3343275"/>
            <wp:docPr id="67" name="Picture 67"/>
            <wp:cNvGraphicFramePr>
              <a:graphicFrameLocks noChangeAspect="1"/>
            </wp:cNvGraphicFramePr>
            <a:graphic>
              <a:graphicData uri="http://schemas.openxmlformats.org/drawingml/2006/picture">
                <pic:pic>
                  <pic:nvPicPr>
                    <pic:cNvPr id="0" name="03_equidad.png"/>
                    <pic:cNvPicPr/>
                  </pic:nvPicPr>
                  <pic:blipFill>
                    <a:blip r:embed="rId67"/>
                    <a:stretch>
                      <a:fillRect/>
                    </a:stretch>
                  </pic:blipFill>
                  <pic:spPr>
                    <a:xfrm>
                      <a:off x="0" y="0"/>
                      <a:ext cx="5943600" cy="3343275"/>
                    </a:xfrm>
                    <a:prstGeom prst="rect"/>
                  </pic:spPr>
                </pic:pic>
              </a:graphicData>
            </a:graphic>
          </wp:inline>
        </w:drawing>
      </w:r>
    </w:p>
    <w:p>
      <w:pPr>
        <w:jc w:val="center"/>
      </w:pPr>
      <w:r>
        <w:rPr>
          <w:i/>
          <w:color w:val="6B7280"/>
          <w:sz w:val="18"/>
        </w:rPr>
        <w:t>Figura H.2 - Analisis de Equidad Salarial</w:t>
      </w:r>
    </w:p>
    <w:p>
      <w:pPr>
        <w:pStyle w:val="Heading1"/>
      </w:pPr>
      <w:r>
        <w:t>Apendice I — Administracion del Sistema</w:t>
      </w:r>
    </w:p>
    <w:p>
      <w:pPr>
        <w:pStyle w:val="Heading2"/>
      </w:pPr>
      <w:r>
        <w:t>I.1 Gestion de Usuarios</w:t>
      </w:r>
    </w:p>
    <w:p>
      <w:r>
        <w:t>Administracion completa de usuarios: crear, editar, vincular a empleado, asignar perfiles de acceso. Incluye impersonacion (ver el sistema como otro usuario) para soporte tecnico. Acciones masivas para asignacion de permisos.</w:t>
      </w:r>
    </w:p>
    <w:p>
      <w:pPr>
        <w:jc w:val="center"/>
      </w:pPr>
      <w:r>
        <w:drawing>
          <wp:inline xmlns:a="http://schemas.openxmlformats.org/drawingml/2006/main" xmlns:pic="http://schemas.openxmlformats.org/drawingml/2006/picture">
            <wp:extent cx="5943600" cy="3343275"/>
            <wp:docPr id="68" name="Picture 68"/>
            <wp:cNvGraphicFramePr>
              <a:graphicFrameLocks noChangeAspect="1"/>
            </wp:cNvGraphicFramePr>
            <a:graphic>
              <a:graphicData uri="http://schemas.openxmlformats.org/drawingml/2006/picture">
                <pic:pic>
                  <pic:nvPicPr>
                    <pic:cNvPr id="0" name="02_gestion_usuarios.png"/>
                    <pic:cNvPicPr/>
                  </pic:nvPicPr>
                  <pic:blipFill>
                    <a:blip r:embed="rId68"/>
                    <a:stretch>
                      <a:fillRect/>
                    </a:stretch>
                  </pic:blipFill>
                  <pic:spPr>
                    <a:xfrm>
                      <a:off x="0" y="0"/>
                      <a:ext cx="5943600" cy="3343275"/>
                    </a:xfrm>
                    <a:prstGeom prst="rect"/>
                  </pic:spPr>
                </pic:pic>
              </a:graphicData>
            </a:graphic>
          </wp:inline>
        </w:drawing>
      </w:r>
    </w:p>
    <w:p>
      <w:pPr>
        <w:jc w:val="center"/>
      </w:pPr>
      <w:r>
        <w:rPr>
          <w:i/>
          <w:color w:val="6B7280"/>
          <w:sz w:val="18"/>
        </w:rPr>
        <w:t>Figura I.1 - Gestion de Usuarios</w:t>
      </w:r>
    </w:p>
    <w:p>
      <w:pPr>
        <w:pStyle w:val="Heading2"/>
      </w:pPr>
      <w:r>
        <w:t>I.2 Control de Accesos (RBAC)</w:t>
      </w:r>
    </w:p>
    <w:p>
      <w:r>
        <w:t>Sistema de control de acceso basado en roles: perfiles predefinidos (Admin, RRHH, Jefatura, Empleado) con permisos granulares por modulo. Cada usuario ve solo lo que le corresponde segun su perfil.</w:t>
      </w:r>
    </w:p>
    <w:p>
      <w:pPr>
        <w:jc w:val="center"/>
      </w:pPr>
      <w:r>
        <w:drawing>
          <wp:inline xmlns:a="http://schemas.openxmlformats.org/drawingml/2006/main" xmlns:pic="http://schemas.openxmlformats.org/drawingml/2006/picture">
            <wp:extent cx="5943600" cy="3343275"/>
            <wp:docPr id="69" name="Picture 69"/>
            <wp:cNvGraphicFramePr>
              <a:graphicFrameLocks noChangeAspect="1"/>
            </wp:cNvGraphicFramePr>
            <a:graphic>
              <a:graphicData uri="http://schemas.openxmlformats.org/drawingml/2006/picture">
                <pic:pic>
                  <pic:nvPicPr>
                    <pic:cNvPr id="0" name="03_accesos.png"/>
                    <pic:cNvPicPr/>
                  </pic:nvPicPr>
                  <pic:blipFill>
                    <a:blip r:embed="rId69"/>
                    <a:stretch>
                      <a:fillRect/>
                    </a:stretch>
                  </pic:blipFill>
                  <pic:spPr>
                    <a:xfrm>
                      <a:off x="0" y="0"/>
                      <a:ext cx="5943600" cy="3343275"/>
                    </a:xfrm>
                    <a:prstGeom prst="rect"/>
                  </pic:spPr>
                </pic:pic>
              </a:graphicData>
            </a:graphic>
          </wp:inline>
        </w:drawing>
      </w:r>
    </w:p>
    <w:p>
      <w:pPr>
        <w:jc w:val="center"/>
      </w:pPr>
      <w:r>
        <w:rPr>
          <w:i/>
          <w:color w:val="6B7280"/>
          <w:sz w:val="18"/>
        </w:rPr>
        <w:t>Figura I.2 - Control de Accesos RBAC</w:t>
      </w:r>
    </w:p>
    <w:p>
      <w:pPr>
        <w:pStyle w:val="Heading2"/>
      </w:pPr>
      <w:r>
        <w:t>I.3 Auditoria de Cambios</w:t>
      </w:r>
    </w:p>
    <w:p>
      <w:r>
        <w:t>Registro automatico de todos los cambios realizados en el sistema: quien cambio que, cuando, valor anterior y nuevo. Timeline por registro. Exportable para cumplimiento regulatorio. Busqueda avanzada por usuario, fecha, modelo y accion.</w:t>
      </w:r>
    </w:p>
    <w:p>
      <w:pPr>
        <w:jc w:val="center"/>
      </w:pPr>
      <w:r>
        <w:drawing>
          <wp:inline xmlns:a="http://schemas.openxmlformats.org/drawingml/2006/main" xmlns:pic="http://schemas.openxmlformats.org/drawingml/2006/picture">
            <wp:extent cx="5943600" cy="3343275"/>
            <wp:docPr id="70" name="Picture 70"/>
            <wp:cNvGraphicFramePr>
              <a:graphicFrameLocks noChangeAspect="1"/>
            </wp:cNvGraphicFramePr>
            <a:graphic>
              <a:graphicData uri="http://schemas.openxmlformats.org/drawingml/2006/picture">
                <pic:pic>
                  <pic:nvPicPr>
                    <pic:cNvPr id="0" name="04_auditoria.png"/>
                    <pic:cNvPicPr/>
                  </pic:nvPicPr>
                  <pic:blipFill>
                    <a:blip r:embed="rId70"/>
                    <a:stretch>
                      <a:fillRect/>
                    </a:stretch>
                  </pic:blipFill>
                  <pic:spPr>
                    <a:xfrm>
                      <a:off x="0" y="0"/>
                      <a:ext cx="5943600" cy="3343275"/>
                    </a:xfrm>
                    <a:prstGeom prst="rect"/>
                  </pic:spPr>
                </pic:pic>
              </a:graphicData>
            </a:graphic>
          </wp:inline>
        </w:drawing>
      </w:r>
    </w:p>
    <w:p>
      <w:pPr>
        <w:jc w:val="center"/>
      </w:pPr>
      <w:r>
        <w:rPr>
          <w:i/>
          <w:color w:val="6B7280"/>
          <w:sz w:val="18"/>
        </w:rPr>
        <w:t>Figura I.3 - Log de Auditoria</w:t>
      </w:r>
    </w:p>
    <w:p>
      <w:pPr>
        <w:pStyle w:val="Heading1"/>
      </w:pPr>
      <w:r>
        <w:t>Apendice J — Calendario de Vacaciones</w:t>
      </w:r>
    </w:p>
    <w:p>
      <w:pPr>
        <w:jc w:val="center"/>
      </w:pPr>
      <w:r>
        <w:drawing>
          <wp:inline xmlns:a="http://schemas.openxmlformats.org/drawingml/2006/main" xmlns:pic="http://schemas.openxmlformats.org/drawingml/2006/picture">
            <wp:extent cx="5943600" cy="3343275"/>
            <wp:docPr id="71" name="Picture 71"/>
            <wp:cNvGraphicFramePr>
              <a:graphicFrameLocks noChangeAspect="1"/>
            </wp:cNvGraphicFramePr>
            <a:graphic>
              <a:graphicData uri="http://schemas.openxmlformats.org/drawingml/2006/picture">
                <pic:pic>
                  <pic:nvPicPr>
                    <pic:cNvPr id="0" name="04_calendario.png"/>
                    <pic:cNvPicPr/>
                  </pic:nvPicPr>
                  <pic:blipFill>
                    <a:blip r:embed="rId71"/>
                    <a:stretch>
                      <a:fillRect/>
                    </a:stretch>
                  </pic:blipFill>
                  <pic:spPr>
                    <a:xfrm>
                      <a:off x="0" y="0"/>
                      <a:ext cx="5943600" cy="3343275"/>
                    </a:xfrm>
                    <a:prstGeom prst="rect"/>
                  </pic:spPr>
                </pic:pic>
              </a:graphicData>
            </a:graphic>
          </wp:inline>
        </w:drawing>
      </w:r>
    </w:p>
    <w:p>
      <w:pPr>
        <w:jc w:val="center"/>
      </w:pPr>
      <w:r>
        <w:rPr>
          <w:i/>
          <w:color w:val="6B7280"/>
          <w:sz w:val="18"/>
        </w:rPr>
        <w:t>Figura J.1 - Calendario de Vacaciones del Equipo</w:t>
      </w:r>
    </w:p>
    <w:p>
      <w:pPr>
        <w:pStyle w:val="Heading1"/>
      </w:pPr>
      <w:r>
        <w:t>Apendice K — Plantillas de Contrato</w:t>
      </w:r>
    </w:p>
    <w:p>
      <w:r>
        <w:t>Harmoni incluye 11 plantillas de contrato basadas en la normativa laboral peruana: Contrato por Obra (Confianza, Fiscalizable, Generico), Contrato Indefinido, Contrato por Necesidad de Mercado, Prorroga, y 3 tipos de Adenda (Aumento Salarial, Cambio de Cargo, Cambio de Condiciones). Cada plantilla usa 30+ placeholders que se resuelven automaticamente con datos del sistema.</w:t>
      </w:r>
    </w:p>
    <w:p>
      <w:pPr>
        <w:jc w:val="center"/>
      </w:pPr>
      <w:r>
        <w:drawing>
          <wp:inline xmlns:a="http://schemas.openxmlformats.org/drawingml/2006/main" xmlns:pic="http://schemas.openxmlformats.org/drawingml/2006/picture">
            <wp:extent cx="5943600" cy="3343275"/>
            <wp:docPr id="72" name="Picture 72"/>
            <wp:cNvGraphicFramePr>
              <a:graphicFrameLocks noChangeAspect="1"/>
            </wp:cNvGraphicFramePr>
            <a:graphic>
              <a:graphicData uri="http://schemas.openxmlformats.org/drawingml/2006/picture">
                <pic:pic>
                  <pic:nvPicPr>
                    <pic:cNvPr id="0" name="13_plantillas_contrato.png"/>
                    <pic:cNvPicPr/>
                  </pic:nvPicPr>
                  <pic:blipFill>
                    <a:blip r:embed="rId72"/>
                    <a:stretch>
                      <a:fillRect/>
                    </a:stretch>
                  </pic:blipFill>
                  <pic:spPr>
                    <a:xfrm>
                      <a:off x="0" y="0"/>
                      <a:ext cx="5943600" cy="3343275"/>
                    </a:xfrm>
                    <a:prstGeom prst="rect"/>
                  </pic:spPr>
                </pic:pic>
              </a:graphicData>
            </a:graphic>
          </wp:inline>
        </w:drawing>
      </w:r>
    </w:p>
    <w:p>
      <w:pPr>
        <w:jc w:val="center"/>
      </w:pPr>
      <w:r>
        <w:rPr>
          <w:i/>
          <w:color w:val="6B7280"/>
          <w:sz w:val="18"/>
        </w:rPr>
        <w:t>Figura K.1 - Gestion de Plantillas de Contrato</w:t>
      </w:r>
    </w:p>
    <w:p>
      <w:pPr>
        <w:pStyle w:val="Heading1"/>
      </w:pPr>
      <w:r>
        <w:t>Apendice L — Analytics Avanzado</w:t>
      </w:r>
    </w:p>
    <w:p>
      <w:pPr>
        <w:jc w:val="center"/>
      </w:pPr>
      <w:r>
        <w:drawing>
          <wp:inline xmlns:a="http://schemas.openxmlformats.org/drawingml/2006/main" xmlns:pic="http://schemas.openxmlformats.org/drawingml/2006/picture">
            <wp:extent cx="5943600" cy="3343275"/>
            <wp:docPr id="73" name="Picture 73"/>
            <wp:cNvGraphicFramePr>
              <a:graphicFrameLocks noChangeAspect="1"/>
            </wp:cNvGraphicFramePr>
            <a:graphic>
              <a:graphicData uri="http://schemas.openxmlformats.org/drawingml/2006/picture">
                <pic:pic>
                  <pic:nvPicPr>
                    <pic:cNvPr id="0" name="03_headcount.png"/>
                    <pic:cNvPicPr/>
                  </pic:nvPicPr>
                  <pic:blipFill>
                    <a:blip r:embed="rId73"/>
                    <a:stretch>
                      <a:fillRect/>
                    </a:stretch>
                  </pic:blipFill>
                  <pic:spPr>
                    <a:xfrm>
                      <a:off x="0" y="0"/>
                      <a:ext cx="5943600" cy="3343275"/>
                    </a:xfrm>
                    <a:prstGeom prst="rect"/>
                  </pic:spPr>
                </pic:pic>
              </a:graphicData>
            </a:graphic>
          </wp:inline>
        </w:drawing>
      </w:r>
    </w:p>
    <w:p>
      <w:pPr>
        <w:jc w:val="center"/>
      </w:pPr>
      <w:r>
        <w:rPr>
          <w:i/>
          <w:color w:val="6B7280"/>
          <w:sz w:val="18"/>
        </w:rPr>
        <w:t>Figura L.1 - Analisis de Headcount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i/>
      <w:color w:val="3333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76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76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