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CDF" w:rsidRDefault="007F7FE8">
      <w:r>
        <w:t>Christian Treitler Bio</w:t>
      </w:r>
      <w:bookmarkStart w:id="0" w:name="_GoBack"/>
      <w:bookmarkEnd w:id="0"/>
    </w:p>
    <w:p w:rsidR="007F7FE8" w:rsidRDefault="007F7FE8"/>
    <w:p w:rsidR="007F7FE8" w:rsidRDefault="007F7FE8">
      <w:r w:rsidRPr="007F7FE8">
        <w:t xml:space="preserve">Christian Treitler is an Associate Director of Finance at UCSB and the Controller of the UCSB Foundation. He previously held positions as an investment adviser, and broker/dealer at investment firms. He is a CFA </w:t>
      </w:r>
      <w:proofErr w:type="spellStart"/>
      <w:r w:rsidRPr="007F7FE8">
        <w:t>Charterholder</w:t>
      </w:r>
      <w:proofErr w:type="spellEnd"/>
      <w:r w:rsidRPr="007F7FE8">
        <w:t xml:space="preserve"> and earned a Master's degree from the University of Business and Economics in Vienna, Austria.</w:t>
      </w:r>
    </w:p>
    <w:sectPr w:rsidR="007F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FE8"/>
    <w:rsid w:val="00122CDF"/>
    <w:rsid w:val="007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J. Freeland</dc:creator>
  <cp:lastModifiedBy>Kenneth J. Freeland</cp:lastModifiedBy>
  <cp:revision>1</cp:revision>
  <dcterms:created xsi:type="dcterms:W3CDTF">2019-01-30T20:37:00Z</dcterms:created>
  <dcterms:modified xsi:type="dcterms:W3CDTF">2019-01-30T20:38:00Z</dcterms:modified>
</cp:coreProperties>
</file>