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 Narrative Themes</w:t>
      </w:r>
    </w:p>
    <w:p>
      <w:r>
        <w:t>ATS: Outgrew informal processes -&gt; Built systems.</w:t>
      </w:r>
    </w:p>
    <w:p>
      <w:r>
        <w:t>ATL: Needed a laboratory -&gt; Built it.</w:t>
      </w:r>
    </w:p>
    <w:p>
      <w:r>
        <w:t>Atlas: Needed a company -&gt; Built it.</w:t>
      </w:r>
    </w:p>
    <w:p>
      <w:r>
        <w:t>Green Analytics: Needed organizational maturity -&gt; Built leadership systems.</w:t>
      </w:r>
    </w:p>
    <w:p>
      <w:r>
        <w:t>Stellar: Needed operational clarity -&gt; Built technology.</w:t>
      </w:r>
    </w:p>
    <w:p>
      <w:r>
        <w:t>GivMoo: Needed an operating model -&gt; Built the business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