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rFonts w:ascii="Arial" w:hAnsi="Arial"/>
          <w:sz w:val="18"/>
        </w:rPr>
      </w:pPr>
      <w:r>
        <w:rPr>
          <w:rFonts w:ascii="Arial Black" w:hAnsi="Arial Black"/>
          <w:sz w:val="28"/>
        </w:rPr>
        <w:t>AUTOAVALIAÇÃO DE DESEMPENHO NO ESTÁGIO</w:t>
      </w:r>
    </w:p>
    <w:p>
      <w:pPr>
        <w:pStyle w:val="Normal"/>
        <w:spacing w:lineRule="auto" w:line="240"/>
        <w:ind w:hanging="0"/>
        <w:jc w:val="center"/>
        <w:rPr>
          <w:rFonts w:ascii="Arial" w:hAnsi="Arial" w:cs="Arial"/>
          <w:sz w:val="20"/>
          <w:szCs w:val="20"/>
        </w:rPr>
      </w:pPr>
      <w:r>
        <w:rPr/>
        <w:t>Este relatório deve acompanhar o relatório final, elaborado pelo(a) aluno(a)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63"/>
        <w:gridCol w:w="6507"/>
      </w:tblGrid>
      <w:tr>
        <w:trPr>
          <w:cantSplit w:val="true"/>
        </w:trPr>
        <w:tc>
          <w:tcPr>
            <w:tcW w:w="2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tabs>
                <w:tab w:val="clear" w:pos="708"/>
                <w:tab w:val="left" w:pos="1739" w:leader="none"/>
              </w:tabs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1680972323048</w:t>
            </w:r>
          </w:p>
        </w:tc>
        <w:tc>
          <w:tcPr>
            <w:tcW w:w="6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rPr/>
            </w:pPr>
            <w:r>
              <w:rPr/>
              <w:t>EFRAIM DE ALMEIDA LIMA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48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3"/>
      </w:tblGrid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/>
              <w:t>UNDER PROTECTION CONSULTORIA EM INFORMÁTICA LTDA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Supervisor:</w:t>
      </w:r>
    </w:p>
    <w:tbl>
      <w:tblPr>
        <w:tblW w:w="948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3"/>
      </w:tblGrid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FABIANO RODRIGO BOSCATTO</w:t>
            </w:r>
          </w:p>
        </w:tc>
      </w:tr>
      <w:tr>
        <w:trPr>
          <w:cantSplit w:val="true"/>
        </w:trPr>
        <w:tc>
          <w:tcPr>
            <w:tcW w:w="9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Analytics / SOC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lain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Avaliação das atividades de estágio </w:t>
      </w:r>
      <w:r>
        <w:rPr>
          <w:rFonts w:cs="Arial" w:ascii="Arial" w:hAnsi="Arial"/>
          <w:sz w:val="22"/>
          <w:szCs w:val="22"/>
        </w:rPr>
        <w:t>(Assinale Sim ou Não)</w:t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438"/>
        <w:gridCol w:w="530"/>
        <w:gridCol w:w="530"/>
      </w:tblGrid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Como você avaliaria sua atuação como estagiário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Sim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Não</w:t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 Participei das tarefas operacionais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 Pratiquei atividades relativas aos conteúdos teóricos anteriormente estudados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 Participei do planejamento e da execução das atividades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 Compreendi o envolvimento de cada um dos setores da empresa / instituição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 Identifiquei, junto aos diversos setores, o organograma da empresa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 Constatei a importância do uso das técnicas e normas para a obtenção de resultados positivos nas diversas atividades desenvolvidas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7. Constatei que o planejamento físico influi diretamente no aspecto funcional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8. Exerci minha liderança na condução de algumas atividades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 Percebi como o planejamento de atividades necessita de adequação no decorrer do período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10. Constatei a importância de se conhecer o funcionamento de setores e suas interligações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/>
              <w:t>X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</w:tbl>
    <w:p>
      <w:pPr>
        <w:pStyle w:val="PlainText"/>
        <w:jc w:val="both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tbl>
      <w:tblPr>
        <w:tblW w:w="9488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88"/>
      </w:tblGrid>
      <w:tr>
        <w:trPr>
          <w:trHeight w:val="1497" w:hRule="atLeast"/>
        </w:trPr>
        <w:tc>
          <w:tcPr>
            <w:tcW w:w="9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Informações adicionais / Comentários Gerais</w:t>
            </w:r>
          </w:p>
          <w:p>
            <w:pPr>
              <w:pStyle w:val="PlainText"/>
              <w:rPr>
                <w:rFonts w:ascii="Arial" w:hAnsi="Arial" w:cs="Arial"/>
                <w:sz w:val="24"/>
              </w:rPr>
            </w:pPr>
            <w:r>
              <w:rPr/>
              <w:t>A experiência na Under Protection tem sido muito positiva e motivadora. A empresa valoriza a autonomia técnica e o desenvolvimento contínuo, o que me permitiu aplicar os conhecimentos do curso em um ambiente real de SOC e Analytics de Segurança da Informação. O suporte recebido foi essencial para alinhar objetivos e superar dificuldades técnicas, sempre com confiança na capacidade de tomada de decisão do time. A cultura de responsabilidade individual promovida pela empresa impulsionaram meu desenvolvimento profissional e amplificaram minha capacidade de entrega, sendo a parte mais desafiadora para mim como indivíduo. O contato direto com clientes corporativos e com processos reais de monitoramento, análise e reporte de eventos de segurança reforça minha motivação em contribuir com resultados cada vez mais consistentes e alinhados às melhores práticas da área.</w:t>
            </w:r>
          </w:p>
          <w:p>
            <w:pPr>
              <w:pStyle w:val="PlainText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498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1"/>
        <w:gridCol w:w="4536"/>
      </w:tblGrid>
      <w:tr>
        <w:trPr/>
        <w:tc>
          <w:tcPr>
            <w:tcW w:w="496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1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K - Autoavaliação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K - Autoavaliação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</Pages>
  <Words>352</Words>
  <Characters>2077</Characters>
  <CharactersWithSpaces>2380</CharactersWithSpaces>
  <Paragraphs>49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2026-06-05T14:16:36Z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