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240"/>
        <w:ind w:hanging="0"/>
        <w:jc w:val="center"/>
        <w:rPr>
          <w:rFonts w:ascii="Arial" w:hAnsi="Arial" w:cs="Arial"/>
        </w:rPr>
      </w:pPr>
      <w:r>
        <w:rPr>
          <w:rFonts w:ascii="Arial Black" w:hAnsi="Arial Black"/>
          <w:sz w:val="28"/>
        </w:rPr>
        <w:t>RELATÓRIO FINAL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63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131"/>
        <w:gridCol w:w="995"/>
        <w:gridCol w:w="6230"/>
        <w:gridCol w:w="7"/>
      </w:tblGrid>
      <w:tr>
        <w:trPr>
          <w:cantSplit w:val="true"/>
        </w:trPr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7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 completo do(a) aluno(a):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  <w:tc>
          <w:tcPr>
            <w:tcW w:w="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3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das atividades: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03/02/202</w:t>
            </w:r>
            <w:r>
              <w:rPr>
                <w:rFonts w:cs="Arial" w:ascii="Arial" w:hAnsi="Arial"/>
                <w:sz w:val="20"/>
                <w:szCs w:val="20"/>
              </w:rPr>
              <w:t>6</w:t>
            </w:r>
            <w:r>
              <w:rPr>
                <w:rFonts w:cs="Arial" w:ascii="Arial" w:hAnsi="Arial"/>
                <w:sz w:val="20"/>
                <w:szCs w:val="20"/>
              </w:rPr>
              <w:t xml:space="preserve"> a 21/02/202</w:t>
            </w: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Horas estagiadas: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120 horas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1. Relacione e comente as atividades desenvolvidas neste período de estágio: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4678"/>
        <w:gridCol w:w="4677"/>
      </w:tblGrid>
      <w:tr>
        <w:trPr>
          <w:trHeight w:val="105" w:hRule="atLeast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Atividades: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i/>
                <w:i/>
                <w:sz w:val="20"/>
                <w:szCs w:val="20"/>
              </w:rPr>
            </w:pPr>
            <w:r>
              <w:rPr>
                <w:rFonts w:cs="Arial" w:ascii="Arial" w:hAnsi="Arial"/>
                <w:i/>
                <w:sz w:val="20"/>
                <w:szCs w:val="20"/>
              </w:rPr>
              <w:t>Comentários: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1.1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Elaboração de Relatórios Executivos Mensais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Continuidade na confecção dos relatórios executivos mensais com maior autonomia, incluindo análise comparativa de indicadores de segurança entre períodos, identificação de tendências e elaboração de recomendações estratégicas para os clientes.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1.2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e Análise de Dados de Segurança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Extração avançada de dados via SIEM e APIs, com tratamento e cruzamento de informações para geração de insumos analíticos utilizados na detecção de padrões de ameaças e elaboração de relatórios de inteligência.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1.3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– Análise Crítica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Colaboração direta com a equipe de T2 na revisão de alertas e eventos de segurança, contribuindo com análise crítica e registro de ocorrências relevantes para o processo de resposta a incidentes.</w:t>
            </w:r>
          </w:p>
        </w:tc>
      </w:tr>
      <w:tr>
        <w:trPr/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1.4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Atualização de Inventário de Ativos e Gestão de Prazos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Solicitação bimestral de inventário de ativos à equipe de CX, organização e manutenção da agenda de apresentações executivas, garantindo cumprimento de prazos e rastreabilidade das demandas via Artia/Zammad.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"/>
        </w:rPr>
      </w:pPr>
      <w:r>
        <w:rPr>
          <w:rFonts w:cs="Arial" w:ascii="Arial" w:hAnsi="Arial"/>
          <w:sz w:val="2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2. Discorra sobre as dificuldades encontradas no desenvolvimento e como foram solucionadas: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As principais dificuldades neste período concentraram-se na consistência dos dados recebidos dos clientes para alimentação dos relatórios executivos, que frequentemente apresentavam incompletudes ou formatos divergentes. A solução envolveu a criação de um checklist de recebimento de dados e a criação de fluxo de cobrança automatizado via Artia, reduzindo retrabalho e melhorando a pontualidade das entregas.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 Discorra sobre aplicações de conhecimentos desenvolvidos pelas disciplinas do curso, relacionando a atividade onde ocorreu, as disciplinas envolvidas com ela e as contribuições que cada disciplina propiciou: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Neste período, as disciplinas de Análise e Resposta a Incidentes e Gestão de Riscos em TI forneceram embasamento direto para as atividades de suporte à equipe de T2, especialmente na revisão de alertas, classificação de eventos e elaboração de relatórios de inteligência de segurança.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 Houve contato com novas ferramentas, técnicas e/ou métodos, diferentes dos aprendidos durante o curso? Em caso positivo, cite-os e comente-os:</w:t>
      </w:r>
    </w:p>
    <w:tbl>
      <w:tblPr>
        <w:tblW w:w="9413" w:type="dxa"/>
        <w:jc w:val="left"/>
        <w:tblInd w:w="-7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Sim. Neste período, aprofundei o uso de técnicas de correlação de eventos em SIEM e tive contato com metodologias de threat hunting baseadas no framework MITRE ATT&amp;CK. Utilizei também ferramentas de análise comparativa de indicadores de segurança para identificação de tendências e elaboração de recomendações estratégicas.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5. Outros comentários desejáveis:</w:t>
      </w:r>
    </w:p>
    <w:tbl>
      <w:tblPr>
        <w:tblW w:w="9356" w:type="dxa"/>
        <w:jc w:val="left"/>
        <w:tblInd w:w="-14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9356"/>
      </w:tblGrid>
      <w:tr>
        <w:trPr/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O período de estágio consolidou competências técnicas e analíticas essenciais para a atuação profissional em Segurança da Informação. A experiência prática em um ambiente real de SOC e Analytics ampliou significativamente minha capacidade de análise crítica e de comunicação técnica com diferentes partes interessadas.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6. Se desejável, anexe outros documentos relativos às atividades de estágio ou críticas e sugestões sobre este formulário.</w:t>
      </w:r>
    </w:p>
    <w:p>
      <w:pPr>
        <w:pStyle w:val="BodyTextIndent"/>
        <w:spacing w:lineRule="auto" w:line="240" w:before="0" w:after="0"/>
        <w:ind w:hanging="0" w:left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</w:rPr>
      </w:pPr>
      <w:r>
        <w:rPr>
          <w:rFonts w:cs="Arial" w:ascii="Arial" w:hAnsi="Arial"/>
        </w:rPr>
        <w:t xml:space="preserve">Este relatório é composto por </w:t>
      </w:r>
      <w:r>
        <w:rPr>
          <w:rFonts w:cs="Arial" w:ascii="Arial" w:hAnsi="Arial"/>
          <w:u w:val="single"/>
        </w:rPr>
        <w:t>2</w:t>
      </w:r>
      <w:r>
        <w:rPr>
          <w:rFonts w:cs="Arial" w:ascii="Arial" w:hAnsi="Arial"/>
        </w:rPr>
        <w:t xml:space="preserve"> páginas, devidamente rubricadas pelo supervisor.</w:t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/>
        <w:ind w:hanging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37"/>
        <w:gridCol w:w="4518"/>
      </w:tblGrid>
      <w:tr>
        <w:trPr/>
        <w:tc>
          <w:tcPr>
            <w:tcW w:w="4837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837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51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J – Relatório Final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J – Relatório Final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503</Words>
  <Characters>3100</Characters>
  <CharactersWithSpaces>3563</CharactersWithSpaces>
  <Paragraphs>43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2026-06-23T10:14:48Z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