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5805F" w14:textId="77777777" w:rsidR="009C0D3D" w:rsidRPr="001C4D77" w:rsidRDefault="00EA3FB5" w:rsidP="009E0F51">
      <w:pPr>
        <w:pStyle w:val="Title"/>
      </w:pPr>
      <w:r w:rsidRPr="001C4D77">
        <w:t>Screening Questionnaire – Draft Responses</w:t>
      </w:r>
    </w:p>
    <w:p w14:paraId="12C52FC7" w14:textId="77777777" w:rsidR="009B1738" w:rsidRPr="001C4D77" w:rsidRDefault="009B1738" w:rsidP="009E0F51"/>
    <w:p w14:paraId="1A321B26" w14:textId="77777777" w:rsidR="009B1738" w:rsidRPr="009E0F51" w:rsidRDefault="009B1738" w:rsidP="009E0F51">
      <w:pPr>
        <w:pStyle w:val="Heading1"/>
      </w:pPr>
      <w:r w:rsidRPr="009E0F51">
        <w:t>1. Are you supportive of the role being Full time-permanent, based on St Kilda Road (4-days in office/1-day WFH)?</w:t>
      </w:r>
    </w:p>
    <w:p w14:paraId="3B17A6A5" w14:textId="77777777" w:rsidR="009C0D3D" w:rsidRPr="001C4D77" w:rsidRDefault="00E172A5" w:rsidP="007153B3">
      <w:r>
        <w:t>Yes, I am comfortable with the full-time permanent arrangement based on St Kilda Road, including four days in the office and one day working from home. The location is convenient for me, and I value the collaboration and personal connection that come from working with colleagues in person. I would use the work-from-home day effectively for tasks that benefit from additional focus.</w:t>
      </w:r>
    </w:p>
    <w:p w14:paraId="61BC8C4C" w14:textId="77777777" w:rsidR="009B1738" w:rsidRPr="001C4D77" w:rsidRDefault="009B1738" w:rsidP="00E172A5">
      <w:pPr>
        <w:pStyle w:val="Heading1"/>
      </w:pPr>
      <w:r w:rsidRPr="001C4D77">
        <w:t>2. Enterprise Systems Experience</w:t>
      </w:r>
    </w:p>
    <w:p w14:paraId="195F36E6" w14:textId="77777777" w:rsidR="009B1738" w:rsidRPr="009E0F51" w:rsidRDefault="009B1738" w:rsidP="009E0F51">
      <w:pPr>
        <w:pStyle w:val="Subtitle"/>
      </w:pPr>
      <w:r w:rsidRPr="009E0F51">
        <w:t>Please outline your experience working across enterprise business systems, digital platforms or technology-enabled business environments. Which systems or platforms have you worked with, and what was your specific role?</w:t>
      </w:r>
    </w:p>
    <w:p w14:paraId="0DD4B12B" w14:textId="77777777" w:rsidR="009C0D3D" w:rsidRPr="001C4D77" w:rsidRDefault="00E4635D" w:rsidP="005D30AE">
      <w:r>
        <w:t xml:space="preserve">I have more than 30 years of experience across enterprise systems, digital platforms and technology-enabled business environments, often working across technical, delivery and stakeholder-management responsibilities at the same time. Over the past 10 years, I have specialised in Salesforce across functional clouds, architecture, development, release management, automation, artificial intelligence and data-driven capabilities. I have also worked with PeopleSoft CRM and ERP, SAP, HP Quality </w:t>
      </w:r>
      <w:proofErr w:type="spellStart"/>
      <w:r>
        <w:t>Center</w:t>
      </w:r>
      <w:proofErr w:type="spellEnd"/>
      <w:r>
        <w:t>, Jira, Microsoft Project, Power Apps, SharePoint and enterprise integration technologies. My roles have included Technical Lead, Release Manager, Iteration Manager, Solution Architect, Test Automation Lead and consultant. A consistent strength throughout my career has been my ability to move confidently between technologies and business contexts, understand operational problems and translate them into practical systems, integrations and automation.</w:t>
      </w:r>
    </w:p>
    <w:p w14:paraId="7D2EFE32" w14:textId="77777777" w:rsidR="009B1738" w:rsidRPr="001C4D77" w:rsidRDefault="009B1738" w:rsidP="009E0F51">
      <w:pPr>
        <w:pStyle w:val="Heading1"/>
      </w:pPr>
      <w:r w:rsidRPr="001C4D77">
        <w:t>3. Systems Governance &amp; Operating Models</w:t>
      </w:r>
    </w:p>
    <w:p w14:paraId="0EDAB2B0" w14:textId="77777777" w:rsidR="009B1738" w:rsidRPr="001C4D77" w:rsidRDefault="009B1738" w:rsidP="009E0F51">
      <w:pPr>
        <w:pStyle w:val="Subtitle"/>
      </w:pPr>
      <w:r w:rsidRPr="001C4D77">
        <w:t>Please provide an example where you have established, implemented or improved a systems governance framework, operating model or decision-making process. What did you introduce and what was the outcome?</w:t>
      </w:r>
    </w:p>
    <w:p w14:paraId="4CF8B9C1" w14:textId="77777777" w:rsidR="009C0D3D" w:rsidRPr="001C4D77" w:rsidRDefault="00DC01E5" w:rsidP="001D00E7">
      <w:r>
        <w:t>I established a Salesforce DevSecOps operating model to balance competing requirements from multiple business units with the development capacity available at the time. I introduced a hybrid automated delivery model supported by orchestration software, documented procedures, clear onboarding guidance, peer and business approval checkpoints, artificial-intelligence-assisted quality and security controls, automated regression testing and deployment pipelines. This moved the team from an unstructured release process to a repeatable and governed capability with clearer ownership, stronger traceability and more frequent deployments. The model improved quality and security while democratising release management, enabling authorised team members to follow consistent controls rather than relying on specialist knowledge held by a small number of people.</w:t>
      </w:r>
    </w:p>
    <w:p w14:paraId="31CD625B" w14:textId="77777777" w:rsidR="009B1738" w:rsidRPr="00A77D67" w:rsidRDefault="009B1738" w:rsidP="009E0F51">
      <w:pPr>
        <w:pStyle w:val="Heading1"/>
      </w:pPr>
      <w:r w:rsidRPr="00A77D67">
        <w:t>4. Prioritisation of System Enhancements</w:t>
      </w:r>
    </w:p>
    <w:p w14:paraId="2F42FBA0" w14:textId="77777777" w:rsidR="009B1738" w:rsidRPr="00A77D67" w:rsidRDefault="009B1738" w:rsidP="009E0F51">
      <w:pPr>
        <w:pStyle w:val="Subtitle"/>
      </w:pPr>
      <w:r w:rsidRPr="00A77D67">
        <w:t>Please describe your experience managing or prioritising competing system enhancement, technology or business improvement requests. What criteria or framework did you use to determine priorities?</w:t>
      </w:r>
    </w:p>
    <w:p w14:paraId="58FDC9C6" w14:textId="77777777" w:rsidR="009C0D3D" w:rsidRPr="001C4D77" w:rsidRDefault="00472079" w:rsidP="007A4619">
      <w:r>
        <w:lastRenderedPageBreak/>
        <w:t>I prioritise competing requests by first gathering evidence from operational, technical and delivery perspectives so that the decision is based on a shared understanding of the problem. I assess each request against business and customer value, operational urgency, production impact, risk, strategic alignment, effort, dependencies and implementation readiness. Protecting business continuity is the first consideration, followed by reducing material risk and enabling valuable improvements. I document the rationale and trade-offs, review them with the relevant stakeholders and adjust priorities when incidents, dependencies or business conditions change. This approach converts diverse requests and opinions into manageable information and supports transparent, risk-based decisions.</w:t>
      </w:r>
    </w:p>
    <w:p w14:paraId="40E4C542" w14:textId="77777777" w:rsidR="009B1738" w:rsidRPr="00A77D67" w:rsidRDefault="009B1738" w:rsidP="009E0F51">
      <w:pPr>
        <w:pStyle w:val="Heading1"/>
      </w:pPr>
      <w:r w:rsidRPr="00A77D67">
        <w:t>5. Business Process Improvement</w:t>
      </w:r>
    </w:p>
    <w:p w14:paraId="2370544A" w14:textId="77777777" w:rsidR="009B1738" w:rsidRPr="00A77D67" w:rsidRDefault="009B1738" w:rsidP="009E0F51">
      <w:pPr>
        <w:pStyle w:val="Subtitle"/>
      </w:pPr>
      <w:r w:rsidRPr="00A77D67">
        <w:t>Please provide an example where you identified and addressed process duplication, manual workarounds, process variation or inefficient workflows. How did you approach the improvement and what measurable outcome was achieved?</w:t>
      </w:r>
    </w:p>
    <w:p w14:paraId="7675A222" w14:textId="77777777" w:rsidR="009C0D3D" w:rsidRPr="001C4D77" w:rsidRDefault="00000000" w:rsidP="003631C9">
      <w:r w:rsidRPr="001C4D77">
        <w:t xml:space="preserve">At Origin Energy, I identified a significant </w:t>
      </w:r>
      <w:r w:rsidRPr="001C4D77">
        <w:t xml:space="preserve">inefficiency in the annual delivery-frequency process for LPG orders. Each year, </w:t>
      </w:r>
      <w:r w:rsidR="004562F5">
        <w:t>schedulers</w:t>
      </w:r>
      <w:r w:rsidRPr="001C4D77">
        <w:t xml:space="preserve"> had to manually configure more than 50,000 points of delivery </w:t>
      </w:r>
      <w:r w:rsidR="004562F5">
        <w:t>before</w:t>
      </w:r>
      <w:r w:rsidRPr="001C4D77">
        <w:t xml:space="preserve"> customer orders could be generated and scheduled</w:t>
      </w:r>
      <w:r w:rsidR="004562F5">
        <w:t>. This</w:t>
      </w:r>
      <w:r w:rsidRPr="001C4D77">
        <w:t xml:space="preserve"> repetitive </w:t>
      </w:r>
      <w:r w:rsidR="004562F5">
        <w:t>process consumed</w:t>
      </w:r>
      <w:r w:rsidRPr="001C4D77">
        <w:t xml:space="preserve"> substantial </w:t>
      </w:r>
      <w:r w:rsidRPr="001C4D77">
        <w:t xml:space="preserve">operational </w:t>
      </w:r>
      <w:r w:rsidR="004562F5">
        <w:t>capacity and created</w:t>
      </w:r>
      <w:r w:rsidRPr="001C4D77">
        <w:t xml:space="preserve"> a risk of inconsistent configuration.</w:t>
      </w:r>
    </w:p>
    <w:p w14:paraId="575B0CE1" w14:textId="77777777" w:rsidR="009C0D3D" w:rsidRPr="001C4D77" w:rsidRDefault="00000000" w:rsidP="005E5AAC">
      <w:r w:rsidRPr="001C4D77">
        <w:t xml:space="preserve">I worked closely with </w:t>
      </w:r>
      <w:r w:rsidRPr="001C4D77">
        <w:t xml:space="preserve">schedulers and business stakeholders to </w:t>
      </w:r>
      <w:r w:rsidR="009B3274">
        <w:t>map</w:t>
      </w:r>
      <w:r w:rsidRPr="001C4D77">
        <w:t xml:space="preserve"> the delivery rules, annual setup activities, exceptions and control requirements, then translated </w:t>
      </w:r>
      <w:r w:rsidR="009B3274">
        <w:t>their operational knowledge</w:t>
      </w:r>
      <w:r w:rsidRPr="001C4D77">
        <w:t xml:space="preserve"> into a redesigned Salesforce solution. I led the architecture, design and development of an automated order scheduler that </w:t>
      </w:r>
      <w:r w:rsidR="009B3274">
        <w:t xml:space="preserve">replaced recurring annual </w:t>
      </w:r>
      <w:r w:rsidRPr="001C4D77">
        <w:t xml:space="preserve">configuration with </w:t>
      </w:r>
      <w:r w:rsidR="009B3274">
        <w:t xml:space="preserve">one-off setup and controlled </w:t>
      </w:r>
      <w:r w:rsidRPr="001C4D77">
        <w:t>daily batch processing</w:t>
      </w:r>
      <w:r w:rsidR="009B3274">
        <w:t>. Validation</w:t>
      </w:r>
      <w:r w:rsidRPr="001C4D77">
        <w:t>, traceability and operational oversight</w:t>
      </w:r>
      <w:r w:rsidR="009B3274">
        <w:t xml:space="preserve"> were built into the solution.</w:t>
      </w:r>
      <w:r w:rsidRPr="001C4D77">
        <w:t xml:space="preserve"> The </w:t>
      </w:r>
      <w:r w:rsidR="009B3274">
        <w:t xml:space="preserve">redesign saved </w:t>
      </w:r>
      <w:r w:rsidRPr="001C4D77">
        <w:t xml:space="preserve">approximately 3,000 scheduler hours </w:t>
      </w:r>
      <w:r w:rsidR="009B3274">
        <w:t>each year,</w:t>
      </w:r>
      <w:r w:rsidRPr="001C4D77">
        <w:t xml:space="preserve"> improved </w:t>
      </w:r>
      <w:r w:rsidR="009B3274">
        <w:t xml:space="preserve">ordering </w:t>
      </w:r>
      <w:r w:rsidRPr="001C4D77">
        <w:t xml:space="preserve">consistency and </w:t>
      </w:r>
      <w:r w:rsidRPr="001C4D77">
        <w:t>accuracy</w:t>
      </w:r>
      <w:r w:rsidR="009B3274">
        <w:t>,</w:t>
      </w:r>
      <w:r w:rsidRPr="001C4D77">
        <w:t xml:space="preserve"> and gave the business a scalable</w:t>
      </w:r>
      <w:r w:rsidR="009B3274">
        <w:t xml:space="preserve"> and</w:t>
      </w:r>
      <w:r w:rsidRPr="001C4D77">
        <w:t xml:space="preserve"> governed process for managing </w:t>
      </w:r>
      <w:r w:rsidR="009B3274">
        <w:t xml:space="preserve">more than 50,000 points of </w:t>
      </w:r>
      <w:r w:rsidRPr="001C4D77">
        <w:t>delivery</w:t>
      </w:r>
      <w:r w:rsidRPr="001C4D77">
        <w:t>.</w:t>
      </w:r>
    </w:p>
    <w:p w14:paraId="6835EDFD" w14:textId="77777777" w:rsidR="009B1738" w:rsidRPr="00ED79A5" w:rsidRDefault="009B1738" w:rsidP="009E0F51">
      <w:pPr>
        <w:pStyle w:val="Heading1"/>
      </w:pPr>
      <w:r w:rsidRPr="00ED79A5">
        <w:t>6. Business &amp; Technology Stakeholder Management</w:t>
      </w:r>
    </w:p>
    <w:p w14:paraId="77F7EC7B" w14:textId="77777777" w:rsidR="009B1738" w:rsidRPr="00ED79A5" w:rsidRDefault="009B1738" w:rsidP="00234103">
      <w:pPr>
        <w:pStyle w:val="Subtitle"/>
      </w:pPr>
      <w:r w:rsidRPr="00ED79A5">
        <w:t>Please describe a situation where you needed to bring together operational leaders, IT, Product Owners, Data &amp; Analytics and/or external vendors with different priorities or perspectives. How did you achieve alignment?</w:t>
      </w:r>
    </w:p>
    <w:p w14:paraId="1874CF21" w14:textId="77777777" w:rsidR="009C0D3D" w:rsidRPr="001C4D77" w:rsidRDefault="001862B8" w:rsidP="001F60AC">
      <w:r>
        <w:t xml:space="preserve">At Origin Energy, I supported the migration of the CPQ platform from Apttus to </w:t>
      </w:r>
      <w:proofErr w:type="spellStart"/>
      <w:r>
        <w:t>Vlocity</w:t>
      </w:r>
      <w:proofErr w:type="spellEnd"/>
      <w:r>
        <w:t xml:space="preserve"> within a highly constrained timeframe. The change affected three business units with different levels of operational risk and involved two vendors </w:t>
      </w:r>
      <w:proofErr w:type="gramStart"/>
      <w:r>
        <w:t>whose</w:t>
      </w:r>
      <w:proofErr w:type="gramEnd"/>
      <w:r>
        <w:t xml:space="preserve"> commercial and delivery priorities were not fully aligned. I brought the parties together around a shared objective: protect continuity for the most exposed business unit while preserving access to historical commercial information in Apttus. I clarified responsibilities, secured the legacy vendor support required for the transition, translated operational requirements into technical and release decisions, and made the risks and trade-offs visible to stakeholders. We then adopted a staggered go-live approach, transitioning the highest-risk business unit with the necessary safeguards and sequencing the less affected units to avoid unnecessary functionality and operational risk.</w:t>
      </w:r>
    </w:p>
    <w:p w14:paraId="6E6D7CA9" w14:textId="77777777" w:rsidR="009B1738" w:rsidRPr="006A6B95" w:rsidRDefault="009B1738" w:rsidP="009E0F51">
      <w:pPr>
        <w:pStyle w:val="Heading1"/>
      </w:pPr>
      <w:r w:rsidRPr="006A6B95">
        <w:t>7. System Change, UAT &amp; Business Readiness</w:t>
      </w:r>
    </w:p>
    <w:p w14:paraId="79545601" w14:textId="77777777" w:rsidR="009B1738" w:rsidRPr="006A6B95" w:rsidRDefault="009B1738" w:rsidP="009E0F51">
      <w:pPr>
        <w:pStyle w:val="Subtitle"/>
      </w:pPr>
      <w:r w:rsidRPr="006A6B95">
        <w:t>Please provide an example of a significant system enhancement, implementation or release that you supported. What was your involvement in business analysis, UAT, business readiness, training, adoption or post-go-live support?</w:t>
      </w:r>
    </w:p>
    <w:p w14:paraId="2C85F66D" w14:textId="77777777" w:rsidR="009C0D3D" w:rsidRPr="001C4D77" w:rsidRDefault="00636A6E" w:rsidP="005D1970">
      <w:r>
        <w:lastRenderedPageBreak/>
        <w:t>At Jemena, I supported the replacement of a legacy gas billing system with SAP IS-U. During development, I was responsible for test automation; during UAT, I coordinated and monitored automated regression testing. When I identified that the non-functional analytics requirements were not adequately covered, I took ownership of closing the gap. I quickly developed working knowledge of SAP Business Warehouse, aligned the reporting requirements with the SAP IS-U operational data, defined the required test classes and executed the tests needed to validate the results. This ensured that the reporting layer could provide executives and government stakeholders with the specified information. By working across testing, data validation, reporting and business readiness, I helped the program complete UAT with stronger evidence for production readiness and became a reporting subject-matter expert for the implementation.</w:t>
      </w:r>
    </w:p>
    <w:p w14:paraId="109C7EF2" w14:textId="77777777" w:rsidR="009B1738" w:rsidRPr="00D404C8" w:rsidRDefault="009B1738" w:rsidP="009E0F51">
      <w:pPr>
        <w:pStyle w:val="Heading1"/>
      </w:pPr>
      <w:r w:rsidRPr="00D404C8">
        <w:t>8. Data, Reporting &amp; Integration</w:t>
      </w:r>
    </w:p>
    <w:p w14:paraId="5EBED165" w14:textId="77777777" w:rsidR="009B1738" w:rsidRPr="00D404C8" w:rsidRDefault="009B1738" w:rsidP="009E0F51">
      <w:pPr>
        <w:pStyle w:val="Subtitle"/>
      </w:pPr>
      <w:r w:rsidRPr="00D404C8">
        <w:t>Please describe an example where a system or process change had an impact on data quality, reporting, integrations or management information. How did you identify and manage those impacts?</w:t>
      </w:r>
    </w:p>
    <w:p w14:paraId="22EF754B" w14:textId="77777777" w:rsidR="009C0D3D" w:rsidRPr="001C4D77" w:rsidRDefault="00000000" w:rsidP="00B30BA8">
      <w:r w:rsidRPr="007621D7">
        <w:t xml:space="preserve">One example </w:t>
      </w:r>
      <w:r w:rsidR="00D84713">
        <w:t xml:space="preserve">involved </w:t>
      </w:r>
      <w:r w:rsidRPr="007621D7">
        <w:t xml:space="preserve">the incorrect assignment of </w:t>
      </w:r>
      <w:r w:rsidRPr="007621D7">
        <w:t>facility</w:t>
      </w:r>
      <w:r w:rsidRPr="007621D7">
        <w:t xml:space="preserve"> fees </w:t>
      </w:r>
      <w:r w:rsidRPr="007621D7">
        <w:t xml:space="preserve">to </w:t>
      </w:r>
      <w:r w:rsidRPr="007621D7">
        <w:t xml:space="preserve">gas assets installed </w:t>
      </w:r>
      <w:r w:rsidR="00D84713">
        <w:t>at</w:t>
      </w:r>
      <w:r w:rsidRPr="007621D7">
        <w:t xml:space="preserve"> residential and business locations across </w:t>
      </w:r>
      <w:r w:rsidRPr="007621D7">
        <w:t xml:space="preserve">Australia. </w:t>
      </w:r>
      <w:r w:rsidR="00D84713">
        <w:t>The issue had the potential to affect more than one million assets, creating significant billing, regulatory and reputational risk. I identified the problem by monitoring how the changes propagated across systems, querying the relevant data and comparing annual patterns that should have aligned. Once the discrepancy was confirmed, I coordinated the evidence needed for the process to be rolled back, corrected and re-executed before the incorrect values could create broader customer and business impacts.</w:t>
      </w:r>
    </w:p>
    <w:p w14:paraId="0AAE76BD" w14:textId="77777777" w:rsidR="009C0D3D" w:rsidRPr="001C4D77" w:rsidRDefault="003E1563" w:rsidP="00601E3D">
      <w:r>
        <w:t>Having timely, reliable data allowed the company to avoid unnecessary billing costs, potential penalties and reputational damage. The experience reinforced the importance of governed data platforms, effective monitoring and reporting that directs critical information to accountable owners early enough for corrective action.</w:t>
      </w:r>
    </w:p>
    <w:p w14:paraId="50768532" w14:textId="77777777" w:rsidR="009B1738" w:rsidRPr="007621D7" w:rsidRDefault="009B1738" w:rsidP="009E0F51">
      <w:pPr>
        <w:pStyle w:val="Heading1"/>
      </w:pPr>
      <w:r w:rsidRPr="007621D7">
        <w:t>9. Enterprise Improvement Backlogs &amp; Roadmaps</w:t>
      </w:r>
    </w:p>
    <w:p w14:paraId="6DE0B4B0" w14:textId="77777777" w:rsidR="009B1738" w:rsidRPr="00A562FA" w:rsidRDefault="009B1738" w:rsidP="009E0F51">
      <w:pPr>
        <w:pStyle w:val="Subtitle"/>
      </w:pPr>
      <w:r w:rsidRPr="00A562FA">
        <w:t>Please outline your experience managing an enterprise improvement backlog, systems roadmap, project portfolio or similar prioritised pipeline. What information did you track and how did you report progress, risks and dependencies?</w:t>
      </w:r>
    </w:p>
    <w:p w14:paraId="3519020F" w14:textId="77777777" w:rsidR="00A562FA" w:rsidRPr="001C4D77" w:rsidRDefault="00A562FA" w:rsidP="009E0F51">
      <w:r w:rsidRPr="001C4D77">
        <w:t>I have managed prioritised delivery pipelines as a Salesforce Release Manager, Technical Lead and Iteration Manager. My backlogs have included business enhancements, defects, technical debt, security and compliance actions, integration changes, testing requirements and release-readiness activities. For each item, I track the problem or opportunity, expected value, owner, priority, scope, acceptance criteria, effort, dependencies, risks, target release, testing status and decision history.</w:t>
      </w:r>
    </w:p>
    <w:p w14:paraId="1B70B698" w14:textId="77777777" w:rsidR="00A562FA" w:rsidRPr="001C4D77" w:rsidRDefault="00A562FA" w:rsidP="009E0F51">
      <w:r w:rsidRPr="001C4D77">
        <w:t>I report progress through concise governance views tailored to the audience: delivery teams need actionable status and blockers, while leaders need trends, risk exposure, capacity, dependencies and decisions required. At Origin, I linked backlog management to an increasingly automated release pipeline so approved work could move through controlled stages with visible evidence. I also reassessed priorities regularly to reflect incidents, operational demand and strategic commitments, maintaining a roadmap that was governed but adaptable.</w:t>
      </w:r>
    </w:p>
    <w:p w14:paraId="47A682C1" w14:textId="77777777" w:rsidR="009B1738" w:rsidRPr="00932DA2" w:rsidRDefault="009B1738" w:rsidP="009E0F51">
      <w:pPr>
        <w:pStyle w:val="Heading1"/>
      </w:pPr>
      <w:r w:rsidRPr="00932DA2">
        <w:t>10. Executive Reporting &amp; Governance</w:t>
      </w:r>
    </w:p>
    <w:p w14:paraId="57EDC0DC" w14:textId="770D8E13" w:rsidR="009B1738" w:rsidRPr="009E0F51" w:rsidRDefault="009B1738" w:rsidP="009E0F51">
      <w:pPr>
        <w:pStyle w:val="Subtitle"/>
      </w:pPr>
      <w:r w:rsidRPr="009E0F51">
        <w:lastRenderedPageBreak/>
        <w:t>Please provide an example of where you have presented complex systems, technology, transformation or business improvement issues to senior executives or governance forums. How did you translate the information into clear recommendations or decisions?</w:t>
      </w:r>
    </w:p>
    <w:p w14:paraId="0B844F0C" w14:textId="77777777" w:rsidR="00E35947" w:rsidRPr="001C4D77" w:rsidRDefault="00E35947" w:rsidP="009E0F51">
      <w:r w:rsidRPr="001C4D77">
        <w:t>At Jemena, I presented complex testing and delivery information to program leaders and governance stakeholders to support stage-gate and Go/No-Go decisions across a multi-system program. The underlying information included test execution across manual and automated suites, defect status, schedule position, system dependencies and vendor delivery.</w:t>
      </w:r>
    </w:p>
    <w:p w14:paraId="6DD941D1" w14:textId="77777777" w:rsidR="00E35947" w:rsidRPr="001C4D77" w:rsidRDefault="00E35947" w:rsidP="009E0F51">
      <w:r w:rsidRPr="001C4D77">
        <w:t>I translated this complexity into a daily management dashboard that highlighted readiness against agreed criteria, material risks, trends, exceptions and decisions required. Rather than presenting technical detail without context, I explained the business consequence of each issue, the available options, my recommendation and the residual risk. This gave internal and vendor project managers a common evidence base for governance decisions. My general approach with executives is concise and decision oriented: what has changed, why it matters, what is at risk, what I recommend and what decision or support is needed.</w:t>
      </w:r>
    </w:p>
    <w:p w14:paraId="1780202E" w14:textId="77777777" w:rsidR="009B1738" w:rsidRPr="009E0F51" w:rsidRDefault="009B1738" w:rsidP="009E0F51">
      <w:pPr>
        <w:pStyle w:val="Heading1"/>
      </w:pPr>
      <w:r w:rsidRPr="009E0F51">
        <w:t>11. What are your salary expectations for this role (base plus superannuation)?</w:t>
      </w:r>
    </w:p>
    <w:p w14:paraId="75F1BF34" w14:textId="44EB4A27" w:rsidR="009E0F51" w:rsidRPr="001C4D77" w:rsidRDefault="009E0F51" w:rsidP="009E0F51">
      <w:r w:rsidRPr="001C4D77">
        <w:t xml:space="preserve">Based on the scope and seniority of the role, I would be seeking a base salary in the range of </w:t>
      </w:r>
      <w:r>
        <w:t>$</w:t>
      </w:r>
      <w:r w:rsidRPr="009E0F51">
        <w:t xml:space="preserve">180,000 to </w:t>
      </w:r>
      <w:r>
        <w:t>$</w:t>
      </w:r>
      <w:r w:rsidRPr="009E0F51">
        <w:t>200,000 plus super</w:t>
      </w:r>
      <w:r w:rsidRPr="001C4D77">
        <w:t>. That said, I am open to discussing the overall package once I have a fuller understanding of the role’s responsibilities, priorities and expectations.</w:t>
      </w:r>
    </w:p>
    <w:p w14:paraId="2E1E49DD" w14:textId="460C6ED3" w:rsidR="009B1738" w:rsidRPr="009E0F51" w:rsidRDefault="009B1738" w:rsidP="009E0F51">
      <w:pPr>
        <w:pStyle w:val="Heading1"/>
      </w:pPr>
      <w:r w:rsidRPr="009E0F51">
        <w:t>12. What are your current work rights in Australia or visa type?</w:t>
      </w:r>
    </w:p>
    <w:p w14:paraId="58C34D89" w14:textId="4CFE14B8" w:rsidR="009C0D3D" w:rsidRPr="001C4D77" w:rsidRDefault="003E15AD" w:rsidP="00A837C2">
      <w:r>
        <w:t>I am an Australian citizen</w:t>
      </w:r>
    </w:p>
    <w:sectPr w:rsidR="009C0D3D" w:rsidRPr="001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5292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DE"/>
    <w:rsid w:val="00026FDA"/>
    <w:rsid w:val="00041F8D"/>
    <w:rsid w:val="00055719"/>
    <w:rsid w:val="00057944"/>
    <w:rsid w:val="00064005"/>
    <w:rsid w:val="000B692B"/>
    <w:rsid w:val="000B794D"/>
    <w:rsid w:val="000C3D7C"/>
    <w:rsid w:val="000D1861"/>
    <w:rsid w:val="00101CFA"/>
    <w:rsid w:val="00121DA8"/>
    <w:rsid w:val="00130140"/>
    <w:rsid w:val="00152093"/>
    <w:rsid w:val="00163753"/>
    <w:rsid w:val="00164738"/>
    <w:rsid w:val="001667AF"/>
    <w:rsid w:val="00176B56"/>
    <w:rsid w:val="001862B8"/>
    <w:rsid w:val="001A5AF6"/>
    <w:rsid w:val="001B08B0"/>
    <w:rsid w:val="001B740B"/>
    <w:rsid w:val="001C3D81"/>
    <w:rsid w:val="001C4D77"/>
    <w:rsid w:val="001D4DD9"/>
    <w:rsid w:val="001D6C9E"/>
    <w:rsid w:val="001F0DEF"/>
    <w:rsid w:val="0020694F"/>
    <w:rsid w:val="00223BB7"/>
    <w:rsid w:val="00226E68"/>
    <w:rsid w:val="00232EEA"/>
    <w:rsid w:val="00233F5D"/>
    <w:rsid w:val="00234103"/>
    <w:rsid w:val="00234E7F"/>
    <w:rsid w:val="002502D0"/>
    <w:rsid w:val="00264666"/>
    <w:rsid w:val="00267FC7"/>
    <w:rsid w:val="0027074D"/>
    <w:rsid w:val="00275F19"/>
    <w:rsid w:val="00282B5E"/>
    <w:rsid w:val="00284EE9"/>
    <w:rsid w:val="002B52F6"/>
    <w:rsid w:val="002B5BA4"/>
    <w:rsid w:val="002C3078"/>
    <w:rsid w:val="002C549A"/>
    <w:rsid w:val="002D5093"/>
    <w:rsid w:val="002F184C"/>
    <w:rsid w:val="0030667C"/>
    <w:rsid w:val="00313E98"/>
    <w:rsid w:val="00352B0A"/>
    <w:rsid w:val="0036195C"/>
    <w:rsid w:val="003622A2"/>
    <w:rsid w:val="00364DCC"/>
    <w:rsid w:val="00383155"/>
    <w:rsid w:val="003840C1"/>
    <w:rsid w:val="003842AC"/>
    <w:rsid w:val="003B3B74"/>
    <w:rsid w:val="003B4CCA"/>
    <w:rsid w:val="003C5275"/>
    <w:rsid w:val="003D26D5"/>
    <w:rsid w:val="003D3F0D"/>
    <w:rsid w:val="003E1563"/>
    <w:rsid w:val="003E15AD"/>
    <w:rsid w:val="003F1388"/>
    <w:rsid w:val="00401329"/>
    <w:rsid w:val="004042C3"/>
    <w:rsid w:val="004168B0"/>
    <w:rsid w:val="00422E1C"/>
    <w:rsid w:val="00440582"/>
    <w:rsid w:val="004409B1"/>
    <w:rsid w:val="004436A3"/>
    <w:rsid w:val="004542CD"/>
    <w:rsid w:val="004546B5"/>
    <w:rsid w:val="00455645"/>
    <w:rsid w:val="004562F5"/>
    <w:rsid w:val="004623FA"/>
    <w:rsid w:val="00464396"/>
    <w:rsid w:val="00472079"/>
    <w:rsid w:val="00473E70"/>
    <w:rsid w:val="00476BE3"/>
    <w:rsid w:val="00491A00"/>
    <w:rsid w:val="004A0D66"/>
    <w:rsid w:val="004A4CCA"/>
    <w:rsid w:val="004A51B9"/>
    <w:rsid w:val="004A63FD"/>
    <w:rsid w:val="004C2363"/>
    <w:rsid w:val="004D7733"/>
    <w:rsid w:val="004E3B8B"/>
    <w:rsid w:val="00500157"/>
    <w:rsid w:val="005009DE"/>
    <w:rsid w:val="00502396"/>
    <w:rsid w:val="00514DDD"/>
    <w:rsid w:val="00524413"/>
    <w:rsid w:val="00530FA6"/>
    <w:rsid w:val="00535492"/>
    <w:rsid w:val="005436B3"/>
    <w:rsid w:val="00553F14"/>
    <w:rsid w:val="0056547F"/>
    <w:rsid w:val="00577F54"/>
    <w:rsid w:val="00584659"/>
    <w:rsid w:val="00592A46"/>
    <w:rsid w:val="005A1AFF"/>
    <w:rsid w:val="005B03CA"/>
    <w:rsid w:val="005D7894"/>
    <w:rsid w:val="005E3F19"/>
    <w:rsid w:val="005E4E5F"/>
    <w:rsid w:val="0062331F"/>
    <w:rsid w:val="00623B7A"/>
    <w:rsid w:val="006368E6"/>
    <w:rsid w:val="00636A6E"/>
    <w:rsid w:val="006531EA"/>
    <w:rsid w:val="00656FE9"/>
    <w:rsid w:val="00662ACE"/>
    <w:rsid w:val="006829D5"/>
    <w:rsid w:val="00682D38"/>
    <w:rsid w:val="0068338D"/>
    <w:rsid w:val="00694C65"/>
    <w:rsid w:val="006A6970"/>
    <w:rsid w:val="006A6B95"/>
    <w:rsid w:val="006B43A4"/>
    <w:rsid w:val="006F7F77"/>
    <w:rsid w:val="007006D6"/>
    <w:rsid w:val="0071042C"/>
    <w:rsid w:val="007172C8"/>
    <w:rsid w:val="0072454B"/>
    <w:rsid w:val="00726F9D"/>
    <w:rsid w:val="0073773C"/>
    <w:rsid w:val="007404F3"/>
    <w:rsid w:val="00751D17"/>
    <w:rsid w:val="007621D7"/>
    <w:rsid w:val="007637C2"/>
    <w:rsid w:val="00772B14"/>
    <w:rsid w:val="00774379"/>
    <w:rsid w:val="00786CF5"/>
    <w:rsid w:val="007A51C3"/>
    <w:rsid w:val="007B22A5"/>
    <w:rsid w:val="007C79D8"/>
    <w:rsid w:val="007D17A4"/>
    <w:rsid w:val="007E2A50"/>
    <w:rsid w:val="008102A9"/>
    <w:rsid w:val="008334AF"/>
    <w:rsid w:val="00845554"/>
    <w:rsid w:val="00852484"/>
    <w:rsid w:val="00865E07"/>
    <w:rsid w:val="0086797E"/>
    <w:rsid w:val="0087252D"/>
    <w:rsid w:val="0088488C"/>
    <w:rsid w:val="00892366"/>
    <w:rsid w:val="0089289E"/>
    <w:rsid w:val="00892FFE"/>
    <w:rsid w:val="008A17C7"/>
    <w:rsid w:val="008B289E"/>
    <w:rsid w:val="008B65F6"/>
    <w:rsid w:val="008C043B"/>
    <w:rsid w:val="008C6922"/>
    <w:rsid w:val="008C6C0E"/>
    <w:rsid w:val="008D302D"/>
    <w:rsid w:val="008D655B"/>
    <w:rsid w:val="008E168A"/>
    <w:rsid w:val="008E405D"/>
    <w:rsid w:val="008E75C9"/>
    <w:rsid w:val="008F012C"/>
    <w:rsid w:val="0091204B"/>
    <w:rsid w:val="00932DA2"/>
    <w:rsid w:val="009429B8"/>
    <w:rsid w:val="00952877"/>
    <w:rsid w:val="00957D6A"/>
    <w:rsid w:val="009771C0"/>
    <w:rsid w:val="00986A1A"/>
    <w:rsid w:val="009A050A"/>
    <w:rsid w:val="009A7DFC"/>
    <w:rsid w:val="009B1738"/>
    <w:rsid w:val="009B3274"/>
    <w:rsid w:val="009B673D"/>
    <w:rsid w:val="009C0D3D"/>
    <w:rsid w:val="009C4B17"/>
    <w:rsid w:val="009D70B0"/>
    <w:rsid w:val="009E0F51"/>
    <w:rsid w:val="009F729B"/>
    <w:rsid w:val="00A00F18"/>
    <w:rsid w:val="00A029FE"/>
    <w:rsid w:val="00A1478B"/>
    <w:rsid w:val="00A27A95"/>
    <w:rsid w:val="00A4324B"/>
    <w:rsid w:val="00A446AE"/>
    <w:rsid w:val="00A56046"/>
    <w:rsid w:val="00A562FA"/>
    <w:rsid w:val="00A65950"/>
    <w:rsid w:val="00A65E72"/>
    <w:rsid w:val="00A74771"/>
    <w:rsid w:val="00A77D67"/>
    <w:rsid w:val="00A80B60"/>
    <w:rsid w:val="00A9262F"/>
    <w:rsid w:val="00AA00F5"/>
    <w:rsid w:val="00AA4007"/>
    <w:rsid w:val="00AA475A"/>
    <w:rsid w:val="00AD505B"/>
    <w:rsid w:val="00AE1718"/>
    <w:rsid w:val="00AE49EF"/>
    <w:rsid w:val="00AE61E7"/>
    <w:rsid w:val="00AF5729"/>
    <w:rsid w:val="00B02AF0"/>
    <w:rsid w:val="00B14723"/>
    <w:rsid w:val="00B17448"/>
    <w:rsid w:val="00B27D60"/>
    <w:rsid w:val="00B3454A"/>
    <w:rsid w:val="00B50244"/>
    <w:rsid w:val="00B7216F"/>
    <w:rsid w:val="00BA2936"/>
    <w:rsid w:val="00BC22BC"/>
    <w:rsid w:val="00BE74BA"/>
    <w:rsid w:val="00C029B6"/>
    <w:rsid w:val="00C115D8"/>
    <w:rsid w:val="00C161A1"/>
    <w:rsid w:val="00C22E09"/>
    <w:rsid w:val="00C359A4"/>
    <w:rsid w:val="00C41EE6"/>
    <w:rsid w:val="00C429B6"/>
    <w:rsid w:val="00C4654E"/>
    <w:rsid w:val="00C511B0"/>
    <w:rsid w:val="00C60C29"/>
    <w:rsid w:val="00C76842"/>
    <w:rsid w:val="00C81088"/>
    <w:rsid w:val="00CA5CE6"/>
    <w:rsid w:val="00CB70AE"/>
    <w:rsid w:val="00CC345C"/>
    <w:rsid w:val="00CD3406"/>
    <w:rsid w:val="00CD3602"/>
    <w:rsid w:val="00CE33DD"/>
    <w:rsid w:val="00D01182"/>
    <w:rsid w:val="00D20B34"/>
    <w:rsid w:val="00D265A9"/>
    <w:rsid w:val="00D3066F"/>
    <w:rsid w:val="00D404C8"/>
    <w:rsid w:val="00D43EE3"/>
    <w:rsid w:val="00D44117"/>
    <w:rsid w:val="00D52691"/>
    <w:rsid w:val="00D576EA"/>
    <w:rsid w:val="00D754E7"/>
    <w:rsid w:val="00D81270"/>
    <w:rsid w:val="00D84713"/>
    <w:rsid w:val="00D84FE5"/>
    <w:rsid w:val="00DB1A3A"/>
    <w:rsid w:val="00DB4D70"/>
    <w:rsid w:val="00DB501A"/>
    <w:rsid w:val="00DC01E5"/>
    <w:rsid w:val="00DC1F5A"/>
    <w:rsid w:val="00DC5CB5"/>
    <w:rsid w:val="00DE04C0"/>
    <w:rsid w:val="00DE7660"/>
    <w:rsid w:val="00DF108C"/>
    <w:rsid w:val="00DF61DF"/>
    <w:rsid w:val="00DF733F"/>
    <w:rsid w:val="00DF7EB5"/>
    <w:rsid w:val="00E12287"/>
    <w:rsid w:val="00E13AA2"/>
    <w:rsid w:val="00E172A5"/>
    <w:rsid w:val="00E35191"/>
    <w:rsid w:val="00E35947"/>
    <w:rsid w:val="00E402C7"/>
    <w:rsid w:val="00E4635D"/>
    <w:rsid w:val="00E6445B"/>
    <w:rsid w:val="00E74FC7"/>
    <w:rsid w:val="00E76C5C"/>
    <w:rsid w:val="00E971F7"/>
    <w:rsid w:val="00EA0483"/>
    <w:rsid w:val="00EA33FD"/>
    <w:rsid w:val="00EA3FB5"/>
    <w:rsid w:val="00EC1606"/>
    <w:rsid w:val="00EC5130"/>
    <w:rsid w:val="00ED79A5"/>
    <w:rsid w:val="00EE2766"/>
    <w:rsid w:val="00F008D6"/>
    <w:rsid w:val="00F02371"/>
    <w:rsid w:val="00F215A4"/>
    <w:rsid w:val="00F227F0"/>
    <w:rsid w:val="00F24ACF"/>
    <w:rsid w:val="00F40649"/>
    <w:rsid w:val="00F50DE1"/>
    <w:rsid w:val="00F6209A"/>
    <w:rsid w:val="00F67428"/>
    <w:rsid w:val="00F759AB"/>
    <w:rsid w:val="00F824E1"/>
    <w:rsid w:val="00F96D43"/>
    <w:rsid w:val="00FA75A1"/>
    <w:rsid w:val="00FC2060"/>
    <w:rsid w:val="00FE59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89572"/>
  <w15:chartTrackingRefBased/>
  <w15:docId w15:val="{199C4BFC-EB20-4CAA-A36A-43E05011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F51"/>
    <w:rPr>
      <w:rFonts w:ascii="Arial" w:hAnsi="Arial" w:cs="Arial"/>
      <w:sz w:val="22"/>
      <w:szCs w:val="22"/>
    </w:rPr>
  </w:style>
  <w:style w:type="paragraph" w:styleId="Heading1">
    <w:name w:val="heading 1"/>
    <w:basedOn w:val="Normal"/>
    <w:next w:val="Normal"/>
    <w:link w:val="Heading1Char"/>
    <w:uiPriority w:val="9"/>
    <w:qFormat/>
    <w:rsid w:val="009E0F51"/>
    <w:pPr>
      <w:outlineLvl w:val="0"/>
    </w:pPr>
    <w:rPr>
      <w:b/>
      <w:bCs/>
    </w:rPr>
  </w:style>
  <w:style w:type="paragraph" w:styleId="Heading2">
    <w:name w:val="heading 2"/>
    <w:basedOn w:val="Normal"/>
    <w:next w:val="Normal"/>
    <w:link w:val="Heading2Char"/>
    <w:uiPriority w:val="9"/>
    <w:unhideWhenUsed/>
    <w:qFormat/>
    <w:rsid w:val="00500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F51"/>
    <w:rPr>
      <w:rFonts w:ascii="Arial" w:hAnsi="Arial" w:cs="Arial"/>
      <w:b/>
      <w:bCs/>
      <w:sz w:val="22"/>
      <w:szCs w:val="22"/>
    </w:rPr>
  </w:style>
  <w:style w:type="character" w:customStyle="1" w:styleId="Heading2Char">
    <w:name w:val="Heading 2 Char"/>
    <w:basedOn w:val="DefaultParagraphFont"/>
    <w:link w:val="Heading2"/>
    <w:uiPriority w:val="9"/>
    <w:semiHidden/>
    <w:rsid w:val="00500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DE"/>
    <w:rPr>
      <w:rFonts w:eastAsiaTheme="majorEastAsia" w:cstheme="majorBidi"/>
      <w:color w:val="272727" w:themeColor="text1" w:themeTint="D8"/>
    </w:rPr>
  </w:style>
  <w:style w:type="paragraph" w:styleId="Title">
    <w:name w:val="Title"/>
    <w:basedOn w:val="Normal"/>
    <w:next w:val="Normal"/>
    <w:link w:val="TitleChar"/>
    <w:uiPriority w:val="10"/>
    <w:qFormat/>
    <w:rsid w:val="00500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F51"/>
    <w:rPr>
      <w:i/>
      <w:iCs/>
      <w:sz w:val="16"/>
      <w:szCs w:val="16"/>
    </w:rPr>
  </w:style>
  <w:style w:type="character" w:customStyle="1" w:styleId="SubtitleChar">
    <w:name w:val="Subtitle Char"/>
    <w:basedOn w:val="DefaultParagraphFont"/>
    <w:link w:val="Subtitle"/>
    <w:uiPriority w:val="11"/>
    <w:rsid w:val="009E0F51"/>
    <w:rPr>
      <w:rFonts w:ascii="Arial" w:hAnsi="Arial" w:cs="Arial"/>
      <w:i/>
      <w:iCs/>
      <w:sz w:val="16"/>
      <w:szCs w:val="16"/>
    </w:rPr>
  </w:style>
  <w:style w:type="paragraph" w:styleId="Quote">
    <w:name w:val="Quote"/>
    <w:basedOn w:val="Normal"/>
    <w:next w:val="Normal"/>
    <w:link w:val="QuoteChar"/>
    <w:uiPriority w:val="29"/>
    <w:qFormat/>
    <w:rsid w:val="005009DE"/>
    <w:pPr>
      <w:spacing w:before="160"/>
      <w:jc w:val="center"/>
    </w:pPr>
    <w:rPr>
      <w:i/>
      <w:iCs/>
      <w:color w:val="404040" w:themeColor="text1" w:themeTint="BF"/>
    </w:rPr>
  </w:style>
  <w:style w:type="character" w:customStyle="1" w:styleId="QuoteChar">
    <w:name w:val="Quote Char"/>
    <w:basedOn w:val="DefaultParagraphFont"/>
    <w:link w:val="Quote"/>
    <w:uiPriority w:val="29"/>
    <w:rsid w:val="005009DE"/>
    <w:rPr>
      <w:i/>
      <w:iCs/>
      <w:color w:val="404040" w:themeColor="text1" w:themeTint="BF"/>
    </w:rPr>
  </w:style>
  <w:style w:type="paragraph" w:styleId="ListParagraph">
    <w:name w:val="List Paragraph"/>
    <w:basedOn w:val="Normal"/>
    <w:uiPriority w:val="34"/>
    <w:qFormat/>
    <w:rsid w:val="005009DE"/>
    <w:pPr>
      <w:ind w:left="720"/>
      <w:contextualSpacing/>
    </w:pPr>
  </w:style>
  <w:style w:type="character" w:styleId="IntenseEmphasis">
    <w:name w:val="Intense Emphasis"/>
    <w:basedOn w:val="DefaultParagraphFont"/>
    <w:uiPriority w:val="21"/>
    <w:qFormat/>
    <w:rsid w:val="005009DE"/>
    <w:rPr>
      <w:i/>
      <w:iCs/>
      <w:color w:val="0F4761" w:themeColor="accent1" w:themeShade="BF"/>
    </w:rPr>
  </w:style>
  <w:style w:type="paragraph" w:styleId="IntenseQuote">
    <w:name w:val="Intense Quote"/>
    <w:basedOn w:val="Normal"/>
    <w:next w:val="Normal"/>
    <w:link w:val="IntenseQuoteChar"/>
    <w:uiPriority w:val="30"/>
    <w:qFormat/>
    <w:rsid w:val="00500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9DE"/>
    <w:rPr>
      <w:i/>
      <w:iCs/>
      <w:color w:val="0F4761" w:themeColor="accent1" w:themeShade="BF"/>
    </w:rPr>
  </w:style>
  <w:style w:type="character" w:styleId="IntenseReference">
    <w:name w:val="Intense Reference"/>
    <w:basedOn w:val="DefaultParagraphFont"/>
    <w:uiPriority w:val="32"/>
    <w:qFormat/>
    <w:rsid w:val="005009DE"/>
    <w:rPr>
      <w:b/>
      <w:bCs/>
      <w:smallCaps/>
      <w:color w:val="0F4761" w:themeColor="accent1" w:themeShade="BF"/>
      <w:spacing w:val="5"/>
    </w:rPr>
  </w:style>
  <w:style w:type="character" w:styleId="BookTitle">
    <w:name w:val="Book Title"/>
    <w:basedOn w:val="DefaultParagraphFont"/>
    <w:uiPriority w:val="33"/>
    <w:qFormat/>
    <w:rsid w:val="00B50244"/>
    <w:rPr>
      <w:b/>
      <w:bCs/>
      <w:i/>
      <w:iCs/>
      <w:spacing w:val="5"/>
    </w:rPr>
  </w:style>
  <w:style w:type="paragraph" w:styleId="Caption">
    <w:name w:val="caption"/>
    <w:basedOn w:val="Normal"/>
    <w:next w:val="Normal"/>
    <w:uiPriority w:val="35"/>
    <w:semiHidden/>
    <w:unhideWhenUsed/>
    <w:qFormat/>
    <w:rsid w:val="00B50244"/>
    <w:pPr>
      <w:spacing w:after="200" w:line="240" w:lineRule="auto"/>
    </w:pPr>
    <w:rPr>
      <w:i/>
      <w:iCs/>
      <w:color w:val="0E2841" w:themeColor="text2"/>
      <w:sz w:val="18"/>
      <w:szCs w:val="18"/>
    </w:rPr>
  </w:style>
  <w:style w:type="character" w:styleId="Emphasis">
    <w:name w:val="Emphasis"/>
    <w:basedOn w:val="DefaultParagraphFont"/>
    <w:uiPriority w:val="20"/>
    <w:qFormat/>
    <w:rsid w:val="00B50244"/>
    <w:rPr>
      <w:i/>
      <w:iCs/>
    </w:rPr>
  </w:style>
  <w:style w:type="paragraph" w:styleId="NoSpacing">
    <w:name w:val="No Spacing"/>
    <w:uiPriority w:val="1"/>
    <w:qFormat/>
    <w:rsid w:val="00B50244"/>
    <w:pPr>
      <w:spacing w:after="0" w:line="240" w:lineRule="auto"/>
    </w:pPr>
  </w:style>
  <w:style w:type="character" w:styleId="Strong">
    <w:name w:val="Strong"/>
    <w:basedOn w:val="DefaultParagraphFont"/>
    <w:uiPriority w:val="22"/>
    <w:qFormat/>
    <w:rsid w:val="00B50244"/>
    <w:rPr>
      <w:b/>
      <w:bCs/>
    </w:rPr>
  </w:style>
  <w:style w:type="character" w:styleId="SubtleEmphasis">
    <w:name w:val="Subtle Emphasis"/>
    <w:basedOn w:val="DefaultParagraphFont"/>
    <w:uiPriority w:val="19"/>
    <w:qFormat/>
    <w:rsid w:val="00B50244"/>
    <w:rPr>
      <w:i/>
      <w:iCs/>
      <w:color w:val="404040" w:themeColor="text1" w:themeTint="BF"/>
    </w:rPr>
  </w:style>
  <w:style w:type="character" w:styleId="SubtleReference">
    <w:name w:val="Subtle Reference"/>
    <w:basedOn w:val="DefaultParagraphFont"/>
    <w:uiPriority w:val="31"/>
    <w:qFormat/>
    <w:rsid w:val="00B50244"/>
    <w:rPr>
      <w:smallCaps/>
      <w:color w:val="5A5A5A" w:themeColor="text1" w:themeTint="A5"/>
    </w:rPr>
  </w:style>
  <w:style w:type="paragraph" w:styleId="TOCHeading">
    <w:name w:val="TOC Heading"/>
    <w:basedOn w:val="Heading1"/>
    <w:next w:val="Normal"/>
    <w:uiPriority w:val="39"/>
    <w:semiHidden/>
    <w:unhideWhenUsed/>
    <w:qFormat/>
    <w:rsid w:val="00B50244"/>
    <w:pPr>
      <w:spacing w:before="240" w:after="0"/>
      <w:outlineLvl w:val="9"/>
    </w:pPr>
    <w:rPr>
      <w:sz w:val="32"/>
      <w:szCs w:val="32"/>
    </w:rPr>
  </w:style>
  <w:style w:type="paragraph" w:styleId="NormalWeb">
    <w:name w:val="Normal (Web)"/>
    <w:basedOn w:val="Normal"/>
    <w:uiPriority w:val="99"/>
    <w:semiHidden/>
    <w:unhideWhenUsed/>
    <w:rsid w:val="00B50244"/>
    <w:pPr>
      <w:spacing w:before="100" w:beforeAutospacing="1" w:after="100" w:afterAutospacing="1" w:line="240" w:lineRule="auto"/>
    </w:pPr>
    <w:rPr>
      <w:rFonts w:ascii="Times New Roman" w:hAnsi="Times New Roman" w:cs="Times New Roman"/>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066">
      <w:marLeft w:val="0"/>
      <w:marRight w:val="0"/>
      <w:marTop w:val="0"/>
      <w:marBottom w:val="0"/>
      <w:divBdr>
        <w:top w:val="none" w:sz="0" w:space="0" w:color="auto"/>
        <w:left w:val="none" w:sz="0" w:space="0" w:color="auto"/>
        <w:bottom w:val="none" w:sz="0" w:space="0" w:color="auto"/>
        <w:right w:val="none" w:sz="0" w:space="0" w:color="auto"/>
      </w:divBdr>
    </w:div>
    <w:div w:id="22362348">
      <w:marLeft w:val="0"/>
      <w:marRight w:val="0"/>
      <w:marTop w:val="0"/>
      <w:marBottom w:val="0"/>
      <w:divBdr>
        <w:top w:val="none" w:sz="0" w:space="0" w:color="auto"/>
        <w:left w:val="none" w:sz="0" w:space="0" w:color="auto"/>
        <w:bottom w:val="none" w:sz="0" w:space="0" w:color="auto"/>
        <w:right w:val="none" w:sz="0" w:space="0" w:color="auto"/>
      </w:divBdr>
    </w:div>
    <w:div w:id="32536442">
      <w:marLeft w:val="0"/>
      <w:marRight w:val="0"/>
      <w:marTop w:val="0"/>
      <w:marBottom w:val="0"/>
      <w:divBdr>
        <w:top w:val="none" w:sz="0" w:space="0" w:color="auto"/>
        <w:left w:val="none" w:sz="0" w:space="0" w:color="auto"/>
        <w:bottom w:val="none" w:sz="0" w:space="0" w:color="auto"/>
        <w:right w:val="none" w:sz="0" w:space="0" w:color="auto"/>
      </w:divBdr>
    </w:div>
    <w:div w:id="67046575">
      <w:marLeft w:val="0"/>
      <w:marRight w:val="0"/>
      <w:marTop w:val="0"/>
      <w:marBottom w:val="0"/>
      <w:divBdr>
        <w:top w:val="none" w:sz="0" w:space="0" w:color="auto"/>
        <w:left w:val="none" w:sz="0" w:space="0" w:color="auto"/>
        <w:bottom w:val="none" w:sz="0" w:space="0" w:color="auto"/>
        <w:right w:val="none" w:sz="0" w:space="0" w:color="auto"/>
      </w:divBdr>
    </w:div>
    <w:div w:id="87194783">
      <w:marLeft w:val="0"/>
      <w:marRight w:val="0"/>
      <w:marTop w:val="0"/>
      <w:marBottom w:val="0"/>
      <w:divBdr>
        <w:top w:val="none" w:sz="0" w:space="0" w:color="auto"/>
        <w:left w:val="none" w:sz="0" w:space="0" w:color="auto"/>
        <w:bottom w:val="none" w:sz="0" w:space="0" w:color="auto"/>
        <w:right w:val="none" w:sz="0" w:space="0" w:color="auto"/>
      </w:divBdr>
    </w:div>
    <w:div w:id="352267267">
      <w:marLeft w:val="0"/>
      <w:marRight w:val="0"/>
      <w:marTop w:val="0"/>
      <w:marBottom w:val="0"/>
      <w:divBdr>
        <w:top w:val="none" w:sz="0" w:space="0" w:color="auto"/>
        <w:left w:val="none" w:sz="0" w:space="0" w:color="auto"/>
        <w:bottom w:val="none" w:sz="0" w:space="0" w:color="auto"/>
        <w:right w:val="none" w:sz="0" w:space="0" w:color="auto"/>
      </w:divBdr>
    </w:div>
    <w:div w:id="453641872">
      <w:marLeft w:val="0"/>
      <w:marRight w:val="0"/>
      <w:marTop w:val="0"/>
      <w:marBottom w:val="0"/>
      <w:divBdr>
        <w:top w:val="none" w:sz="0" w:space="0" w:color="auto"/>
        <w:left w:val="none" w:sz="0" w:space="0" w:color="auto"/>
        <w:bottom w:val="none" w:sz="0" w:space="0" w:color="auto"/>
        <w:right w:val="none" w:sz="0" w:space="0" w:color="auto"/>
      </w:divBdr>
    </w:div>
    <w:div w:id="904678116">
      <w:marLeft w:val="0"/>
      <w:marRight w:val="0"/>
      <w:marTop w:val="0"/>
      <w:marBottom w:val="0"/>
      <w:divBdr>
        <w:top w:val="none" w:sz="0" w:space="0" w:color="auto"/>
        <w:left w:val="none" w:sz="0" w:space="0" w:color="auto"/>
        <w:bottom w:val="none" w:sz="0" w:space="0" w:color="auto"/>
        <w:right w:val="none" w:sz="0" w:space="0" w:color="auto"/>
      </w:divBdr>
    </w:div>
    <w:div w:id="1396585677">
      <w:marLeft w:val="0"/>
      <w:marRight w:val="0"/>
      <w:marTop w:val="0"/>
      <w:marBottom w:val="0"/>
      <w:divBdr>
        <w:top w:val="none" w:sz="0" w:space="0" w:color="auto"/>
        <w:left w:val="none" w:sz="0" w:space="0" w:color="auto"/>
        <w:bottom w:val="none" w:sz="0" w:space="0" w:color="auto"/>
        <w:right w:val="none" w:sz="0" w:space="0" w:color="auto"/>
      </w:divBdr>
    </w:div>
    <w:div w:id="1460415967">
      <w:marLeft w:val="0"/>
      <w:marRight w:val="0"/>
      <w:marTop w:val="0"/>
      <w:marBottom w:val="0"/>
      <w:divBdr>
        <w:top w:val="none" w:sz="0" w:space="0" w:color="auto"/>
        <w:left w:val="none" w:sz="0" w:space="0" w:color="auto"/>
        <w:bottom w:val="none" w:sz="0" w:space="0" w:color="auto"/>
        <w:right w:val="none" w:sz="0" w:space="0" w:color="auto"/>
      </w:divBdr>
    </w:div>
    <w:div w:id="1560362300">
      <w:marLeft w:val="0"/>
      <w:marRight w:val="0"/>
      <w:marTop w:val="0"/>
      <w:marBottom w:val="0"/>
      <w:divBdr>
        <w:top w:val="none" w:sz="0" w:space="0" w:color="auto"/>
        <w:left w:val="none" w:sz="0" w:space="0" w:color="auto"/>
        <w:bottom w:val="none" w:sz="0" w:space="0" w:color="auto"/>
        <w:right w:val="none" w:sz="0" w:space="0" w:color="auto"/>
      </w:divBdr>
    </w:div>
    <w:div w:id="17104905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4</Pages>
  <Words>1625</Words>
  <Characters>10191</Characters>
  <Application>Microsoft Office Word</Application>
  <DocSecurity>0</DocSecurity>
  <Lines>147</Lines>
  <Paragraphs>43</Paragraphs>
  <ScaleCrop>false</ScaleCrop>
  <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265</cp:revision>
  <dcterms:created xsi:type="dcterms:W3CDTF">2026-09-28T03:34:00Z</dcterms:created>
  <dcterms:modified xsi:type="dcterms:W3CDTF">2026-09-28T09:16:00Z</dcterms:modified>
</cp:coreProperties>
</file>