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D2A1" w14:textId="77777777" w:rsidR="00FD5B9F" w:rsidRPr="00D97C25" w:rsidRDefault="00206B38" w:rsidP="009A4ADB">
      <w:pPr>
        <w:pStyle w:val="Heading1"/>
        <w:rPr>
          <w:b/>
          <w:bCs/>
          <w:sz w:val="32"/>
          <w:szCs w:val="32"/>
        </w:rPr>
      </w:pPr>
      <w:r w:rsidRPr="00D97C25">
        <w:rPr>
          <w:b/>
          <w:bCs/>
          <w:sz w:val="32"/>
          <w:szCs w:val="32"/>
        </w:rPr>
        <w:t>Not-for-profit technology and Salesforce NPSP experience</w:t>
      </w:r>
    </w:p>
    <w:p w14:paraId="25832D34" w14:textId="0651A266" w:rsidR="00FD5B9F" w:rsidRPr="009A4ADB" w:rsidRDefault="00DD6057" w:rsidP="009A4ADB">
      <w:r w:rsidRPr="009A4ADB">
        <w:t xml:space="preserve">I </w:t>
      </w:r>
      <w:r w:rsidR="00D97C25">
        <w:t xml:space="preserve">have supported </w:t>
      </w:r>
      <w:r w:rsidRPr="009A4ADB">
        <w:t xml:space="preserve">Jewish and community not-for-profits use practical technology to strengthen operations, </w:t>
      </w:r>
      <w:r w:rsidR="00706652" w:rsidRPr="009A4ADB">
        <w:t xml:space="preserve">improve </w:t>
      </w:r>
      <w:r w:rsidRPr="009A4ADB">
        <w:t xml:space="preserve">service delivery and </w:t>
      </w:r>
      <w:r w:rsidR="00706652" w:rsidRPr="009A4ADB">
        <w:t xml:space="preserve">deepen stakeholder </w:t>
      </w:r>
      <w:r w:rsidRPr="009A4ADB">
        <w:t xml:space="preserve">engagement. </w:t>
      </w:r>
      <w:r w:rsidR="00706652" w:rsidRPr="009A4ADB">
        <w:t>My most substantial engagements have been with Maccabi and C Care, where I delivered solutions spanning Microsoft 365, Salesforce and connected platforms.</w:t>
      </w:r>
    </w:p>
    <w:p w14:paraId="1EBE9F02" w14:textId="77777777" w:rsidR="00FD5B9F" w:rsidRPr="00E147C3" w:rsidRDefault="00DD6057" w:rsidP="00E147C3">
      <w:pPr>
        <w:pStyle w:val="Heading2"/>
      </w:pPr>
      <w:r w:rsidRPr="00E147C3">
        <w:t>Maccabi: enabling remote operations and improving member engagement</w:t>
      </w:r>
      <w:r w:rsidR="00A40732" w:rsidRPr="00E147C3">
        <w:t xml:space="preserve"> during COVID-19</w:t>
      </w:r>
    </w:p>
    <w:p w14:paraId="71CD59D3" w14:textId="77777777" w:rsidR="00FD5B9F" w:rsidRPr="00405874" w:rsidRDefault="00DD6057" w:rsidP="009A4ADB">
      <w:r>
        <w:t xml:space="preserve">When remote-work requirements took effect in March 2020, </w:t>
      </w:r>
      <w:r>
        <w:t xml:space="preserve">I moved </w:t>
      </w:r>
      <w:r w:rsidR="00FF0D3E">
        <w:t>Maccabi's</w:t>
      </w:r>
      <w:r>
        <w:t xml:space="preserve"> server data to OneDrive, installed a NAS backup, consolidated </w:t>
      </w:r>
      <w:r w:rsidR="00FF0D3E">
        <w:t xml:space="preserve">its </w:t>
      </w:r>
      <w:r>
        <w:t xml:space="preserve">membership records and established Salesforce as </w:t>
      </w:r>
      <w:r w:rsidR="00FF0D3E">
        <w:t>the organisation's</w:t>
      </w:r>
      <w:r>
        <w:t xml:space="preserve"> single source of truth. </w:t>
      </w:r>
      <w:r w:rsidR="00FF0D3E">
        <w:t>For</w:t>
      </w:r>
      <w:r>
        <w:t xml:space="preserve"> its 2021 and 2022 donation campaigns, </w:t>
      </w:r>
      <w:r w:rsidR="00FF0D3E">
        <w:t xml:space="preserve">I then built a web interface through which </w:t>
      </w:r>
      <w:r>
        <w:t xml:space="preserve">volunteers </w:t>
      </w:r>
      <w:r w:rsidR="00FF0D3E">
        <w:t>could</w:t>
      </w:r>
      <w:r>
        <w:t xml:space="preserve"> make calls and </w:t>
      </w:r>
      <w:r w:rsidR="00FF0D3E">
        <w:t>process</w:t>
      </w:r>
      <w:r>
        <w:t xml:space="preserve"> donations </w:t>
      </w:r>
      <w:r w:rsidR="00FF0D3E">
        <w:t xml:space="preserve">using </w:t>
      </w:r>
      <w:r>
        <w:t xml:space="preserve">Salesforce </w:t>
      </w:r>
      <w:r w:rsidR="00FF0D3E">
        <w:t>Campaigns</w:t>
      </w:r>
      <w:r>
        <w:t xml:space="preserve"> and native Salesforce </w:t>
      </w:r>
      <w:r w:rsidR="00FF0D3E">
        <w:t>segmentation. The</w:t>
      </w:r>
      <w:r>
        <w:t xml:space="preserve"> model was later shared with NCJWA</w:t>
      </w:r>
      <w:r w:rsidR="00FF0D3E">
        <w:t xml:space="preserve">, where </w:t>
      </w:r>
      <w:r>
        <w:t xml:space="preserve">I </w:t>
      </w:r>
      <w:r w:rsidR="00FF0D3E">
        <w:t>supported the</w:t>
      </w:r>
      <w:r>
        <w:t xml:space="preserve"> system administrator and </w:t>
      </w:r>
      <w:r w:rsidR="00FF0D3E">
        <w:t>assisted</w:t>
      </w:r>
      <w:r>
        <w:t xml:space="preserve"> during </w:t>
      </w:r>
      <w:r w:rsidR="00FF0D3E">
        <w:t>the</w:t>
      </w:r>
      <w:r>
        <w:t xml:space="preserve"> campaign.</w:t>
      </w:r>
    </w:p>
    <w:p w14:paraId="3CC34D49" w14:textId="77777777" w:rsidR="00FD5B9F" w:rsidRPr="00405874" w:rsidRDefault="00686476" w:rsidP="009A4ADB">
      <w:r>
        <w:t>My work with Maccabi also included Microsoft 365 administration, user enablement and training in SharePoint and related applications, together with support for Salesforce adoption.</w:t>
      </w:r>
    </w:p>
    <w:p w14:paraId="7EE1A829" w14:textId="77777777" w:rsidR="005D4AEE" w:rsidRDefault="005D4AEE" w:rsidP="00E147C3">
      <w:pPr>
        <w:pStyle w:val="Heading2"/>
        <w:rPr>
          <w:lang w:eastAsia="en-AU"/>
        </w:rPr>
      </w:pPr>
      <w:r>
        <w:t>C Care: streamlining recipient support and volunteer coordination</w:t>
      </w:r>
    </w:p>
    <w:p w14:paraId="4699FF5C" w14:textId="77777777" w:rsidR="00FD5B9F" w:rsidRPr="00405874" w:rsidRDefault="00DD6057" w:rsidP="009A4ADB">
      <w:r>
        <w:t xml:space="preserve">At C Care, I consolidated recipient data in Salesforce, automated </w:t>
      </w:r>
      <w:r w:rsidR="008F2422">
        <w:t>the calculation of</w:t>
      </w:r>
      <w:r>
        <w:t xml:space="preserve"> frozen</w:t>
      </w:r>
      <w:r w:rsidR="008F2422">
        <w:t>-</w:t>
      </w:r>
      <w:r>
        <w:t xml:space="preserve">food requirements </w:t>
      </w:r>
      <w:r w:rsidR="008F2422">
        <w:t xml:space="preserve">by household </w:t>
      </w:r>
      <w:r>
        <w:t>and prepared food-</w:t>
      </w:r>
      <w:r w:rsidR="008F2422">
        <w:t>parcel allocations</w:t>
      </w:r>
      <w:r>
        <w:t xml:space="preserve"> for volunteer distribution. I also created a page that </w:t>
      </w:r>
      <w:r w:rsidR="008F2422">
        <w:t>allowed pantry</w:t>
      </w:r>
      <w:r>
        <w:t xml:space="preserve"> recipients </w:t>
      </w:r>
      <w:r w:rsidR="008F2422">
        <w:t xml:space="preserve">to </w:t>
      </w:r>
      <w:r>
        <w:t xml:space="preserve">customise staple items according to their needs. Integrations </w:t>
      </w:r>
      <w:r w:rsidR="008F2422">
        <w:t>among</w:t>
      </w:r>
      <w:r>
        <w:t xml:space="preserve"> NPSP, Volunteers for Salesforce, WordPress and Zapier strengthened volunteer self-sign-up and </w:t>
      </w:r>
      <w:r w:rsidR="008F2422">
        <w:t xml:space="preserve">improved </w:t>
      </w:r>
      <w:r>
        <w:t>capacity management.</w:t>
      </w:r>
    </w:p>
    <w:p w14:paraId="7E0E6771" w14:textId="77777777" w:rsidR="005D4AEE" w:rsidRDefault="005D4AEE" w:rsidP="00E147C3">
      <w:pPr>
        <w:pStyle w:val="Heading2"/>
        <w:rPr>
          <w:lang w:eastAsia="en-AU"/>
        </w:rPr>
      </w:pPr>
      <w:r>
        <w:t>Additional not-for-profit support</w:t>
      </w:r>
    </w:p>
    <w:p w14:paraId="6D22A531" w14:textId="77777777" w:rsidR="00FD5B9F" w:rsidRPr="00405874" w:rsidRDefault="00DD6057" w:rsidP="009A4ADB">
      <w:r>
        <w:t xml:space="preserve">I have also supported FOJAM, Souper Kitchen and Beit Raphael through smaller </w:t>
      </w:r>
      <w:r w:rsidR="001F18DF">
        <w:t xml:space="preserve">technology </w:t>
      </w:r>
      <w:r>
        <w:t xml:space="preserve">projects, </w:t>
      </w:r>
      <w:r w:rsidR="001F18DF">
        <w:t xml:space="preserve">user </w:t>
      </w:r>
      <w:r>
        <w:t xml:space="preserve">enablement and customer migrations. At Beit Raphael, I helped its former CEO, Shimon Allen </w:t>
      </w:r>
      <w:r w:rsidR="001F18DF">
        <w:t>Z''L, develop</w:t>
      </w:r>
      <w:r>
        <w:t xml:space="preserve"> his computer literacy</w:t>
      </w:r>
      <w:r w:rsidR="001F18DF">
        <w:t>, strengthening his ability to use the organisation's technology independently</w:t>
      </w:r>
      <w:r>
        <w:t>.</w:t>
      </w:r>
    </w:p>
    <w:p w14:paraId="53DF2638" w14:textId="77777777" w:rsidR="005D4AEE" w:rsidRDefault="005D4AEE" w:rsidP="00E147C3">
      <w:pPr>
        <w:pStyle w:val="Heading2"/>
        <w:rPr>
          <w:lang w:eastAsia="en-AU"/>
        </w:rPr>
      </w:pPr>
      <w:r>
        <w:t>Commitment to the not-for-profit sector</w:t>
      </w:r>
    </w:p>
    <w:p w14:paraId="5030D798" w14:textId="77777777" w:rsidR="00FD5B9F" w:rsidRPr="00405874" w:rsidRDefault="00DD6057" w:rsidP="009A4ADB">
      <w:r>
        <w:t xml:space="preserve">I understand the </w:t>
      </w:r>
      <w:r w:rsidR="00EB3877">
        <w:t xml:space="preserve">operational </w:t>
      </w:r>
      <w:r>
        <w:t xml:space="preserve">pressures facing volunteers, donors and recipients, and I focus on </w:t>
      </w:r>
      <w:r w:rsidR="00EB3877">
        <w:t xml:space="preserve">practical </w:t>
      </w:r>
      <w:r>
        <w:t>solutions that help not-for-profits deliver their missions effectively. I can also navigate State and Federal grant programs and frame IT projects</w:t>
      </w:r>
      <w:r w:rsidR="00EB3877">
        <w:t xml:space="preserve"> in terms of operational need, expected benefits and funding outcomes</w:t>
      </w:r>
      <w:r>
        <w:t>.</w:t>
      </w:r>
    </w:p>
    <w:sectPr w:rsidR="00FD5B9F" w:rsidRPr="00405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5A"/>
    <w:rsid w:val="001629F0"/>
    <w:rsid w:val="0016335D"/>
    <w:rsid w:val="00165D01"/>
    <w:rsid w:val="00197BCD"/>
    <w:rsid w:val="001F18DF"/>
    <w:rsid w:val="001F651A"/>
    <w:rsid w:val="00206B38"/>
    <w:rsid w:val="00300749"/>
    <w:rsid w:val="00381624"/>
    <w:rsid w:val="00405874"/>
    <w:rsid w:val="004269C7"/>
    <w:rsid w:val="004565BA"/>
    <w:rsid w:val="0047500D"/>
    <w:rsid w:val="004B3142"/>
    <w:rsid w:val="00547999"/>
    <w:rsid w:val="005752F1"/>
    <w:rsid w:val="005D4AEE"/>
    <w:rsid w:val="0066070C"/>
    <w:rsid w:val="00686476"/>
    <w:rsid w:val="006F1582"/>
    <w:rsid w:val="00706652"/>
    <w:rsid w:val="007B4D56"/>
    <w:rsid w:val="007D254B"/>
    <w:rsid w:val="00830167"/>
    <w:rsid w:val="008A3315"/>
    <w:rsid w:val="008D2632"/>
    <w:rsid w:val="008D5728"/>
    <w:rsid w:val="008F2422"/>
    <w:rsid w:val="0090719B"/>
    <w:rsid w:val="00940E8E"/>
    <w:rsid w:val="009463D2"/>
    <w:rsid w:val="00962EA6"/>
    <w:rsid w:val="009A4ADB"/>
    <w:rsid w:val="009C0D3D"/>
    <w:rsid w:val="00A073F2"/>
    <w:rsid w:val="00A40732"/>
    <w:rsid w:val="00A96A9C"/>
    <w:rsid w:val="00AA4E1D"/>
    <w:rsid w:val="00AC050D"/>
    <w:rsid w:val="00AD7EEE"/>
    <w:rsid w:val="00BE1D94"/>
    <w:rsid w:val="00C40970"/>
    <w:rsid w:val="00C81088"/>
    <w:rsid w:val="00CD5870"/>
    <w:rsid w:val="00D97C25"/>
    <w:rsid w:val="00DE7084"/>
    <w:rsid w:val="00E147C3"/>
    <w:rsid w:val="00E36515"/>
    <w:rsid w:val="00E518F6"/>
    <w:rsid w:val="00E73F6F"/>
    <w:rsid w:val="00EB3877"/>
    <w:rsid w:val="00ED6595"/>
    <w:rsid w:val="00EF2E5A"/>
    <w:rsid w:val="00FC5A7B"/>
    <w:rsid w:val="00FD5B9F"/>
    <w:rsid w:val="00FF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B883"/>
  <w15:chartTrackingRefBased/>
  <w15:docId w15:val="{AA0C92B6-36B0-4499-BBCB-5A4437AD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ADB"/>
    <w:pPr>
      <w:spacing w:line="276" w:lineRule="auto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ADB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7C3"/>
    <w:pPr>
      <w:keepNext/>
      <w:keepLines/>
      <w:spacing w:before="160" w:after="80"/>
      <w:outlineLvl w:val="1"/>
    </w:pPr>
    <w:rPr>
      <w:rFonts w:eastAsiaTheme="majorEastAsia"/>
      <w:b/>
      <w:bCs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DB"/>
    <w:rPr>
      <w:rFonts w:ascii="Arial" w:eastAsiaTheme="majorEastAsia" w:hAnsi="Arial" w:cs="Arial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47C3"/>
    <w:rPr>
      <w:rFonts w:ascii="Arial" w:eastAsiaTheme="majorEastAsia" w:hAnsi="Arial" w:cs="Arial"/>
      <w:b/>
      <w:b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5A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D4A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4A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D4AEE"/>
    <w:rPr>
      <w:i/>
      <w:iCs/>
    </w:rPr>
  </w:style>
  <w:style w:type="paragraph" w:styleId="NoSpacing">
    <w:name w:val="No Spacing"/>
    <w:uiPriority w:val="1"/>
    <w:qFormat/>
    <w:rsid w:val="005D4A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D4A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D4AE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D4AE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4AEE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324</Words>
  <Characters>2073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18</cp:revision>
  <dcterms:created xsi:type="dcterms:W3CDTF">2026-09-23T06:25:00Z</dcterms:created>
  <dcterms:modified xsi:type="dcterms:W3CDTF">2026-09-23T07:50:00Z</dcterms:modified>
</cp:coreProperties>
</file>