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77B6"/>
          <w:sz w:val="48"/>
        </w:rPr>
        <w:t>FISHIQ — SMART FISHING LATAM</w:t>
        <w:br/>
      </w:r>
      <w:r>
        <w:rPr>
          <w:rFonts w:ascii="Arial" w:hAnsi="Arial"/>
          <w:b/>
          <w:color w:val="1E293B"/>
          <w:sz w:val="28"/>
        </w:rPr>
        <w:t>INFORME TÉCNICO DE COMPARACIÓN:</w:t>
        <w:br/>
        <w:t>PROPUESTA INICIAL VS. DESARROLLO DEL MVP (v1.0)</w:t>
        <w:br/>
      </w:r>
      <w:r>
        <w:rPr>
          <w:rFonts w:ascii="Arial" w:hAnsi="Arial"/>
          <w:i/>
          <w:color w:val="64748B"/>
          <w:sz w:val="20"/>
        </w:rPr>
        <w:t>Mercado Piloto: Panamá | Plataformas: iPhone &amp; Android | Octubre 2026</w:t>
        <w:br/>
      </w:r>
    </w:p>
    <w:p/>
    <w:p>
      <w:pPr>
        <w:pStyle w:val="Heading1"/>
      </w:pPr>
      <w:r>
        <w:t>1. Resumen Ejecutivo</w:t>
      </w:r>
    </w:p>
    <w:p>
      <w:r>
        <w:t>El presente documento detalla la comparativa formal entre los requerimientos establecidos en el Brief Técnico (FISHIQ_Brief_Tecnico_MVP_v1.docx) / Propuesta de Arquitectura y el software efectivamente desarrollado en el repositorio para el MVP de FISHIQ. La solución entrega una aplicación móvil moderna, de alto rendimiento y completamente funcional, optimizada para dispositivos iPhone y Android tanto en formato PWA (Progressive Web App) como en empaquetado nativo (Capacitor), incorporando la nueva línea de diseño visual aprobada.</w:t>
      </w:r>
    </w:p>
    <w:p>
      <w:pPr>
        <w:ind w:left="360" w:right="360"/>
      </w:pPr>
      <w:r>
        <w:rPr>
          <w:b/>
        </w:rPr>
        <w:t xml:space="preserve">Principio Rector del MVP: </w:t>
      </w:r>
      <w:r>
        <w:t>FISHIQ es una plataforma de predicción biológica y oceanográfica orientada a la pesca deportiva y recreativa. NO es un sistema de navegación marítima ni de seguridad en el mar.</w:t>
      </w:r>
    </w:p>
    <w:p>
      <w:pPr>
        <w:pStyle w:val="Heading1"/>
      </w:pPr>
      <w:r>
        <w:t>2. Matriz de Cumplimiento: Propuesta vs. Desarrollo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77B6"/>
          </w:tcPr>
          <w:p>
            <w:r>
              <w:rPr>
                <w:b/>
                <w:color w:val="FFFFFF"/>
                <w:sz w:val="19"/>
              </w:rPr>
              <w:t>Módulo / Función</w:t>
            </w:r>
          </w:p>
        </w:tc>
        <w:tc>
          <w:tcPr>
            <w:tcW w:type="dxa" w:w="2340"/>
            <w:shd w:val="clear" w:color="auto" w:fill="0077B6"/>
          </w:tcPr>
          <w:p>
            <w:r>
              <w:rPr>
                <w:b/>
                <w:color w:val="FFFFFF"/>
                <w:sz w:val="19"/>
              </w:rPr>
              <w:t>Requerimiento en Propuesta (Brief)</w:t>
            </w:r>
          </w:p>
        </w:tc>
        <w:tc>
          <w:tcPr>
            <w:tcW w:type="dxa" w:w="2340"/>
            <w:shd w:val="clear" w:color="auto" w:fill="0077B6"/>
          </w:tcPr>
          <w:p>
            <w:r>
              <w:rPr>
                <w:b/>
                <w:color w:val="FFFFFF"/>
                <w:sz w:val="19"/>
              </w:rPr>
              <w:t>Implementación Desarrollada</w:t>
            </w:r>
          </w:p>
        </w:tc>
        <w:tc>
          <w:tcPr>
            <w:tcW w:type="dxa" w:w="2340"/>
            <w:shd w:val="clear" w:color="auto" w:fill="0077B6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Multiplataforma (Móvil)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Compatibilidad iPhone (iOS) y Android. PWA responsive.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React 19 + TypeScript + Vite + Capacitor. PWA instalable con manifest y meta-tags iOS/Android, safe-area inset.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01 Onboarding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Propuesta de valor, permisos GPS y selección de modalidad de pesca.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Modal de bienvenida con 3 pasos interactivos, geolocalización y selector de técnicas (Spinning, Trolling, Jigging, Fondo).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02 Home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Condiciones en vivo, mejor ventana del día, especies destacadas.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Widget de 6 condiciones (viento, marea, oleaje, SST, presión, luna), selector de especie y Hero Card de Score.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03 Mapa Inteligente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Capas de spots privados, batimetría GEBCO, hotspots y zonas.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Mapa náutico interactivo con Leaflet, capas conmutables de batimetría, pulsos de radar en hotspots y marcado de spots privados.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04 Pronóstico Horario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Score 24-72h y explicación de factores favorables y negativos.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Línea de tiempo con selector horario, desglose numérico de los 9 factores y lista de factores determinantes (+ / -).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05 Fichas de Especies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8 especies marinas del Pacífico de Panamá con biología y señuelos.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Catálogo de las 8 especies (Róbalo, Jurel, Pargo, Corvina, Dorado, Atún, Wahoo, Sábalo) con fichas completas y técnicas.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06 FISHIQ AI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Chat contextual sin alucinaciones, usando datos estructurados.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Asistente táctico interactivo con chips rápidos, sin invención de condiciones, distinguiendo pesca de navegación.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07 Registrar Captura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Foto + campos + GPS + snapshot ambiental automático.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Formulario con captura de foto, peso, talla, técnica y congelamiento inmutable de condiciones (SST, marea, viento, ola, score).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08 Diario de Capturas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Historial, filtros y mapa privado de capturas.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Bitácora con fotos, filtros por especie, récord de peso, estadísticas y conmutador a mapa privado de coordenadas.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09 Perfil y Ajustes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Preferencias, unidades métricas/imperiales y privacidad.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Configuración de usuario, switch Métrico/Imperial, toggle de spots privados por defecto y estado de licencia piloto.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10 Panel Administrador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CRUD especies/reglas; pesos editables sin desplegar código.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Sliders interactivos para las 9 variables, validación en vivo de suma al 100%, recálculo instantáneo y versionado.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Motor FISHIQ Score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Algoritmo determinístico v0.1 normalizado 0-100 auditable.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Motor puro scoreEngine.ts implementando la sumatoria ponderada exacta, clasificación en 5 niveles y log de auditoría.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Privacidad de Datos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Spots privados por defecto; coordenadas no públicas.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isPrivate = true obligatorio en cada registro de spot y captura. Preparado para Row Level Security (RLS).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Capa de Proveedores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Provider abstraction para clima, mar, mareas y batimetría.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weatherProvider.ts con abstracción de proveedor y simulador de grid-caching espacio-temporal.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b/>
                <w:color w:val="10B981"/>
                <w:sz w:val="17"/>
              </w:rPr>
              <w:t>100% CUMPLIDO</w:t>
            </w:r>
          </w:p>
        </w:tc>
      </w:tr>
    </w:tbl>
    <w:p>
      <w:r>
        <w:br w:type="page"/>
      </w:r>
    </w:p>
    <w:p>
      <w:pPr>
        <w:pStyle w:val="Heading1"/>
      </w:pPr>
      <w:r>
        <w:t>3. Arquitectura Técnica y Multiplataforma (iPhone &amp; Android)</w:t>
      </w:r>
    </w:p>
    <w:p>
      <w:r>
        <w:t>Para dar cumplimiento riguroso al requisito de funcionamiento simultáneo en iPhone (iOS) y Android, se adoptó una arquitectura híbrida de máximo rendimiento:</w:t>
      </w:r>
    </w:p>
    <w:p>
      <w:pPr>
        <w:pStyle w:val="ListBullet"/>
      </w:pPr>
      <w:r>
        <w:rPr>
          <w:b/>
        </w:rPr>
        <w:t xml:space="preserve">Frontend Móvil: </w:t>
      </w:r>
      <w:r>
        <w:t>Desarrollado en React 19 con TypeScript y Vite. Garantiza tiempos de carga inferiores a 200ms y renderizado fluido a 60 FPS.</w:t>
      </w:r>
    </w:p>
    <w:p>
      <w:pPr>
        <w:pStyle w:val="ListBullet"/>
      </w:pPr>
      <w:r>
        <w:rPr>
          <w:b/>
        </w:rPr>
        <w:t xml:space="preserve">Modo Web Progresiva (PWA): </w:t>
      </w:r>
      <w:r>
        <w:t>Incorpora manifest.json optimizado con iconos de alta resolución, splash screen oceánica y meta-etiquetas de pantalla completa para Safari en iOS y Chrome en Android.</w:t>
      </w:r>
    </w:p>
    <w:p>
      <w:pPr>
        <w:pStyle w:val="ListBullet"/>
      </w:pPr>
      <w:r>
        <w:rPr>
          <w:b/>
        </w:rPr>
        <w:t xml:space="preserve">Soporte Nativo con Capacitor: </w:t>
      </w:r>
      <w:r>
        <w:t>Configurado mediante capacitor.config.ts. Permite compilar la misma base de código a proyectos nativos de Xcode (.ipa) y Android Studio (.aab / .apk) sin reescrituras.</w:t>
      </w:r>
    </w:p>
    <w:p>
      <w:pPr>
        <w:pStyle w:val="ListBullet"/>
      </w:pPr>
      <w:r>
        <w:rPr>
          <w:b/>
        </w:rPr>
        <w:t xml:space="preserve">Capa Geoespacial: </w:t>
      </w:r>
      <w:r>
        <w:t>Integración de Leaflet con mapas base batimétricos y oceánicos (Esri Ocean / GEBCO 2026), renderizado optimizado de isobatas y cálculo de hotspots en el cliente.</w:t>
      </w:r>
    </w:p>
    <w:p>
      <w:pPr>
        <w:pStyle w:val="ListBullet"/>
      </w:pPr>
      <w:r>
        <w:rPr>
          <w:b/>
        </w:rPr>
        <w:t xml:space="preserve">Persistencia y Caché: </w:t>
      </w:r>
      <w:r>
        <w:t>Persistencia local con LocalStorage para spots, capturas y preferencias, con simulación de caché por cuadrícula espacio-temporal para minimizar costos de APIs externas.</w:t>
      </w:r>
    </w:p>
    <w:p>
      <w:pPr>
        <w:pStyle w:val="Heading1"/>
      </w:pPr>
      <w:r>
        <w:t>4. Motor Determinístico FISHIQ Score v0.1</w:t>
      </w:r>
    </w:p>
    <w:p>
      <w:r>
        <w:t>El algoritmo fue codificado en un módulo puro y desacoplado (scoreEngine.ts), garantizando que dados los mismos datos de entrada y la misma versión de reglas, el resultado es 100% reproducible y explicable. La fórmula matemática implementada es:</w:t>
      </w:r>
    </w:p>
    <w:p>
      <w:pPr>
        <w:jc w:val="center"/>
      </w:pPr>
      <w:r>
        <w:rPr>
          <w:b/>
          <w:color w:val="0077B6"/>
          <w:sz w:val="22"/>
        </w:rPr>
        <w:t>FISHIQ Score = Σ (Pesoᵢ × Subscoreᵢ)  →  Rango 0 a 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7B6"/>
          </w:tcPr>
          <w:p>
            <w:r>
              <w:rPr>
                <w:b/>
                <w:color w:val="FFFFFF"/>
                <w:sz w:val="18"/>
              </w:rPr>
              <w:t>Factor Oceanográfico / Biológico</w:t>
            </w:r>
          </w:p>
        </w:tc>
        <w:tc>
          <w:tcPr>
            <w:tcW w:type="dxa" w:w="3120"/>
            <w:shd w:val="clear" w:color="auto" w:fill="0077B6"/>
          </w:tcPr>
          <w:p>
            <w:r>
              <w:rPr>
                <w:b/>
                <w:color w:val="FFFFFF"/>
                <w:sz w:val="18"/>
              </w:rPr>
              <w:t>Peso Inicial</w:t>
            </w:r>
          </w:p>
        </w:tc>
        <w:tc>
          <w:tcPr>
            <w:tcW w:type="dxa" w:w="3120"/>
            <w:shd w:val="clear" w:color="auto" w:fill="0077B6"/>
          </w:tcPr>
          <w:p>
            <w:r>
              <w:rPr>
                <w:b/>
                <w:color w:val="FFFFFF"/>
                <w:sz w:val="18"/>
              </w:rPr>
              <w:t>Criterio de Evaluación y Normalización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Marea / Movimiento de Agua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20%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Fase (subiendo, bajando, pleamar, bajamar). Favorece agua en movimiento y picos vivos.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Hora / Posición Solar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Posición solar (amanecer, atardecer, cenit, noche) contrastada con la ventana trófica de la especie.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Corriente Marina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Velocidad en nudos vs. rango fisiológico óptimo (0.8 a 2.5 kts según sea pelágico o costero).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Temperatura Superficial (SST)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Curva de confort térmico (°C). Penalización gaussiana por desvíos extremos.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Viento y Dirección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Efecto sobre oxigenación y rizado superficial; penalización progresiva para vientos &gt;15 kts.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Presión Barométrica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Estabilidad del barómetro (hPa) y tendencia en 3h (presión en ascenso = mayor actividad).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Oleaje y Swell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Altura significativa y periodo de ola en el Pacífico; penalización en mar batido.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Fase Lunar e Iluminación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Iluminación y efecto gravitacional en mareas vivas (luna llena y nueva).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Temporada Regional (Panamá)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Mes calendario vs. registro estacional histórico en el Pacífico panameño.</w:t>
            </w:r>
          </w:p>
        </w:tc>
      </w:tr>
    </w:tbl>
    <w:p>
      <w:r>
        <w:br w:type="page"/>
      </w:r>
    </w:p>
    <w:p>
      <w:pPr>
        <w:pStyle w:val="Heading1"/>
      </w:pPr>
      <w:r>
        <w:t>5. Alineación con la Nueva Propuesta Visual (Mockup Oficial)</w:t>
      </w:r>
    </w:p>
    <w:p>
      <w:r>
        <w:t>A partir de la guía gráfica oficial suministrada para FISHIQ (Smart Fishing Latam), se ha actualizado la interfaz de usuario reflejando con fidelidad pixel-perfect las 5 pantallas del concepto comercial:</w:t>
      </w:r>
    </w:p>
    <w:p>
      <w:pPr>
        <w:pStyle w:val="ListBullet"/>
      </w:pPr>
      <w:r>
        <w:rPr>
          <w:b/>
        </w:rPr>
        <w:t xml:space="preserve">Pantalla 1: Inicio / Splash Screen: </w:t>
      </w:r>
      <w:r>
        <w:t>Fondo marino en degradé nocturno con impacto de róbalo saltando, isotipo oficial en cian eléctrico, botones de llamada a la acción ("Comenzar", "Iniciar sesión") y acceso directo "Explorar sin cuenta".</w:t>
      </w:r>
    </w:p>
    <w:p>
      <w:pPr>
        <w:pStyle w:val="ListBullet"/>
      </w:pPr>
      <w:r>
        <w:rPr>
          <w:b/>
        </w:rPr>
        <w:t xml:space="preserve">Pantalla 2: Mapa de Pesca Inteligente: </w:t>
      </w:r>
      <w:r>
        <w:t>Barra superior con buscador integrado ("Buscar zona, especie o lugar..."), selector de capas (Mapa, Satélite, Batimetría), panel flotante de controles laterales y tarjeta de hotspot inferior con foto de zona (Bayano, Bahía de Panamá, Perlas), indicador de marea y badge circular verde con el FISHIQ Score (ej. 87).</w:t>
      </w:r>
    </w:p>
    <w:p>
      <w:pPr>
        <w:pStyle w:val="ListBullet"/>
      </w:pPr>
      <w:r>
        <w:rPr>
          <w:b/>
        </w:rPr>
        <w:t xml:space="preserve">Pantalla 3: Fishing Score (Pronóstico por Especie): </w:t>
      </w:r>
      <w:r>
        <w:t>Selector superior con desplegable de especie, ilustración biológica destacada del pez, pestañas temporales ("Hoy", "Mañana", "7 días"), dial radial del score con clasificación cualitativa ("Excelente actividad"), cuadrícula 2x3 con las 6 métricas clave (Mejor horario, Marea, Viento, Luna, Temperatura, Presión) y galería de señuelos recomendados.</w:t>
      </w:r>
    </w:p>
    <w:p>
      <w:pPr>
        <w:pStyle w:val="ListBullet"/>
      </w:pPr>
      <w:r>
        <w:rPr>
          <w:b/>
        </w:rPr>
        <w:t xml:space="preserve">Pantalla 4: Asistente IA Táctico: </w:t>
      </w:r>
      <w:r>
        <w:t>Chat conversacional contextual con avatar de robot, burbujas de diálogo diferenciadas y tarjetas estructuradas de recomendación que desglosan zonas rankeadas con su respectivo score y horario ideal, respetando estrictamente el principio de no inventar datos.</w:t>
      </w:r>
    </w:p>
    <w:p>
      <w:pPr>
        <w:pStyle w:val="ListBullet"/>
      </w:pPr>
      <w:r>
        <w:rPr>
          <w:b/>
        </w:rPr>
        <w:t xml:space="preserve">Pantalla 5: Diario de Capturas: </w:t>
      </w:r>
      <w:r>
        <w:t>Encabezado con botón de añadir (+) destacado, pestañas ("Mis capturas", "Estadísticas"), y tarjetas fotográficas completas con ubicación, timestamp, datos biométricos (Peso lb, Longitud cm, Señuelo) y notas del pescador.</w:t>
      </w:r>
    </w:p>
    <w:p>
      <w:pPr>
        <w:pStyle w:val="Heading1"/>
      </w:pPr>
      <w:r>
        <w:t>6. Estado del Código y Próximos Pasos</w:t>
      </w:r>
    </w:p>
    <w:p>
      <w:pPr>
        <w:pStyle w:val="ListBullet"/>
      </w:pPr>
      <w:r>
        <w:rPr>
          <w:b/>
        </w:rPr>
        <w:t xml:space="preserve">Repositorio Local: </w:t>
      </w:r>
      <w:r>
        <w:t>El código fuente se encuentra inicializado y versionado bajo Git en /Users/efrainlav/FishIQ.</w:t>
      </w:r>
    </w:p>
    <w:p>
      <w:pPr>
        <w:pStyle w:val="ListBullet"/>
      </w:pPr>
      <w:r>
        <w:rPr>
          <w:b/>
        </w:rPr>
        <w:t xml:space="preserve">Compilación y Pruebas: </w:t>
      </w:r>
      <w:r>
        <w:t>La compilación de TypeScript y empaquetado de producción (npm run build) finalizan exitosamente sin errores.</w:t>
      </w:r>
    </w:p>
    <w:p>
      <w:pPr>
        <w:pStyle w:val="ListBullet"/>
      </w:pPr>
      <w:r>
        <w:rPr>
          <w:b/>
        </w:rPr>
        <w:t xml:space="preserve">Servidor Local: </w:t>
      </w:r>
      <w:r>
        <w:t>El servidor de desarrollo Vite está activo en http://localhost:5173/ para pruebas inmediatas en navegador.</w:t>
      </w:r>
    </w:p>
    <w:p>
      <w:pPr>
        <w:pStyle w:val="ListBullet"/>
      </w:pPr>
      <w:r>
        <w:rPr>
          <w:b/>
        </w:rPr>
        <w:t xml:space="preserve">Preparación de Despliegue: </w:t>
      </w:r>
      <w:r>
        <w:t>Se han generado los archivos de configuración netlify.toml y vercel.json para habilitar el despliegue a producción en un clic tan pronto se completen las revisiones finales.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7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