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2410"/>
      </w:tblGrid>
      <w:tr w:rsidR="004229BC" w:rsidRPr="004229BC" w:rsidTr="004229BC">
        <w:trPr>
          <w:trHeight w:val="315"/>
        </w:trPr>
        <w:tc>
          <w:tcPr>
            <w:tcW w:w="7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</w:pPr>
            <w:r w:rsidRPr="004229BC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  <w:t xml:space="preserve">Tarjeta Tal </w:t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  <w:t>Primium – Elite Enter@te</w:t>
            </w:r>
            <w:r w:rsidRPr="004229BC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  <w:t xml:space="preserve"> Visa</w:t>
            </w:r>
          </w:p>
          <w:p w:rsidR="009B1182" w:rsidRPr="004229BC" w:rsidRDefault="009B1182" w:rsidP="004229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</w:pPr>
          </w:p>
        </w:tc>
      </w:tr>
      <w:tr w:rsidR="004229BC" w:rsidRPr="004229BC" w:rsidTr="00D82872">
        <w:trPr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9B1182" w:rsidP="004229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  <w:t>Principales Costos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</w:pPr>
            <w:r w:rsidRPr="004229BC"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  <w:t>Monto</w:t>
            </w: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Cargo por activación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4229BC">
        <w:trPr>
          <w:trHeight w:val="555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Compra con PIN en POS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9B1182">
        <w:trPr>
          <w:trHeight w:val="42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Compra con firma en POS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Depósito Directo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9B1182">
        <w:trPr>
          <w:trHeight w:val="424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Transferencia Tarjeta a Tarjeta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$1.95</w:t>
            </w:r>
          </w:p>
        </w:tc>
      </w:tr>
      <w:tr w:rsidR="004229BC" w:rsidRPr="004229BC" w:rsidTr="004229BC">
        <w:trPr>
          <w:trHeight w:val="765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Asistencia telefónica Automatizada 24/7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9B1182">
        <w:trPr>
          <w:trHeight w:val="402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Administración de la cuenta en línea 24/7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4229BC">
        <w:trPr>
          <w:trHeight w:val="57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SMS o Alertas por E mail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costo*</w:t>
            </w:r>
          </w:p>
        </w:tc>
      </w:tr>
      <w:tr w:rsidR="004229BC" w:rsidRPr="004229BC" w:rsidTr="009B1182">
        <w:trPr>
          <w:trHeight w:val="41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9B1182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Convertir a Tarjeta Premium</w:t>
            </w:r>
            <w:r w:rsidR="004229BC" w:rsidRPr="004229BC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 nombre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$4.95</w:t>
            </w:r>
          </w:p>
        </w:tc>
      </w:tr>
      <w:tr w:rsidR="004229BC" w:rsidRPr="004229BC" w:rsidTr="004229BC">
        <w:trPr>
          <w:trHeight w:val="825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Primera llamada a soporte al cliente (por Mes)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4229BC">
        <w:trPr>
          <w:trHeight w:val="42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Cuota de Mantenimiento Mensual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$5.95 por mes</w:t>
            </w:r>
          </w:p>
        </w:tc>
      </w:tr>
      <w:tr w:rsidR="004229BC" w:rsidRPr="004229BC" w:rsidTr="004229BC">
        <w:trPr>
          <w:trHeight w:val="72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Compra en POS o retiro de efectivo en ATM rechazado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$0.49</w:t>
            </w:r>
          </w:p>
        </w:tc>
      </w:tr>
      <w:tr w:rsidR="004229BC" w:rsidRPr="004229BC" w:rsidTr="009B1182">
        <w:trPr>
          <w:trHeight w:val="41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Retiro en cajero ATM (Domestico)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$1.95</w:t>
            </w:r>
          </w:p>
        </w:tc>
      </w:tr>
      <w:tr w:rsidR="004229BC" w:rsidRPr="004229BC" w:rsidTr="004229BC">
        <w:trPr>
          <w:trHeight w:val="615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Retiro en cajero ATM (Internacional)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$3.95</w:t>
            </w:r>
          </w:p>
        </w:tc>
      </w:tr>
      <w:tr w:rsidR="004229BC" w:rsidRPr="004229BC" w:rsidTr="009B1182">
        <w:trPr>
          <w:trHeight w:val="434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Consulta de Saldo ATM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$0.95</w:t>
            </w:r>
          </w:p>
        </w:tc>
      </w:tr>
      <w:tr w:rsidR="004229BC" w:rsidRPr="004229BC" w:rsidTr="004229BC">
        <w:trPr>
          <w:trHeight w:val="51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Recargas o Depósitos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Varia conforme al Agente</w:t>
            </w:r>
          </w:p>
        </w:tc>
      </w:tr>
      <w:tr w:rsidR="004229BC" w:rsidRPr="004229BC" w:rsidTr="009B1182">
        <w:trPr>
          <w:trHeight w:val="334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Tarjeta Premium con nombre impreso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$9.95</w:t>
            </w:r>
          </w:p>
        </w:tc>
      </w:tr>
      <w:tr w:rsidR="004229BC" w:rsidRPr="004229BC" w:rsidTr="004229BC">
        <w:trPr>
          <w:trHeight w:val="6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Solicitud de Tarjeta Adicional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$4.95</w:t>
            </w:r>
          </w:p>
        </w:tc>
      </w:tr>
      <w:tr w:rsidR="004229BC" w:rsidRPr="004229BC" w:rsidTr="009B1182">
        <w:trPr>
          <w:trHeight w:val="47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Reemplazo de Tarjeta Pérdida o Robada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$9.95</w:t>
            </w: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Estado de Cuenta impreso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$9.95</w:t>
            </w:r>
          </w:p>
        </w:tc>
      </w:tr>
      <w:tr w:rsidR="004229BC" w:rsidRPr="004229BC" w:rsidTr="009B1182">
        <w:trPr>
          <w:trHeight w:val="404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Copia de Estado de Cuenta impreso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$4.00</w:t>
            </w:r>
          </w:p>
        </w:tc>
      </w:tr>
      <w:tr w:rsidR="004229BC" w:rsidRPr="004229BC" w:rsidTr="009B1182">
        <w:trPr>
          <w:trHeight w:val="59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Emisión de Cheque por cancelación de cuenta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$9.95</w:t>
            </w:r>
          </w:p>
        </w:tc>
      </w:tr>
      <w:tr w:rsidR="004229BC" w:rsidRPr="004229BC" w:rsidTr="009B1182">
        <w:trPr>
          <w:trHeight w:val="404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Soporte al Cliente  (Por llamada)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$.88 por minuto</w:t>
            </w:r>
          </w:p>
        </w:tc>
      </w:tr>
      <w:tr w:rsidR="004229BC" w:rsidRPr="004229BC" w:rsidTr="004229BC">
        <w:trPr>
          <w:trHeight w:val="525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Cambio de PIN y contraseña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</w:tbl>
    <w:p w:rsidR="004229BC" w:rsidRDefault="009B1182" w:rsidP="005C5875">
      <w:pPr>
        <w:spacing w:before="100" w:beforeAutospacing="1" w:after="100" w:afterAutospacing="1" w:line="240" w:lineRule="auto"/>
      </w:pPr>
      <w:r>
        <w:rPr>
          <w:rStyle w:val="hps"/>
          <w:rFonts w:ascii="Arial" w:hAnsi="Arial" w:cs="Arial"/>
          <w:color w:val="000000"/>
        </w:rPr>
        <w:t>*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Otros cargos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aplican</w:t>
      </w:r>
      <w:r>
        <w:rPr>
          <w:rStyle w:val="apple-style-span"/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Por favor,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consulte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Acuerdo del Tarjetahabiente para</w:t>
      </w:r>
      <w:r>
        <w:rPr>
          <w:rStyle w:val="apple-converted-space"/>
          <w:rFonts w:ascii="Arial" w:hAnsi="Arial" w:cs="Arial"/>
          <w:color w:val="000000"/>
        </w:rPr>
        <w:t xml:space="preserve"> conocer la tabla </w:t>
      </w:r>
      <w:r>
        <w:rPr>
          <w:rStyle w:val="hps"/>
          <w:rFonts w:ascii="Arial" w:hAnsi="Arial" w:cs="Arial"/>
          <w:color w:val="000000"/>
        </w:rPr>
        <w:t>completa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de las tasas</w:t>
      </w:r>
      <w:r>
        <w:rPr>
          <w:rStyle w:val="apple-style-span"/>
          <w:rFonts w:ascii="Arial" w:hAnsi="Arial" w:cs="Arial"/>
          <w:color w:val="000000"/>
        </w:rPr>
        <w:t>.</w:t>
      </w:r>
      <w:bookmarkStart w:id="0" w:name="_GoBack"/>
      <w:bookmarkEnd w:id="0"/>
    </w:p>
    <w:sectPr w:rsidR="00422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BC"/>
    <w:rsid w:val="004229BC"/>
    <w:rsid w:val="005C5875"/>
    <w:rsid w:val="009B1182"/>
    <w:rsid w:val="00D82872"/>
    <w:rsid w:val="00E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4229BC"/>
  </w:style>
  <w:style w:type="paragraph" w:styleId="NormalWeb">
    <w:name w:val="Normal (Web)"/>
    <w:basedOn w:val="Normal"/>
    <w:uiPriority w:val="99"/>
    <w:semiHidden/>
    <w:unhideWhenUsed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mall1">
    <w:name w:val="small1"/>
    <w:basedOn w:val="Normal"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9B1182"/>
  </w:style>
  <w:style w:type="character" w:customStyle="1" w:styleId="hps">
    <w:name w:val="hps"/>
    <w:basedOn w:val="DefaultParagraphFont"/>
    <w:rsid w:val="009B1182"/>
  </w:style>
  <w:style w:type="character" w:customStyle="1" w:styleId="apple-converted-space">
    <w:name w:val="apple-converted-space"/>
    <w:basedOn w:val="DefaultParagraphFont"/>
    <w:rsid w:val="009B1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4229BC"/>
  </w:style>
  <w:style w:type="paragraph" w:styleId="NormalWeb">
    <w:name w:val="Normal (Web)"/>
    <w:basedOn w:val="Normal"/>
    <w:uiPriority w:val="99"/>
    <w:semiHidden/>
    <w:unhideWhenUsed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mall1">
    <w:name w:val="small1"/>
    <w:basedOn w:val="Normal"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9B1182"/>
  </w:style>
  <w:style w:type="character" w:customStyle="1" w:styleId="hps">
    <w:name w:val="hps"/>
    <w:basedOn w:val="DefaultParagraphFont"/>
    <w:rsid w:val="009B1182"/>
  </w:style>
  <w:style w:type="character" w:customStyle="1" w:styleId="apple-converted-space">
    <w:name w:val="apple-converted-space"/>
    <w:basedOn w:val="DefaultParagraphFont"/>
    <w:rsid w:val="009B1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9</cp:revision>
  <dcterms:created xsi:type="dcterms:W3CDTF">2011-03-20T17:30:00Z</dcterms:created>
  <dcterms:modified xsi:type="dcterms:W3CDTF">2011-04-01T11:27:00Z</dcterms:modified>
</cp:coreProperties>
</file>