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1"/>
        </w:rPr>
        <w:t xml:space="preserve">תרגיל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enum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  <w:t xml:space="preserve">main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sub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down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center</w:t>
      </w:r>
    </w:p>
    <w:p w:rsidR="00000000" w:rsidDel="00000000" w:rsidP="00000000" w:rsidRDefault="00000000" w:rsidRPr="00000000">
      <w:pPr>
        <w:numPr>
          <w:ilvl w:val="0"/>
          <w:numId w:val="1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ריבועית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0"/>
        </w:rPr>
        <w:t xml:space="preserve">enum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שיצרתם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ולהציב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/>
        <w:drawing>
          <wp:inline distB="0" distT="0" distL="0" distR="0">
            <wp:extent cx="5572125" cy="477202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77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הלוגיקה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לקביעת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ואינדקס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העמודה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tabs>
          <w:tab w:val="left" w:pos="2066"/>
        </w:tabs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firstLine="720"/>
        <w:contextualSpacing w:val="0"/>
        <w:rPr/>
      </w:pPr>
      <w:r w:rsidDel="00000000" w:rsidR="00000000" w:rsidRPr="00000000">
        <w:rPr/>
        <w:drawing>
          <wp:inline distB="0" distT="0" distL="0" distR="0">
            <wp:extent cx="5010150" cy="43910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39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firstLine="720"/>
        <w:contextualSpacing w:val="0"/>
        <w:rPr/>
      </w:pPr>
      <w:r w:rsidDel="00000000" w:rsidR="00000000" w:rsidRPr="00000000">
        <w:rPr/>
        <w:drawing>
          <wp:inline distB="0" distT="0" distL="0" distR="0">
            <wp:extent cx="5029200" cy="451485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firstLine="720"/>
        <w:contextualSpacing w:val="0"/>
        <w:rPr/>
      </w:pPr>
      <w:r w:rsidDel="00000000" w:rsidR="00000000" w:rsidRPr="00000000">
        <w:rPr/>
        <w:drawing>
          <wp:inline distB="0" distT="0" distL="0" distR="0">
            <wp:extent cx="4914900" cy="43815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jc w:val="center"/>
        <w:rPr>
          <w:rFonts w:ascii="Arial" w:cs="Arial" w:eastAsia="Arial" w:hAnsi="Arial"/>
          <w:b w:val="1"/>
          <w:sz w:val="48"/>
          <w:szCs w:val="4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1"/>
        </w:rPr>
        <w:t xml:space="preserve">פתרון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48"/>
          <w:szCs w:val="48"/>
          <w:u w:val="single"/>
          <w:rtl w:val="1"/>
        </w:rPr>
        <w:t xml:space="preserve">התרגיל</w:t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/>
        <w:drawing>
          <wp:inline distB="0" distT="0" distL="0" distR="0">
            <wp:extent cx="4648200" cy="74199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41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076"/>
        </w:tabs>
        <w:bidi w:val="1"/>
        <w:contextualSpacing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2495550" cy="3162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66"/>
        </w:tabs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066"/>
        </w:tabs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ind w:firstLine="72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