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97787" w14:textId="77777777" w:rsidR="005F3374" w:rsidRDefault="005F3374" w:rsidP="005F3374">
      <w:pPr>
        <w:spacing w:after="4" w:line="356" w:lineRule="auto"/>
        <w:ind w:left="561"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בקהילות ישראל יש מנהגים שונים </w:t>
      </w:r>
      <w:proofErr w:type="spellStart"/>
      <w:r>
        <w:rPr>
          <w:rFonts w:ascii="Miriam" w:eastAsia="Miriam" w:hAnsi="Miriam" w:cs="Miriam"/>
          <w:sz w:val="20"/>
          <w:szCs w:val="20"/>
          <w:rtl/>
        </w:rPr>
        <w:t>בענין</w:t>
      </w:r>
      <w:proofErr w:type="spellEnd"/>
      <w:r>
        <w:rPr>
          <w:rFonts w:ascii="Miriam" w:eastAsia="Miriam" w:hAnsi="Miriam" w:cs="Miriam"/>
          <w:sz w:val="20"/>
          <w:szCs w:val="20"/>
          <w:rtl/>
        </w:rPr>
        <w:t xml:space="preserve"> האכילה לפני התקיעות, ואף אני במשך חיי, התפללתי בכמה מקומות, שבכל אחד מהם נהגו באופן אחר:  </w:t>
      </w:r>
    </w:p>
    <w:p w14:paraId="367B69BC" w14:textId="77777777" w:rsidR="005F3374" w:rsidRDefault="005F3374" w:rsidP="005F3374">
      <w:pPr>
        <w:numPr>
          <w:ilvl w:val="0"/>
          <w:numId w:val="1"/>
        </w:numPr>
        <w:spacing w:after="4" w:line="356" w:lineRule="auto"/>
        <w:ind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בימי ילדותי, התפללתי עם אבי ז"ל בבית החסידים ברחוב שלמה המלך בתל אביב,  שם נהגו כל המתפללים לשתות קפה ולאכול עוגות לאחר קריאת התורה [לפני התקיעות] בבית החסידים, ללא עשיית קידוש.  </w:t>
      </w:r>
    </w:p>
    <w:p w14:paraId="37941628" w14:textId="77777777" w:rsidR="005F3374" w:rsidRDefault="005F3374" w:rsidP="005F3374">
      <w:pPr>
        <w:numPr>
          <w:ilvl w:val="0"/>
          <w:numId w:val="1"/>
        </w:numPr>
        <w:spacing w:after="4" w:line="356" w:lineRule="auto"/>
        <w:ind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בבחרותי כאשר התפללתי בראש השנה בישיבת הישוב החדש בתל אביב, היה נהוג לאחר קריאת התורה לרדת מבית המדרש לחדר האוכל, ושם הסבו בצוותא ראש הישיבה </w:t>
      </w:r>
      <w:proofErr w:type="spellStart"/>
      <w:r>
        <w:rPr>
          <w:rFonts w:ascii="Miriam" w:eastAsia="Miriam" w:hAnsi="Miriam" w:cs="Miriam"/>
          <w:sz w:val="20"/>
          <w:szCs w:val="20"/>
          <w:rtl/>
        </w:rPr>
        <w:t>והר"מים</w:t>
      </w:r>
      <w:proofErr w:type="spellEnd"/>
      <w:r>
        <w:rPr>
          <w:rFonts w:ascii="Miriam" w:eastAsia="Miriam" w:hAnsi="Miriam" w:cs="Miriam"/>
          <w:sz w:val="20"/>
          <w:szCs w:val="20"/>
          <w:rtl/>
        </w:rPr>
        <w:t xml:space="preserve"> עם בני הישיבה, עשו קידוש ואכלו מיני מזונות.   </w:t>
      </w:r>
    </w:p>
    <w:p w14:paraId="4722D399" w14:textId="77777777" w:rsidR="005F3374" w:rsidRDefault="005F3374" w:rsidP="005F3374">
      <w:pPr>
        <w:numPr>
          <w:ilvl w:val="0"/>
          <w:numId w:val="1"/>
        </w:numPr>
        <w:spacing w:after="4" w:line="356" w:lineRule="auto"/>
        <w:ind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ואילו בישיבת חברון, תלמידי הישיבה היו עושים קידוש ואוכלים מזונות בחדר האוכל של הישיבה, ואילו ראשי הישיבה </w:t>
      </w:r>
      <w:proofErr w:type="spellStart"/>
      <w:r>
        <w:rPr>
          <w:rFonts w:ascii="Miriam" w:eastAsia="Miriam" w:hAnsi="Miriam" w:cs="Miriam"/>
          <w:sz w:val="20"/>
          <w:szCs w:val="20"/>
          <w:rtl/>
        </w:rPr>
        <w:t>והר"מים</w:t>
      </w:r>
      <w:proofErr w:type="spellEnd"/>
      <w:r>
        <w:rPr>
          <w:rFonts w:ascii="Miriam" w:eastAsia="Miriam" w:hAnsi="Miriam" w:cs="Miriam"/>
          <w:sz w:val="20"/>
          <w:szCs w:val="20"/>
          <w:rtl/>
        </w:rPr>
        <w:t xml:space="preserve"> הלכו לבתיהם שהיו בסמוך לישיבה, ושם עשו קידוש ואכלו [ולא בישיבה, במקום שבו התפללו].  </w:t>
      </w:r>
    </w:p>
    <w:p w14:paraId="1E1C70F9" w14:textId="77777777" w:rsidR="005F3374" w:rsidRDefault="005F3374" w:rsidP="005F3374">
      <w:pPr>
        <w:numPr>
          <w:ilvl w:val="0"/>
          <w:numId w:val="1"/>
        </w:numPr>
        <w:spacing w:after="4" w:line="356" w:lineRule="auto"/>
        <w:ind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מאז נישואי אני מתגורר בלוס אנג'לס, ובבית כנסת שבו אני מתפלל 'ישראל הצעיר </w:t>
      </w:r>
      <w:proofErr w:type="spellStart"/>
      <w:r>
        <w:rPr>
          <w:rFonts w:ascii="Miriam" w:eastAsia="Miriam" w:hAnsi="Miriam" w:cs="Miriam"/>
          <w:sz w:val="20"/>
          <w:szCs w:val="20"/>
          <w:rtl/>
        </w:rPr>
        <w:t>דהנקוק</w:t>
      </w:r>
      <w:proofErr w:type="spellEnd"/>
      <w:r>
        <w:rPr>
          <w:rFonts w:ascii="Miriam" w:eastAsia="Miriam" w:hAnsi="Miriam" w:cs="Miriam"/>
          <w:sz w:val="20"/>
          <w:szCs w:val="20"/>
          <w:rtl/>
        </w:rPr>
        <w:t xml:space="preserve"> פארק", כל הציבור נוהג שלא לאכול כלל לפני התקיעות, מלבד הרב, המשמש כבעל תפילה במוסף, שעושה קידוש לעצמו קידוש בצנעה.  </w:t>
      </w:r>
    </w:p>
    <w:p w14:paraId="4426B282" w14:textId="77777777" w:rsidR="005F3374" w:rsidRDefault="005F3374" w:rsidP="005F3374">
      <w:pPr>
        <w:spacing w:after="84" w:line="259" w:lineRule="auto"/>
        <w:ind w:left="561" w:right="1152"/>
      </w:pPr>
      <w:r>
        <w:rPr>
          <w:rFonts w:ascii="Miriam" w:eastAsia="Miriam" w:hAnsi="Miriam" w:cs="Miriam"/>
          <w:sz w:val="20"/>
          <w:szCs w:val="20"/>
          <w:rtl/>
        </w:rPr>
        <w:t xml:space="preserve">שינוי המנהגים מן הקצה אל הקצה אומר דרשני, ולהלן נברר כל מנהג וטעמו, ולשם כך יש להבין.  </w:t>
      </w:r>
    </w:p>
    <w:p w14:paraId="1B9B0BF5" w14:textId="77777777" w:rsidR="005F3374" w:rsidRDefault="005F3374" w:rsidP="005F3374">
      <w:pPr>
        <w:numPr>
          <w:ilvl w:val="0"/>
          <w:numId w:val="2"/>
        </w:numPr>
        <w:spacing w:after="4" w:line="356" w:lineRule="auto"/>
        <w:ind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מדוע הנוהגים לאכול לפני התפילה בראש השנה, לא חוששים להלכה פסוקה </w:t>
      </w:r>
      <w:proofErr w:type="spellStart"/>
      <w:r>
        <w:rPr>
          <w:rFonts w:ascii="Miriam" w:eastAsia="Miriam" w:hAnsi="Miriam" w:cs="Miriam"/>
          <w:sz w:val="20"/>
          <w:szCs w:val="20"/>
          <w:rtl/>
        </w:rPr>
        <w:t>בשו"ע</w:t>
      </w:r>
      <w:proofErr w:type="spellEnd"/>
      <w:r>
        <w:rPr>
          <w:rFonts w:ascii="Miriam" w:eastAsia="Miriam" w:hAnsi="Miriam" w:cs="Miriam"/>
          <w:sz w:val="20"/>
          <w:szCs w:val="20"/>
          <w:rtl/>
        </w:rPr>
        <w:t xml:space="preserve">( </w:t>
      </w:r>
      <w:proofErr w:type="spellStart"/>
      <w:r>
        <w:rPr>
          <w:rFonts w:ascii="Miriam" w:eastAsia="Miriam" w:hAnsi="Miriam" w:cs="Miriam"/>
          <w:sz w:val="20"/>
          <w:szCs w:val="20"/>
          <w:rtl/>
        </w:rPr>
        <w:t>או"ח</w:t>
      </w:r>
      <w:proofErr w:type="spellEnd"/>
      <w:r>
        <w:rPr>
          <w:rFonts w:ascii="Miriam" w:eastAsia="Miriam" w:hAnsi="Miriam" w:cs="Miriam"/>
          <w:sz w:val="20"/>
          <w:szCs w:val="20"/>
          <w:rtl/>
        </w:rPr>
        <w:t xml:space="preserve"> סי' פט סע' ג) שאין לאכול לפני התפילה.  </w:t>
      </w:r>
    </w:p>
    <w:p w14:paraId="26266A9B" w14:textId="77777777" w:rsidR="005F3374" w:rsidRDefault="005F3374" w:rsidP="005F3374">
      <w:pPr>
        <w:numPr>
          <w:ilvl w:val="0"/>
          <w:numId w:val="2"/>
        </w:numPr>
        <w:spacing w:after="4" w:line="356" w:lineRule="auto"/>
        <w:ind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המנהג לאכול לאחר תפילת שחרית, טעון ביאור, מדוע אין לאסור זאת כשם </w:t>
      </w:r>
      <w:proofErr w:type="spellStart"/>
      <w:r>
        <w:rPr>
          <w:rFonts w:ascii="Miriam" w:eastAsia="Miriam" w:hAnsi="Miriam" w:cs="Miriam"/>
          <w:sz w:val="20"/>
          <w:szCs w:val="20"/>
          <w:rtl/>
        </w:rPr>
        <w:t>שמצינו</w:t>
      </w:r>
      <w:proofErr w:type="spellEnd"/>
      <w:r>
        <w:rPr>
          <w:rFonts w:ascii="Miriam" w:eastAsia="Miriam" w:hAnsi="Miriam" w:cs="Miriam"/>
          <w:sz w:val="20"/>
          <w:szCs w:val="20"/>
          <w:rtl/>
        </w:rPr>
        <w:t xml:space="preserve"> שאסור לאכול לפני קיום מצוות.  </w:t>
      </w:r>
    </w:p>
    <w:p w14:paraId="2AD4836B" w14:textId="77777777" w:rsidR="005F3374" w:rsidRDefault="005F3374" w:rsidP="005F3374">
      <w:pPr>
        <w:numPr>
          <w:ilvl w:val="0"/>
          <w:numId w:val="2"/>
        </w:numPr>
        <w:spacing w:after="59" w:line="356" w:lineRule="auto"/>
        <w:ind w:right="552"/>
      </w:pPr>
      <w:r>
        <w:rPr>
          <w:rFonts w:ascii="Miriam" w:eastAsia="Miriam" w:hAnsi="Miriam" w:cs="Miriam"/>
          <w:sz w:val="20"/>
          <w:szCs w:val="20"/>
          <w:rtl/>
        </w:rPr>
        <w:t xml:space="preserve">וגם טעם הנוהגים לאכול לפני התקיעות ללא קידוש, צריך בירור, מדוע אינם מקדימים קידוש לאכילתם.  </w:t>
      </w:r>
    </w:p>
    <w:p w14:paraId="063ABD18" w14:textId="77777777" w:rsidR="006D5BED" w:rsidRPr="005F3374" w:rsidRDefault="006D5BED">
      <w:bookmarkStart w:id="0" w:name="_GoBack"/>
      <w:bookmarkEnd w:id="0"/>
    </w:p>
    <w:sectPr w:rsidR="006D5BED" w:rsidRPr="005F3374" w:rsidSect="00E26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30F80"/>
    <w:multiLevelType w:val="hybridMultilevel"/>
    <w:tmpl w:val="CBAC3B14"/>
    <w:lvl w:ilvl="0" w:tplc="0074A3A6">
      <w:start w:val="1"/>
      <w:numFmt w:val="hebrew1"/>
      <w:lvlText w:val="[%1]"/>
      <w:lvlJc w:val="left"/>
      <w:pPr>
        <w:ind w:left="561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6323C">
      <w:start w:val="1"/>
      <w:numFmt w:val="lowerLetter"/>
      <w:lvlText w:val="%2"/>
      <w:lvlJc w:val="left"/>
      <w:pPr>
        <w:ind w:left="164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8AEBD8">
      <w:start w:val="1"/>
      <w:numFmt w:val="lowerRoman"/>
      <w:lvlText w:val="%3"/>
      <w:lvlJc w:val="left"/>
      <w:pPr>
        <w:ind w:left="236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04F9F2">
      <w:start w:val="1"/>
      <w:numFmt w:val="decimal"/>
      <w:lvlText w:val="%4"/>
      <w:lvlJc w:val="left"/>
      <w:pPr>
        <w:ind w:left="308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AA9BF2">
      <w:start w:val="1"/>
      <w:numFmt w:val="lowerLetter"/>
      <w:lvlText w:val="%5"/>
      <w:lvlJc w:val="left"/>
      <w:pPr>
        <w:ind w:left="380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96880A">
      <w:start w:val="1"/>
      <w:numFmt w:val="lowerRoman"/>
      <w:lvlText w:val="%6"/>
      <w:lvlJc w:val="left"/>
      <w:pPr>
        <w:ind w:left="452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0E6CC8">
      <w:start w:val="1"/>
      <w:numFmt w:val="decimal"/>
      <w:lvlText w:val="%7"/>
      <w:lvlJc w:val="left"/>
      <w:pPr>
        <w:ind w:left="524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0AAACE">
      <w:start w:val="1"/>
      <w:numFmt w:val="lowerLetter"/>
      <w:lvlText w:val="%8"/>
      <w:lvlJc w:val="left"/>
      <w:pPr>
        <w:ind w:left="596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B6AF3C">
      <w:start w:val="1"/>
      <w:numFmt w:val="lowerRoman"/>
      <w:lvlText w:val="%9"/>
      <w:lvlJc w:val="left"/>
      <w:pPr>
        <w:ind w:left="6688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A4674"/>
    <w:multiLevelType w:val="hybridMultilevel"/>
    <w:tmpl w:val="20E099B6"/>
    <w:lvl w:ilvl="0" w:tplc="70887324">
      <w:start w:val="1"/>
      <w:numFmt w:val="hebrew1"/>
      <w:lvlText w:val="[%1]"/>
      <w:lvlJc w:val="left"/>
      <w:pPr>
        <w:ind w:left="561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C4703A">
      <w:start w:val="1"/>
      <w:numFmt w:val="lowerLetter"/>
      <w:lvlText w:val="%2"/>
      <w:lvlJc w:val="left"/>
      <w:pPr>
        <w:ind w:left="164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A9EDE">
      <w:start w:val="1"/>
      <w:numFmt w:val="lowerRoman"/>
      <w:lvlText w:val="%3"/>
      <w:lvlJc w:val="left"/>
      <w:pPr>
        <w:ind w:left="236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862DA">
      <w:start w:val="1"/>
      <w:numFmt w:val="decimal"/>
      <w:lvlText w:val="%4"/>
      <w:lvlJc w:val="left"/>
      <w:pPr>
        <w:ind w:left="308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E0529E">
      <w:start w:val="1"/>
      <w:numFmt w:val="lowerLetter"/>
      <w:lvlText w:val="%5"/>
      <w:lvlJc w:val="left"/>
      <w:pPr>
        <w:ind w:left="380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E641DC">
      <w:start w:val="1"/>
      <w:numFmt w:val="lowerRoman"/>
      <w:lvlText w:val="%6"/>
      <w:lvlJc w:val="left"/>
      <w:pPr>
        <w:ind w:left="452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38AFB2">
      <w:start w:val="1"/>
      <w:numFmt w:val="decimal"/>
      <w:lvlText w:val="%7"/>
      <w:lvlJc w:val="left"/>
      <w:pPr>
        <w:ind w:left="524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C2F8E">
      <w:start w:val="1"/>
      <w:numFmt w:val="lowerLetter"/>
      <w:lvlText w:val="%8"/>
      <w:lvlJc w:val="left"/>
      <w:pPr>
        <w:ind w:left="596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A66B1A">
      <w:start w:val="1"/>
      <w:numFmt w:val="lowerRoman"/>
      <w:lvlText w:val="%9"/>
      <w:lvlJc w:val="left"/>
      <w:pPr>
        <w:ind w:left="6689"/>
      </w:pPr>
      <w:rPr>
        <w:rFonts w:ascii="Miriam" w:eastAsia="Miriam" w:hAnsi="Miriam" w:cs="Miriam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B"/>
    <w:rsid w:val="005F3374"/>
    <w:rsid w:val="006D5BED"/>
    <w:rsid w:val="00741D6B"/>
    <w:rsid w:val="00E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B76D2-872E-44F8-A80A-5A3714EA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3374"/>
    <w:pPr>
      <w:bidi/>
      <w:spacing w:after="3" w:line="366" w:lineRule="auto"/>
      <w:ind w:left="8" w:hanging="8"/>
      <w:jc w:val="both"/>
    </w:pPr>
    <w:rPr>
      <w:rFonts w:ascii="David" w:eastAsia="David" w:hAnsi="David" w:cs="David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2021-02-21T18:38:00Z</dcterms:created>
  <dcterms:modified xsi:type="dcterms:W3CDTF">2021-02-21T18:38:00Z</dcterms:modified>
</cp:coreProperties>
</file>