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AC" w:rsidRDefault="00071A5D" w:rsidP="00071A5D">
      <w:pPr>
        <w:jc w:val="center"/>
        <w:rPr>
          <w:sz w:val="40"/>
          <w:szCs w:val="40"/>
        </w:rPr>
      </w:pPr>
      <w:r>
        <w:rPr>
          <w:sz w:val="40"/>
          <w:szCs w:val="40"/>
        </w:rPr>
        <w:t>Notepad X Plugins</w:t>
      </w:r>
    </w:p>
    <w:p w:rsidR="00071A5D" w:rsidRDefault="00071A5D" w:rsidP="00071A5D">
      <w:pPr>
        <w:jc w:val="center"/>
        <w:rPr>
          <w:sz w:val="40"/>
          <w:szCs w:val="40"/>
        </w:rPr>
      </w:pPr>
    </w:p>
    <w:p w:rsidR="00071A5D" w:rsidRDefault="00071A5D" w:rsidP="00071A5D">
      <w:pPr>
        <w:rPr>
          <w:sz w:val="24"/>
          <w:szCs w:val="24"/>
        </w:rPr>
      </w:pPr>
      <w:r>
        <w:rPr>
          <w:sz w:val="24"/>
          <w:szCs w:val="24"/>
        </w:rPr>
        <w:t xml:space="preserve">Notepad X Plugins are DLLs with the class that’s the plugin </w:t>
      </w:r>
      <w:r w:rsidR="00671A1A">
        <w:rPr>
          <w:sz w:val="24"/>
          <w:szCs w:val="24"/>
        </w:rPr>
        <w:t>i</w:t>
      </w:r>
      <w:r>
        <w:rPr>
          <w:sz w:val="24"/>
          <w:szCs w:val="24"/>
        </w:rPr>
        <w:t>mplementing the NotepadX.IPlugin Interface.</w:t>
      </w:r>
      <w:r w:rsidR="00671A1A">
        <w:rPr>
          <w:sz w:val="24"/>
          <w:szCs w:val="24"/>
        </w:rPr>
        <w:t xml:space="preserve"> You have to add a reference to the Notepad X.exe file. You DON’</w:t>
      </w:r>
      <w:r w:rsidR="00FB22AA">
        <w:rPr>
          <w:sz w:val="24"/>
          <w:szCs w:val="24"/>
        </w:rPr>
        <w:t>T need to package it with you in the plugin.</w:t>
      </w:r>
      <w:r w:rsidR="00A31E06">
        <w:rPr>
          <w:sz w:val="24"/>
          <w:szCs w:val="24"/>
        </w:rPr>
        <w:t xml:space="preserve"> In the Dispose() method, your internal toolbar should call </w:t>
      </w:r>
      <w:r w:rsidR="00BC047A">
        <w:rPr>
          <w:sz w:val="24"/>
          <w:szCs w:val="24"/>
        </w:rPr>
        <w:t>[</w:t>
      </w:r>
      <w:r w:rsidR="00A31E06">
        <w:rPr>
          <w:sz w:val="24"/>
          <w:szCs w:val="24"/>
        </w:rPr>
        <w:t>_toolbar_item</w:t>
      </w:r>
      <w:r w:rsidR="00BC047A">
        <w:rPr>
          <w:sz w:val="24"/>
          <w:szCs w:val="24"/>
        </w:rPr>
        <w:t>]</w:t>
      </w:r>
      <w:r w:rsidR="00A31E06">
        <w:rPr>
          <w:sz w:val="24"/>
          <w:szCs w:val="24"/>
        </w:rPr>
        <w:t>.Dispose() to remove it.</w:t>
      </w:r>
      <w:r w:rsidR="009C3A56">
        <w:rPr>
          <w:sz w:val="24"/>
          <w:szCs w:val="24"/>
        </w:rPr>
        <w:t xml:space="preserve"> In Initialization, you should start the </w:t>
      </w:r>
      <w:r w:rsidR="00BC047A">
        <w:rPr>
          <w:sz w:val="24"/>
          <w:szCs w:val="24"/>
        </w:rPr>
        <w:t>[</w:t>
      </w:r>
      <w:r w:rsidR="009C3A56">
        <w:rPr>
          <w:sz w:val="24"/>
          <w:szCs w:val="24"/>
        </w:rPr>
        <w:t>_toolbar_item</w:t>
      </w:r>
      <w:r w:rsidR="00BC047A">
        <w:rPr>
          <w:sz w:val="24"/>
          <w:szCs w:val="24"/>
        </w:rPr>
        <w:t>]</w:t>
      </w:r>
      <w:r w:rsidR="009C3A56">
        <w:rPr>
          <w:sz w:val="24"/>
          <w:szCs w:val="24"/>
        </w:rPr>
        <w:t>.</w:t>
      </w:r>
    </w:p>
    <w:p w:rsidR="00801613" w:rsidRDefault="00801613" w:rsidP="00071A5D">
      <w:pPr>
        <w:rPr>
          <w:sz w:val="24"/>
          <w:szCs w:val="24"/>
        </w:rPr>
      </w:pPr>
    </w:p>
    <w:p w:rsidR="00801613" w:rsidRDefault="00801613" w:rsidP="00071A5D">
      <w:pPr>
        <w:rPr>
          <w:sz w:val="24"/>
          <w:szCs w:val="24"/>
        </w:rPr>
      </w:pPr>
      <w:r>
        <w:rPr>
          <w:sz w:val="24"/>
          <w:szCs w:val="24"/>
        </w:rPr>
        <w:t xml:space="preserve">The property called “DownloadURL” should be set to the actual internet file location of the Plugin. This way </w:t>
      </w:r>
      <w:r w:rsidR="00BC047A">
        <w:rPr>
          <w:sz w:val="24"/>
          <w:szCs w:val="24"/>
        </w:rPr>
        <w:t>it can get updates from that file location.</w:t>
      </w:r>
    </w:p>
    <w:p w:rsidR="00A2017F" w:rsidRDefault="00A2017F" w:rsidP="00071A5D">
      <w:pPr>
        <w:rPr>
          <w:sz w:val="24"/>
          <w:szCs w:val="24"/>
        </w:rPr>
      </w:pPr>
    </w:p>
    <w:p w:rsidR="00A2017F" w:rsidRPr="00071A5D" w:rsidRDefault="00A2017F" w:rsidP="00071A5D">
      <w:pPr>
        <w:rPr>
          <w:sz w:val="24"/>
          <w:szCs w:val="24"/>
        </w:rPr>
      </w:pPr>
      <w:r>
        <w:rPr>
          <w:sz w:val="24"/>
          <w:szCs w:val="24"/>
        </w:rPr>
        <w:t>The MenuItemPath property can be set to either “tools”, “help”, ”file”, or “new/[Name]”. the [Name] is the name of the Menu Item.</w:t>
      </w:r>
    </w:p>
    <w:sectPr w:rsidR="00A2017F" w:rsidRPr="00071A5D" w:rsidSect="0071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071A5D"/>
    <w:rsid w:val="000044FB"/>
    <w:rsid w:val="00071A5D"/>
    <w:rsid w:val="001B6024"/>
    <w:rsid w:val="003213A1"/>
    <w:rsid w:val="00671A1A"/>
    <w:rsid w:val="00714BBF"/>
    <w:rsid w:val="00801613"/>
    <w:rsid w:val="009C3A56"/>
    <w:rsid w:val="00A2017F"/>
    <w:rsid w:val="00A319EB"/>
    <w:rsid w:val="00A31E06"/>
    <w:rsid w:val="00BC047A"/>
    <w:rsid w:val="00FB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KPBSD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Elijah</cp:lastModifiedBy>
  <cp:revision>7</cp:revision>
  <dcterms:created xsi:type="dcterms:W3CDTF">2011-06-23T23:54:00Z</dcterms:created>
  <dcterms:modified xsi:type="dcterms:W3CDTF">2011-07-15T23:27:00Z</dcterms:modified>
</cp:coreProperties>
</file>