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/>
          <w:sz w:val="52"/>
          <w:szCs w:val="52"/>
          <w:lang w:val="en-US"/>
        </w:rPr>
      </w:pPr>
      <w:r>
        <w:rPr>
          <w:rFonts w:hint="eastAsia" w:cs="Times New Roman"/>
          <w:b/>
          <w:kern w:val="2"/>
          <w:sz w:val="52"/>
          <w:szCs w:val="52"/>
          <w:lang w:val="en-US" w:eastAsia="zh-CN" w:bidi="ar"/>
        </w:rPr>
        <w:t>MySql</w:t>
      </w:r>
    </w:p>
    <w:p>
      <w:pPr>
        <w:pStyle w:val="4"/>
        <w:tabs>
          <w:tab w:val="right" w:leader="dot" w:pos="8306"/>
        </w:tabs>
      </w:pPr>
      <w:r>
        <w:rPr>
          <w:b/>
          <w:sz w:val="52"/>
          <w:szCs w:val="52"/>
          <w:lang w:val="en-US"/>
        </w:rPr>
        <w:fldChar w:fldCharType="begin"/>
      </w:r>
      <w:r>
        <w:rPr>
          <w:b/>
          <w:sz w:val="52"/>
          <w:szCs w:val="52"/>
          <w:lang w:val="en-US"/>
        </w:rPr>
        <w:instrText xml:space="preserve">TOC \o "1-3" \h \u </w:instrText>
      </w:r>
      <w:r>
        <w:rPr>
          <w:b/>
          <w:sz w:val="52"/>
          <w:szCs w:val="52"/>
          <w:lang w:val="en-US"/>
        </w:rPr>
        <w:fldChar w:fldCharType="separate"/>
      </w:r>
      <w:r>
        <w:rPr>
          <w:szCs w:val="52"/>
          <w:lang w:val="en-US"/>
        </w:rPr>
        <w:fldChar w:fldCharType="begin"/>
      </w:r>
      <w:r>
        <w:rPr>
          <w:szCs w:val="52"/>
          <w:lang w:val="en-US"/>
        </w:rPr>
        <w:instrText xml:space="preserve"> HYPERLINK \l _Toc12152 </w:instrText>
      </w:r>
      <w:r>
        <w:rPr>
          <w:szCs w:val="52"/>
          <w:lang w:val="en-US"/>
        </w:rPr>
        <w:fldChar w:fldCharType="separate"/>
      </w:r>
      <w:r>
        <w:rPr>
          <w:rFonts w:hint="default"/>
          <w:lang w:val="en-US" w:eastAsia="zh-CN"/>
        </w:rPr>
        <w:t xml:space="preserve">1． </w:t>
      </w:r>
      <w:r>
        <w:rPr>
          <w:rFonts w:hint="eastAsia"/>
          <w:lang w:val="en-US" w:eastAsia="zh-CN"/>
        </w:rPr>
        <w:t>查询默认的存储引擎</w:t>
      </w:r>
      <w:r>
        <w:tab/>
      </w:r>
      <w:r>
        <w:fldChar w:fldCharType="begin"/>
      </w:r>
      <w:r>
        <w:instrText xml:space="preserve"> PAGEREF _Toc12152 </w:instrText>
      </w:r>
      <w:r>
        <w:fldChar w:fldCharType="separate"/>
      </w:r>
      <w:r>
        <w:t>2</w:t>
      </w:r>
      <w:r>
        <w:fldChar w:fldCharType="end"/>
      </w:r>
      <w:r>
        <w:rPr>
          <w:szCs w:val="52"/>
          <w:lang w:val="en-US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_Toc25798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default"/>
          <w:lang w:val="en-US" w:eastAsia="zh-CN"/>
        </w:rPr>
        <w:t xml:space="preserve">2． </w:t>
      </w:r>
      <w:r>
        <w:rPr>
          <w:rFonts w:hint="eastAsia"/>
          <w:lang w:val="en-US" w:eastAsia="zh-CN"/>
        </w:rPr>
        <w:t>数据库编码类型选择</w:t>
      </w:r>
      <w:r>
        <w:tab/>
      </w:r>
      <w:r>
        <w:fldChar w:fldCharType="begin"/>
      </w:r>
      <w:r>
        <w:instrText xml:space="preserve"> PAGEREF _Toc25798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begin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instrText xml:space="preserve"> HYPERLINK \l _Toc15469 </w:instrText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separate"/>
      </w:r>
      <w:r>
        <w:rPr>
          <w:rFonts w:hint="eastAsia"/>
          <w:lang w:val="en-US" w:eastAsia="zh-CN"/>
        </w:rPr>
        <w:t>默认数据库的字符编码</w:t>
      </w:r>
      <w:r>
        <w:rPr>
          <w:rFonts w:hint="default"/>
          <w:lang w:val="en-US" w:eastAsia="zh-CN"/>
        </w:rPr>
        <w:t>latin1_swedish_ci</w:t>
      </w:r>
      <w:r>
        <w:tab/>
      </w:r>
      <w:r>
        <w:fldChar w:fldCharType="begin"/>
      </w:r>
      <w:r>
        <w:instrText xml:space="preserve"> PAGEREF _Toc15469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  <w:r>
        <w:rPr>
          <w:rFonts w:hint="default" w:ascii="Calibri" w:hAnsi="Calibri" w:eastAsia="宋体" w:cs="Times New Roman"/>
          <w:bCs/>
          <w:kern w:val="2"/>
          <w:szCs w:val="52"/>
          <w:lang w:val="en-US" w:eastAsia="zh-CN" w:bidi="ar"/>
        </w:rPr>
        <w:fldChar w:fldCharType="end"/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bCs/>
          <w:szCs w:val="52"/>
          <w:lang w:val="en-US"/>
        </w:rPr>
      </w:pP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bCs/>
          <w:szCs w:val="52"/>
          <w:lang w:val="en-US"/>
        </w:rPr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0" w:name="_Toc12152"/>
      <w:r>
        <w:rPr>
          <w:rFonts w:hint="eastAsia"/>
          <w:lang w:val="en-US" w:eastAsia="zh-CN"/>
        </w:rPr>
        <w:t>查询默认的存储引擎</w:t>
      </w:r>
      <w:bookmarkEnd w:id="0"/>
    </w:p>
    <w:p>
      <w:pPr>
        <w:rPr>
          <w:rFonts w:ascii="monospace" w:hAnsi="monospace" w:eastAsia="monospace" w:cs="monospace"/>
          <w:b w:val="0"/>
          <w:i w:val="0"/>
          <w:caps w:val="0"/>
          <w:color w:val="235A81"/>
          <w:spacing w:val="0"/>
          <w:sz w:val="12"/>
          <w:szCs w:val="12"/>
          <w:u w:val="none"/>
          <w:shd w:val="clear" w:fill="E5E5E5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Sql：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"http://localhost/phpmyadmin/url.php?url=http://dev.mysql.com/doc/refman/5.5/en/show-variables.html" \t "http://localhost/phpmyadmin/mysql_doc"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show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"http://localhost/phpmyadmin/url.php?url=http://dev.mysql.com/doc/refman/5.5/en/show-variables.html" \t "http://localhost/phpmyadmin/mysql_doc"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VARIABLES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"http://localhost/phpmyadmin/url.php?url=http://dev.mysql.com/doc/refman/5.5/en/string-comparison-functions.html" \l "operator_like" \t "http://localhost/phpmyadmin/mysql_doc"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like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 'storage_engine%'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作用：</w:t>
      </w:r>
      <w:r>
        <w:rPr>
          <w:rFonts w:hint="eastAsia"/>
          <w:lang w:val="en-US" w:eastAsia="zh-CN"/>
        </w:rPr>
        <w:t>查询默认存储引擎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结果：</w:t>
      </w:r>
    </w:p>
    <w:p>
      <w:pPr>
        <w:jc w:val="center"/>
      </w:pPr>
      <w:r>
        <w:drawing>
          <wp:inline distT="0" distB="0" distL="114300" distR="114300">
            <wp:extent cx="1897380" cy="64770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2"/>
        <w:widowControl/>
        <w:numPr>
          <w:ilvl w:val="0"/>
          <w:numId w:val="1"/>
        </w:numPr>
        <w:ind w:left="0" w:leftChars="0" w:right="0" w:rightChars="0" w:firstLine="425" w:firstLineChars="0"/>
        <w:rPr>
          <w:rFonts w:hint="eastAsia"/>
          <w:lang w:val="en-US" w:eastAsia="zh-CN"/>
        </w:rPr>
      </w:pPr>
      <w:bookmarkStart w:id="1" w:name="_Toc25798"/>
      <w:r>
        <w:rPr>
          <w:rFonts w:hint="eastAsia"/>
          <w:lang w:val="en-US" w:eastAsia="zh-CN"/>
        </w:rPr>
        <w:t>数据库编码类型选择</w:t>
      </w:r>
      <w:bookmarkEnd w:id="1"/>
    </w:p>
    <w:p>
      <w:pPr>
        <w:jc w:val="both"/>
      </w:pPr>
    </w:p>
    <w:p>
      <w:pPr>
        <w:pStyle w:val="3"/>
        <w:rPr>
          <w:rFonts w:hint="default"/>
          <w:lang w:val="en-US" w:eastAsia="zh-CN"/>
        </w:rPr>
      </w:pPr>
      <w:bookmarkStart w:id="2" w:name="_Toc15469"/>
      <w:r>
        <w:rPr>
          <w:rFonts w:hint="eastAsia"/>
          <w:lang w:val="en-US" w:eastAsia="zh-CN"/>
        </w:rPr>
        <w:t>默认数据库的字符编码</w:t>
      </w:r>
      <w:r>
        <w:rPr>
          <w:rFonts w:hint="default"/>
          <w:lang w:val="en-US" w:eastAsia="zh-CN"/>
        </w:rPr>
        <w:t>latin1_swedish_ci</w:t>
      </w:r>
      <w:bookmarkEnd w:id="2"/>
    </w:p>
    <w:p>
      <w:r>
        <w:drawing>
          <wp:inline distT="0" distB="0" distL="114300" distR="114300">
            <wp:extent cx="3618865" cy="1524000"/>
            <wp:effectExtent l="0" t="0" r="63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数据库里面的表默认就是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latin1_swedish_ci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,可以通过，如下修改：</w:t>
      </w:r>
    </w:p>
    <w:p>
      <w:r>
        <w:drawing>
          <wp:inline distT="0" distB="0" distL="114300" distR="114300">
            <wp:extent cx="2120265" cy="2106930"/>
            <wp:effectExtent l="0" t="0" r="13335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可是你会发现这个时候如果没有选择change all column 插入的字符串还是乱码，这个时候要吗就是要选择change all column，要不然就要把数据库的编码修改成为uft8</w:t>
      </w:r>
    </w:p>
    <w:p>
      <w:pPr>
        <w:pStyle w:val="2"/>
        <w:widowControl/>
        <w:numPr>
          <w:numId w:val="0"/>
        </w:numPr>
        <w:ind w:left="425" w:leftChars="0"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常用数据库操作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3848735" cy="11125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drawing>
          <wp:inline distT="0" distB="0" distL="114300" distR="114300">
            <wp:extent cx="3246120" cy="252222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theme.id,theme.title,titem.id, titem.title as itit from theme inner join titem on theme.id=titem.tid where theme.id=1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499360" cy="1028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theme.id,theme.title,titem.id, titem.title as itit,count(*) as count from theme inner join titem on theme.id=titem.tid where theme.id=1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3147060" cy="7772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>select theme.id,theme.title,titem.id, titem.title as itit, count(*) as nums from theme inner join titem on theme.id=titem.tid inner join votelist on theme.id=votelist.tid and titem.id=votelist.iid where theme.id='$tid' GROUP by votelist.iid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drawing>
          <wp:inline distT="0" distB="0" distL="114300" distR="114300">
            <wp:extent cx="3314700" cy="11963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3084"/>
    <w:multiLevelType w:val="singleLevel"/>
    <w:tmpl w:val="59A83084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E12A6"/>
    <w:rsid w:val="042D469E"/>
    <w:rsid w:val="049252E5"/>
    <w:rsid w:val="07AC5C31"/>
    <w:rsid w:val="0BD61D39"/>
    <w:rsid w:val="0CB850AB"/>
    <w:rsid w:val="0E7C5CFD"/>
    <w:rsid w:val="0E8314BD"/>
    <w:rsid w:val="0FB33D30"/>
    <w:rsid w:val="0FD772B4"/>
    <w:rsid w:val="123149F4"/>
    <w:rsid w:val="15CC05F7"/>
    <w:rsid w:val="168D049A"/>
    <w:rsid w:val="16AD0629"/>
    <w:rsid w:val="1BD14B29"/>
    <w:rsid w:val="1D0A7858"/>
    <w:rsid w:val="1D7B4993"/>
    <w:rsid w:val="1DF56FD7"/>
    <w:rsid w:val="1E024074"/>
    <w:rsid w:val="1F537AAD"/>
    <w:rsid w:val="21ED1E6C"/>
    <w:rsid w:val="227D28EC"/>
    <w:rsid w:val="22BC42B0"/>
    <w:rsid w:val="24B76505"/>
    <w:rsid w:val="26C255CC"/>
    <w:rsid w:val="27143D4A"/>
    <w:rsid w:val="28AF0384"/>
    <w:rsid w:val="2AD920CF"/>
    <w:rsid w:val="2BE96ED9"/>
    <w:rsid w:val="2C0B1633"/>
    <w:rsid w:val="2D103299"/>
    <w:rsid w:val="2DB05E1E"/>
    <w:rsid w:val="30791EA8"/>
    <w:rsid w:val="316D59E1"/>
    <w:rsid w:val="32FD1440"/>
    <w:rsid w:val="33607BCD"/>
    <w:rsid w:val="34A27572"/>
    <w:rsid w:val="34C4294F"/>
    <w:rsid w:val="3561611F"/>
    <w:rsid w:val="3906288E"/>
    <w:rsid w:val="392A07C4"/>
    <w:rsid w:val="39C417EA"/>
    <w:rsid w:val="39D07618"/>
    <w:rsid w:val="3A0B09E9"/>
    <w:rsid w:val="3B9572DC"/>
    <w:rsid w:val="3D810B99"/>
    <w:rsid w:val="3FA43DA9"/>
    <w:rsid w:val="414E433D"/>
    <w:rsid w:val="46FA5A3F"/>
    <w:rsid w:val="49C21B4A"/>
    <w:rsid w:val="4DC77BA1"/>
    <w:rsid w:val="4E1F3183"/>
    <w:rsid w:val="4E1F3636"/>
    <w:rsid w:val="4E300A73"/>
    <w:rsid w:val="4F202C15"/>
    <w:rsid w:val="4FB31EA0"/>
    <w:rsid w:val="50072B09"/>
    <w:rsid w:val="53102056"/>
    <w:rsid w:val="54C13D4C"/>
    <w:rsid w:val="570563DE"/>
    <w:rsid w:val="584D57C1"/>
    <w:rsid w:val="5A6A724C"/>
    <w:rsid w:val="5B1130E1"/>
    <w:rsid w:val="5B4C2615"/>
    <w:rsid w:val="5B7E2FA6"/>
    <w:rsid w:val="5F730DAA"/>
    <w:rsid w:val="612C6F8B"/>
    <w:rsid w:val="62AF4864"/>
    <w:rsid w:val="643C07DD"/>
    <w:rsid w:val="65747F80"/>
    <w:rsid w:val="65751B6F"/>
    <w:rsid w:val="657C2BB0"/>
    <w:rsid w:val="66163752"/>
    <w:rsid w:val="66D47152"/>
    <w:rsid w:val="674C2E41"/>
    <w:rsid w:val="6A856F83"/>
    <w:rsid w:val="6AA20684"/>
    <w:rsid w:val="6BBF79EE"/>
    <w:rsid w:val="6CFD36F9"/>
    <w:rsid w:val="701111C6"/>
    <w:rsid w:val="7108187F"/>
    <w:rsid w:val="720A468D"/>
    <w:rsid w:val="73866717"/>
    <w:rsid w:val="746A0301"/>
    <w:rsid w:val="7A760C43"/>
    <w:rsid w:val="7C7250B4"/>
    <w:rsid w:val="7C8E1C97"/>
    <w:rsid w:val="7E8E4F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 w:val="0"/>
      <w:widowControl w:val="0"/>
      <w:suppressLineNumbers w:val="0"/>
      <w:spacing w:before="100" w:beforeAutospacing="1" w:after="100" w:afterAutospacing="1"/>
      <w:ind w:left="0" w:right="0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5" w:lineRule="auto"/>
      <w:ind w:left="0" w:right="0"/>
      <w:jc w:val="both"/>
      <w:outlineLvl w:val="1"/>
    </w:pPr>
    <w:rPr>
      <w:rFonts w:hint="default" w:ascii="Calibri Light" w:hAnsi="Calibri Light" w:eastAsia="宋体" w:cs="Times New Roman"/>
      <w:b/>
      <w:kern w:val="2"/>
      <w:sz w:val="32"/>
      <w:szCs w:val="32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2"/>
      <w:lang w:val="en-US" w:eastAsia="zh-CN" w:bidi="ar"/>
    </w:rPr>
  </w:style>
  <w:style w:type="paragraph" w:styleId="5">
    <w:name w:val="toc 2"/>
    <w:basedOn w:val="1"/>
    <w:next w:val="1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 w:line="360" w:lineRule="auto"/>
      <w:ind w:left="420" w:leftChars="200" w:right="0"/>
      <w:jc w:val="both"/>
    </w:pPr>
    <w:rPr>
      <w:rFonts w:hint="default" w:ascii="Times New Roman" w:hAnsi="Times New Roman" w:eastAsia="宋体" w:cs="Times New Roman"/>
      <w:kern w:val="2"/>
      <w:sz w:val="21"/>
      <w:szCs w:val="22"/>
      <w:lang w:val="en-US" w:eastAsia="zh-CN" w:bidi="ar"/>
    </w:rPr>
  </w:style>
  <w:style w:type="character" w:styleId="7">
    <w:name w:val="HTML Definition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yyh</dc:creator>
  <cp:lastModifiedBy>YF</cp:lastModifiedBy>
  <dcterms:modified xsi:type="dcterms:W3CDTF">2017-09-08T08:51:54Z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