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_Toc17707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_Toc17707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_Toc29977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_Toc29977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_Toc16212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_Toc16212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_Toc1858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_Toc23945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_Toc23945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_Toc10929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_Toc10929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_Toc1201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_Toc24059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_Toc24059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_Toc22828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_Toc22828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_Toc23448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_Toc23448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数据操作返回值问</w:t>
      </w:r>
      <w:r>
        <w:tab/>
      </w:r>
      <w:r>
        <w:fldChar w:fldCharType="begin"/>
      </w:r>
      <w:r>
        <w:instrText xml:space="preserve"> PAGEREF _Toc7369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7707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9977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621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1858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3945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10929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20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24059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282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23448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7369"/>
      <w:r>
        <w:rPr>
          <w:rFonts w:hint="eastAsia"/>
          <w:lang w:val="en-US" w:eastAsia="zh-CN"/>
        </w:rPr>
        <w:t>数据操作返回值问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tcBorders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tcBorders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  <w:bookmarkStart w:id="11" w:name="_GoBack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41724"/>
    <w:rsid w:val="022A0D80"/>
    <w:rsid w:val="0246343A"/>
    <w:rsid w:val="037005A0"/>
    <w:rsid w:val="042E48E2"/>
    <w:rsid w:val="043A3656"/>
    <w:rsid w:val="045D1E8E"/>
    <w:rsid w:val="04716480"/>
    <w:rsid w:val="049E0371"/>
    <w:rsid w:val="04DF2B89"/>
    <w:rsid w:val="04E6188B"/>
    <w:rsid w:val="050D463C"/>
    <w:rsid w:val="059646B0"/>
    <w:rsid w:val="05B40C1C"/>
    <w:rsid w:val="05B430F3"/>
    <w:rsid w:val="061D4967"/>
    <w:rsid w:val="065257B6"/>
    <w:rsid w:val="066113C3"/>
    <w:rsid w:val="078D707C"/>
    <w:rsid w:val="07A20584"/>
    <w:rsid w:val="07E503EA"/>
    <w:rsid w:val="08E01B03"/>
    <w:rsid w:val="08E26193"/>
    <w:rsid w:val="09AB4172"/>
    <w:rsid w:val="0A3073CD"/>
    <w:rsid w:val="0AE87FD8"/>
    <w:rsid w:val="0B763CC2"/>
    <w:rsid w:val="0B9F3781"/>
    <w:rsid w:val="0DB6133E"/>
    <w:rsid w:val="0E704641"/>
    <w:rsid w:val="0E882983"/>
    <w:rsid w:val="0EAB7E08"/>
    <w:rsid w:val="0F1E351A"/>
    <w:rsid w:val="0F3F4B9B"/>
    <w:rsid w:val="0F857BD5"/>
    <w:rsid w:val="0FE0416C"/>
    <w:rsid w:val="0FFE5DA6"/>
    <w:rsid w:val="10732BD2"/>
    <w:rsid w:val="109B7072"/>
    <w:rsid w:val="10C928A3"/>
    <w:rsid w:val="1139667A"/>
    <w:rsid w:val="12ED41EE"/>
    <w:rsid w:val="13885E59"/>
    <w:rsid w:val="138A665D"/>
    <w:rsid w:val="147B244E"/>
    <w:rsid w:val="149E452C"/>
    <w:rsid w:val="14A05258"/>
    <w:rsid w:val="156F7B0C"/>
    <w:rsid w:val="15827A90"/>
    <w:rsid w:val="15BD1FF1"/>
    <w:rsid w:val="16235E8C"/>
    <w:rsid w:val="17161F3A"/>
    <w:rsid w:val="175D4EDB"/>
    <w:rsid w:val="18136333"/>
    <w:rsid w:val="181F3C7D"/>
    <w:rsid w:val="197F220D"/>
    <w:rsid w:val="19A21AED"/>
    <w:rsid w:val="19BC16A9"/>
    <w:rsid w:val="19E74FFE"/>
    <w:rsid w:val="1A5200DC"/>
    <w:rsid w:val="1B743500"/>
    <w:rsid w:val="1B7F734D"/>
    <w:rsid w:val="1BA43C51"/>
    <w:rsid w:val="1BDD5212"/>
    <w:rsid w:val="1C2C7516"/>
    <w:rsid w:val="1CBB7842"/>
    <w:rsid w:val="1D1B1A09"/>
    <w:rsid w:val="1E157DB5"/>
    <w:rsid w:val="1E863003"/>
    <w:rsid w:val="1EA569A9"/>
    <w:rsid w:val="1F493734"/>
    <w:rsid w:val="1F8D2944"/>
    <w:rsid w:val="1F9A63A2"/>
    <w:rsid w:val="1FC0413C"/>
    <w:rsid w:val="1FEA2CB8"/>
    <w:rsid w:val="2093779E"/>
    <w:rsid w:val="20B36720"/>
    <w:rsid w:val="224D7093"/>
    <w:rsid w:val="22BE19E8"/>
    <w:rsid w:val="234E0D1C"/>
    <w:rsid w:val="237D5517"/>
    <w:rsid w:val="24877832"/>
    <w:rsid w:val="25F82819"/>
    <w:rsid w:val="264169DF"/>
    <w:rsid w:val="26F1580E"/>
    <w:rsid w:val="27410D3B"/>
    <w:rsid w:val="27E47603"/>
    <w:rsid w:val="2870249B"/>
    <w:rsid w:val="28F7294F"/>
    <w:rsid w:val="29327C49"/>
    <w:rsid w:val="293358E0"/>
    <w:rsid w:val="2A6B7404"/>
    <w:rsid w:val="2B245F4C"/>
    <w:rsid w:val="2B456CC7"/>
    <w:rsid w:val="2B675AD4"/>
    <w:rsid w:val="2BBC713C"/>
    <w:rsid w:val="2C2A48D5"/>
    <w:rsid w:val="2C8804A4"/>
    <w:rsid w:val="2CE35E3D"/>
    <w:rsid w:val="2CE50B84"/>
    <w:rsid w:val="2D5E2940"/>
    <w:rsid w:val="2E2463DA"/>
    <w:rsid w:val="2EC92B9D"/>
    <w:rsid w:val="2F7C6710"/>
    <w:rsid w:val="303D00DE"/>
    <w:rsid w:val="3126552A"/>
    <w:rsid w:val="316268DB"/>
    <w:rsid w:val="323C269B"/>
    <w:rsid w:val="324D67F5"/>
    <w:rsid w:val="32903983"/>
    <w:rsid w:val="32B40AAF"/>
    <w:rsid w:val="33003B6F"/>
    <w:rsid w:val="337403BF"/>
    <w:rsid w:val="33777BD4"/>
    <w:rsid w:val="33D00CFC"/>
    <w:rsid w:val="34051265"/>
    <w:rsid w:val="347C771E"/>
    <w:rsid w:val="360B32CA"/>
    <w:rsid w:val="360C2A82"/>
    <w:rsid w:val="36FF6C15"/>
    <w:rsid w:val="37A75C24"/>
    <w:rsid w:val="38583552"/>
    <w:rsid w:val="3867445B"/>
    <w:rsid w:val="38C459F3"/>
    <w:rsid w:val="38EE1921"/>
    <w:rsid w:val="39D52DE2"/>
    <w:rsid w:val="39DD7845"/>
    <w:rsid w:val="3A470603"/>
    <w:rsid w:val="3A7963CE"/>
    <w:rsid w:val="3B844F45"/>
    <w:rsid w:val="3C1A3389"/>
    <w:rsid w:val="3C5C2091"/>
    <w:rsid w:val="3C623F97"/>
    <w:rsid w:val="3C815BFA"/>
    <w:rsid w:val="3CD8208A"/>
    <w:rsid w:val="3CF203A8"/>
    <w:rsid w:val="3D7252E8"/>
    <w:rsid w:val="3DFA5DD0"/>
    <w:rsid w:val="3E164C5C"/>
    <w:rsid w:val="3E4900A3"/>
    <w:rsid w:val="3F5420F2"/>
    <w:rsid w:val="40804180"/>
    <w:rsid w:val="40A558DC"/>
    <w:rsid w:val="40A62748"/>
    <w:rsid w:val="40CF7689"/>
    <w:rsid w:val="410D37BD"/>
    <w:rsid w:val="414A67EB"/>
    <w:rsid w:val="4251292A"/>
    <w:rsid w:val="42F67FB2"/>
    <w:rsid w:val="42FF0123"/>
    <w:rsid w:val="438D6013"/>
    <w:rsid w:val="44636E13"/>
    <w:rsid w:val="44EB3F7C"/>
    <w:rsid w:val="459830FB"/>
    <w:rsid w:val="46AF1B99"/>
    <w:rsid w:val="475219A0"/>
    <w:rsid w:val="47E2708A"/>
    <w:rsid w:val="480D43C7"/>
    <w:rsid w:val="48C15D66"/>
    <w:rsid w:val="48D55396"/>
    <w:rsid w:val="48FC4F94"/>
    <w:rsid w:val="49A926CD"/>
    <w:rsid w:val="4A387FFB"/>
    <w:rsid w:val="4A613EE4"/>
    <w:rsid w:val="4AF73B40"/>
    <w:rsid w:val="4B1E36E7"/>
    <w:rsid w:val="4B812A12"/>
    <w:rsid w:val="4B8327FE"/>
    <w:rsid w:val="4C2A3CB0"/>
    <w:rsid w:val="4CF67591"/>
    <w:rsid w:val="4DDB5FA2"/>
    <w:rsid w:val="4E48553B"/>
    <w:rsid w:val="51A35D27"/>
    <w:rsid w:val="52310B12"/>
    <w:rsid w:val="525176AA"/>
    <w:rsid w:val="52D24427"/>
    <w:rsid w:val="53191992"/>
    <w:rsid w:val="53D03F10"/>
    <w:rsid w:val="53E237CE"/>
    <w:rsid w:val="54016C4E"/>
    <w:rsid w:val="545A4F39"/>
    <w:rsid w:val="547F2A9E"/>
    <w:rsid w:val="554215D4"/>
    <w:rsid w:val="55613F84"/>
    <w:rsid w:val="556762E0"/>
    <w:rsid w:val="57452868"/>
    <w:rsid w:val="57AD04D1"/>
    <w:rsid w:val="57CD3206"/>
    <w:rsid w:val="59263D71"/>
    <w:rsid w:val="596662CB"/>
    <w:rsid w:val="5976720D"/>
    <w:rsid w:val="598A17D0"/>
    <w:rsid w:val="599E08F1"/>
    <w:rsid w:val="59A96732"/>
    <w:rsid w:val="59FF2171"/>
    <w:rsid w:val="5AC250E1"/>
    <w:rsid w:val="5B1B542B"/>
    <w:rsid w:val="5B241B3C"/>
    <w:rsid w:val="5B302AE5"/>
    <w:rsid w:val="5B8B0C79"/>
    <w:rsid w:val="5C9D7FE6"/>
    <w:rsid w:val="5CBB0FF4"/>
    <w:rsid w:val="5D911DC1"/>
    <w:rsid w:val="5DA92F7A"/>
    <w:rsid w:val="5DD5711F"/>
    <w:rsid w:val="5F530CA9"/>
    <w:rsid w:val="6166755D"/>
    <w:rsid w:val="61694863"/>
    <w:rsid w:val="619246BE"/>
    <w:rsid w:val="61B0508F"/>
    <w:rsid w:val="62214644"/>
    <w:rsid w:val="62440457"/>
    <w:rsid w:val="626D26FB"/>
    <w:rsid w:val="63FC2205"/>
    <w:rsid w:val="6435265F"/>
    <w:rsid w:val="64C00E18"/>
    <w:rsid w:val="65031C15"/>
    <w:rsid w:val="656361CE"/>
    <w:rsid w:val="665057DA"/>
    <w:rsid w:val="66E02027"/>
    <w:rsid w:val="66FF7D81"/>
    <w:rsid w:val="6728360B"/>
    <w:rsid w:val="67C57BDD"/>
    <w:rsid w:val="68CA50CB"/>
    <w:rsid w:val="69151657"/>
    <w:rsid w:val="69801109"/>
    <w:rsid w:val="69DB0E68"/>
    <w:rsid w:val="69EC5B23"/>
    <w:rsid w:val="6A604D28"/>
    <w:rsid w:val="6A9F52B9"/>
    <w:rsid w:val="6BF311E8"/>
    <w:rsid w:val="6D2E0FC4"/>
    <w:rsid w:val="6D885F99"/>
    <w:rsid w:val="6D9E6121"/>
    <w:rsid w:val="6E644B94"/>
    <w:rsid w:val="6EC6043E"/>
    <w:rsid w:val="6EFB3F82"/>
    <w:rsid w:val="6F716ACA"/>
    <w:rsid w:val="7040647C"/>
    <w:rsid w:val="717E269E"/>
    <w:rsid w:val="72106D2C"/>
    <w:rsid w:val="72496974"/>
    <w:rsid w:val="72F05DEE"/>
    <w:rsid w:val="73167D57"/>
    <w:rsid w:val="732D53F2"/>
    <w:rsid w:val="740C3E97"/>
    <w:rsid w:val="741C39AD"/>
    <w:rsid w:val="74936E10"/>
    <w:rsid w:val="751207D3"/>
    <w:rsid w:val="75537D2C"/>
    <w:rsid w:val="7575671C"/>
    <w:rsid w:val="7580084C"/>
    <w:rsid w:val="75D560D6"/>
    <w:rsid w:val="760C464A"/>
    <w:rsid w:val="76805C14"/>
    <w:rsid w:val="768E7CA7"/>
    <w:rsid w:val="77001CE8"/>
    <w:rsid w:val="772E6699"/>
    <w:rsid w:val="77D34CBB"/>
    <w:rsid w:val="7949592D"/>
    <w:rsid w:val="799D4079"/>
    <w:rsid w:val="7A797055"/>
    <w:rsid w:val="7B4E4252"/>
    <w:rsid w:val="7D132AF2"/>
    <w:rsid w:val="7D982A67"/>
    <w:rsid w:val="7FAB6A14"/>
    <w:rsid w:val="7FA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fontstyle01"/>
    <w:basedOn w:val="6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2018-05-25T08:48:11Z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