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544DE" w14:textId="77777777" w:rsidR="00EA06A8" w:rsidRDefault="00621DAC">
      <w:r>
        <w:t>Kickstarter Analysis</w:t>
      </w:r>
    </w:p>
    <w:p w14:paraId="070BAF77" w14:textId="339EE5BA" w:rsidR="00137820" w:rsidRDefault="00621DAC">
      <w:r>
        <w:tab/>
      </w:r>
      <w:r w:rsidR="00FF1639">
        <w:t xml:space="preserve">We can see in fig. 1 that the Theater category has the most </w:t>
      </w:r>
      <w:proofErr w:type="spellStart"/>
      <w:r w:rsidR="00FF1639">
        <w:t>Kickstarters</w:t>
      </w:r>
      <w:proofErr w:type="spellEnd"/>
      <w:r w:rsidR="00FF1639">
        <w:t xml:space="preserve"> with approximately 1,400 </w:t>
      </w:r>
      <w:proofErr w:type="spellStart"/>
      <w:r w:rsidR="00FF1639">
        <w:t>Kickstarters</w:t>
      </w:r>
      <w:proofErr w:type="spellEnd"/>
      <w:r w:rsidR="00FF1639">
        <w:t xml:space="preserve">.   </w:t>
      </w:r>
      <w:r w:rsidR="00BE5AB4">
        <w:t xml:space="preserve">A little over half are successful.  </w:t>
      </w:r>
      <w:r w:rsidR="00D57AF7">
        <w:t xml:space="preserve">In fig. 2, </w:t>
      </w:r>
      <w:r w:rsidR="00137820">
        <w:t xml:space="preserve">the Plays sub-category is by far the most popular </w:t>
      </w:r>
      <w:proofErr w:type="spellStart"/>
      <w:r w:rsidR="00137820">
        <w:t>kickstarter</w:t>
      </w:r>
      <w:proofErr w:type="spellEnd"/>
      <w:r w:rsidR="00137820">
        <w:t xml:space="preserve">.  This would be in the Theater category.  </w:t>
      </w:r>
      <w:r w:rsidR="00BE5AB4">
        <w:t xml:space="preserve">Looking at the Music category, we can see that it has a larger percentage of the </w:t>
      </w:r>
      <w:proofErr w:type="spellStart"/>
      <w:r w:rsidR="00BE5AB4">
        <w:t>Kickstarters</w:t>
      </w:r>
      <w:proofErr w:type="spellEnd"/>
      <w:r w:rsidR="00BE5AB4">
        <w:t xml:space="preserve"> are successful.  </w:t>
      </w:r>
      <w:r w:rsidR="00137820">
        <w:t xml:space="preserve">All Rock music </w:t>
      </w:r>
      <w:proofErr w:type="spellStart"/>
      <w:r w:rsidR="00137820">
        <w:t>Kickstarters</w:t>
      </w:r>
      <w:proofErr w:type="spellEnd"/>
      <w:r w:rsidR="00137820">
        <w:t xml:space="preserve"> have been successful.</w:t>
      </w:r>
    </w:p>
    <w:p w14:paraId="09D543AD" w14:textId="7004501A" w:rsidR="00137820" w:rsidRDefault="00137820">
      <w:r>
        <w:tab/>
        <w:t xml:space="preserve">In fig. 3, we see that </w:t>
      </w:r>
      <w:proofErr w:type="spellStart"/>
      <w:r>
        <w:t>Kickstarters</w:t>
      </w:r>
      <w:proofErr w:type="spellEnd"/>
      <w:r>
        <w:t xml:space="preserve"> created in December have less chance of success. In May, there is a greater gap between successful and failed </w:t>
      </w:r>
      <w:proofErr w:type="spellStart"/>
      <w:r>
        <w:t>Kickstarters</w:t>
      </w:r>
      <w:proofErr w:type="spellEnd"/>
      <w:r>
        <w:t xml:space="preserve">, suggesting that </w:t>
      </w:r>
      <w:proofErr w:type="spellStart"/>
      <w:r>
        <w:t>Kickstarters</w:t>
      </w:r>
      <w:proofErr w:type="spellEnd"/>
      <w:r>
        <w:t xml:space="preserve"> created in May have a better chance of success.</w:t>
      </w:r>
    </w:p>
    <w:p w14:paraId="7081EC5B" w14:textId="6333B850" w:rsidR="0099603B" w:rsidRDefault="0099603B">
      <w:r>
        <w:tab/>
        <w:t xml:space="preserve">Limitations of this data include that some </w:t>
      </w:r>
      <w:proofErr w:type="spellStart"/>
      <w:r>
        <w:t>Kickstarters</w:t>
      </w:r>
      <w:proofErr w:type="spellEnd"/>
      <w:r>
        <w:t xml:space="preserve"> have a goal of $1.  Getting pledges over $1 make them considered successful.  With only $1, a project may not truly be funded and require more money.  These may not truly represent successes.</w:t>
      </w:r>
    </w:p>
    <w:p w14:paraId="5232CC59" w14:textId="0051090A" w:rsidR="008152D8" w:rsidRDefault="008152D8">
      <w:r>
        <w:tab/>
      </w:r>
      <w:r w:rsidR="00513060">
        <w:t xml:space="preserve">In additional analysis, we could look at the average percentage funded by category or sub-category to determine how likely a project is to get funded based on category or sub-category.  Similarly, we could look at a graph of the average donation by category or sub-category. </w:t>
      </w:r>
      <w:bookmarkStart w:id="0" w:name="_GoBack"/>
      <w:bookmarkEnd w:id="0"/>
    </w:p>
    <w:p w14:paraId="4C58643E" w14:textId="77777777" w:rsidR="00FF1639" w:rsidRDefault="00FF1639"/>
    <w:p w14:paraId="19249504" w14:textId="43624487" w:rsidR="00FF1639" w:rsidRDefault="00FF1639">
      <w:r>
        <w:t xml:space="preserve">Fig. 1: Count of </w:t>
      </w:r>
      <w:proofErr w:type="spellStart"/>
      <w:r>
        <w:t>Kickstarters</w:t>
      </w:r>
      <w:proofErr w:type="spellEnd"/>
      <w:r>
        <w:t xml:space="preserve"> by Category</w:t>
      </w:r>
    </w:p>
    <w:p w14:paraId="48FDC947" w14:textId="52591E11" w:rsidR="00621DAC" w:rsidRDefault="00621DAC">
      <w:r>
        <w:t xml:space="preserve"> </w:t>
      </w:r>
      <w:r w:rsidR="00FF1639">
        <w:rPr>
          <w:noProof/>
        </w:rPr>
        <w:drawing>
          <wp:inline distT="0" distB="0" distL="0" distR="0" wp14:anchorId="603C3863" wp14:editId="4EDF8E20">
            <wp:extent cx="5694045" cy="229436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86" cy="2306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4F199" w14:textId="2D865EF7" w:rsidR="00BE5AB4" w:rsidRDefault="00BE5AB4">
      <w:r>
        <w:t>Fig. 2: Count of Kickstarts by Sub-Category</w:t>
      </w:r>
    </w:p>
    <w:p w14:paraId="16F5EBD2" w14:textId="5592099B" w:rsidR="00BE5AB4" w:rsidRDefault="00BE5AB4">
      <w:r>
        <w:rPr>
          <w:noProof/>
        </w:rPr>
        <w:lastRenderedPageBreak/>
        <w:drawing>
          <wp:inline distT="0" distB="0" distL="0" distR="0" wp14:anchorId="342C56DC" wp14:editId="4749DD2B">
            <wp:extent cx="5785179" cy="3631455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206" cy="36785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75D44" w14:textId="434D09C5" w:rsidR="00137820" w:rsidRDefault="00137820">
      <w:r>
        <w:t>Fig. 3: Results by Month</w:t>
      </w:r>
    </w:p>
    <w:p w14:paraId="112D59D3" w14:textId="11659632" w:rsidR="00137820" w:rsidRDefault="00137820">
      <w:r>
        <w:rPr>
          <w:noProof/>
        </w:rPr>
        <w:drawing>
          <wp:inline distT="0" distB="0" distL="0" distR="0" wp14:anchorId="2264FD7E" wp14:editId="29CA73A2">
            <wp:extent cx="5822625" cy="2715369"/>
            <wp:effectExtent l="0" t="0" r="698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472" cy="2738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AC"/>
    <w:rsid w:val="00137820"/>
    <w:rsid w:val="00311B1B"/>
    <w:rsid w:val="00513060"/>
    <w:rsid w:val="00621DAC"/>
    <w:rsid w:val="008152D8"/>
    <w:rsid w:val="0099603B"/>
    <w:rsid w:val="00BE5AB4"/>
    <w:rsid w:val="00C86F68"/>
    <w:rsid w:val="00D57AF7"/>
    <w:rsid w:val="00EA06A8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539E9EA"/>
  <w15:chartTrackingRefBased/>
  <w15:docId w15:val="{01BFA909-8347-4C59-8EFB-50C91372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Frisch</dc:creator>
  <cp:keywords/>
  <dc:description/>
  <cp:lastModifiedBy>Erica Frisch</cp:lastModifiedBy>
  <cp:revision>3</cp:revision>
  <dcterms:created xsi:type="dcterms:W3CDTF">2019-09-10T01:22:00Z</dcterms:created>
  <dcterms:modified xsi:type="dcterms:W3CDTF">2019-09-10T04:12:00Z</dcterms:modified>
</cp:coreProperties>
</file>