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320" w:rsidRDefault="00215320" w:rsidP="00215320">
      <w:pPr>
        <w:pStyle w:val="Heading1"/>
      </w:pPr>
      <w:r>
        <w:t>I Makroekonomija</w:t>
      </w:r>
    </w:p>
    <w:p w:rsidR="00215320" w:rsidRDefault="00215320" w:rsidP="00215320">
      <w:r w:rsidRPr="00D47F8E">
        <w:rPr>
          <w:color w:val="FF0000"/>
        </w:rPr>
        <w:t>Makroekonomija</w:t>
      </w:r>
      <w:r>
        <w:t xml:space="preserve"> je naučna disciplina koja proučava fukncionisanje ekonomija kao cjeline i istražuje ukupni nivo zaposlenosti, proizvodnje, dohotka i cijena neke države. To je ekonomska disciplina koja proučava funkcionisanje ekonomije na nivou države.</w:t>
      </w:r>
    </w:p>
    <w:p w:rsidR="00215320" w:rsidRDefault="00215320" w:rsidP="00215320">
      <w:pPr>
        <w:pStyle w:val="Heading2"/>
      </w:pPr>
      <w:r>
        <w:t>Makrociljevi</w:t>
      </w:r>
    </w:p>
    <w:p w:rsidR="00215320" w:rsidRDefault="00215320" w:rsidP="00215320">
      <w:pPr>
        <w:pStyle w:val="ListParagraph"/>
        <w:numPr>
          <w:ilvl w:val="0"/>
          <w:numId w:val="4"/>
        </w:numPr>
      </w:pPr>
      <w:r w:rsidRPr="00D47F8E">
        <w:rPr>
          <w:color w:val="FF0000"/>
        </w:rPr>
        <w:t>Proizvodnja</w:t>
      </w:r>
      <w:r>
        <w:t>: visok nivo proizvodnje i visoka stopa rasta proizvodnje</w:t>
      </w:r>
    </w:p>
    <w:p w:rsidR="00215320" w:rsidRDefault="00215320" w:rsidP="00215320">
      <w:pPr>
        <w:pStyle w:val="ListParagraph"/>
        <w:numPr>
          <w:ilvl w:val="0"/>
          <w:numId w:val="4"/>
        </w:numPr>
      </w:pPr>
      <w:r w:rsidRPr="00D47F8E">
        <w:rPr>
          <w:color w:val="FF0000"/>
        </w:rPr>
        <w:t>Zaposlenost</w:t>
      </w:r>
      <w:r>
        <w:t>: visok nivo zaposlenosti i niska nedobrovoljna nezaposlenost</w:t>
      </w:r>
    </w:p>
    <w:p w:rsidR="00215320" w:rsidRDefault="00215320" w:rsidP="00215320">
      <w:pPr>
        <w:pStyle w:val="ListParagraph"/>
        <w:numPr>
          <w:ilvl w:val="0"/>
          <w:numId w:val="4"/>
        </w:numPr>
      </w:pPr>
      <w:r w:rsidRPr="00D47F8E">
        <w:rPr>
          <w:color w:val="FF0000"/>
        </w:rPr>
        <w:t>Cijene</w:t>
      </w:r>
      <w:r>
        <w:t>: stabilnost cijena (odsustvo inflacije i deflacije)</w:t>
      </w:r>
    </w:p>
    <w:p w:rsidR="00215320" w:rsidRDefault="00215320" w:rsidP="00215320">
      <w:pPr>
        <w:pStyle w:val="ListParagraph"/>
        <w:numPr>
          <w:ilvl w:val="0"/>
          <w:numId w:val="4"/>
        </w:numPr>
      </w:pPr>
      <w:r w:rsidRPr="00D47F8E">
        <w:rPr>
          <w:color w:val="FF0000"/>
        </w:rPr>
        <w:t>Međunarodna razmjena</w:t>
      </w:r>
      <w:r>
        <w:t>: ravnoteža uvoza i izvoza te stabilan devizni kurs</w:t>
      </w:r>
    </w:p>
    <w:p w:rsidR="00215320" w:rsidRDefault="00215320" w:rsidP="00215320">
      <w:pPr>
        <w:pStyle w:val="Heading3"/>
      </w:pPr>
      <w:r>
        <w:t>Proizvodnja</w:t>
      </w:r>
    </w:p>
    <w:p w:rsidR="00215320" w:rsidRDefault="00215320" w:rsidP="00215320">
      <w:r>
        <w:t xml:space="preserve">Proizvodimo da bi zadovoljili potrebe društva. </w:t>
      </w:r>
      <w:r w:rsidRPr="00D47F8E">
        <w:rPr>
          <w:color w:val="FF0000"/>
        </w:rPr>
        <w:t>BDP</w:t>
      </w:r>
      <w:r>
        <w:t xml:space="preserve"> je najobuhvatnija mjera proizvodnje. To je mjera tržišne vrijednosti svih dobara i usluga finalne potrošnje proizvedenih u jednoj zemlji u toku jedne godine. To je ukupna finalna proizvodnja u jednoj zemlji. </w:t>
      </w:r>
      <w:r w:rsidRPr="00D47F8E">
        <w:rPr>
          <w:color w:val="FF0000"/>
        </w:rPr>
        <w:t>BNP</w:t>
      </w:r>
      <w:r>
        <w:t xml:space="preserve"> je mjera prozivodnje na jednoj teriotoriji, ali i od stranog kapitala.</w:t>
      </w:r>
    </w:p>
    <w:p w:rsidR="00215320" w:rsidRDefault="00215320" w:rsidP="00215320">
      <w:r>
        <w:t>Postoje tri načina mjerenja BDP-a:</w:t>
      </w:r>
    </w:p>
    <w:p w:rsidR="00215320" w:rsidRDefault="00215320" w:rsidP="00215320">
      <w:pPr>
        <w:pStyle w:val="ListParagraph"/>
        <w:numPr>
          <w:ilvl w:val="0"/>
          <w:numId w:val="5"/>
        </w:numPr>
      </w:pPr>
      <w:r w:rsidRPr="00D47F8E">
        <w:rPr>
          <w:color w:val="FF0000"/>
        </w:rPr>
        <w:t>Nominalni BDP</w:t>
      </w:r>
      <w:r>
        <w:t xml:space="preserve"> – trenutne tržišne cijene</w:t>
      </w:r>
    </w:p>
    <w:p w:rsidR="00215320" w:rsidRPr="00D47F8E" w:rsidRDefault="00215320" w:rsidP="00215320">
      <w:pPr>
        <w:pStyle w:val="ListParagraph"/>
        <w:numPr>
          <w:ilvl w:val="0"/>
          <w:numId w:val="5"/>
        </w:numPr>
        <w:rPr>
          <w:color w:val="FF0000"/>
        </w:rPr>
      </w:pPr>
      <w:r w:rsidRPr="00D47F8E">
        <w:rPr>
          <w:color w:val="FF0000"/>
        </w:rPr>
        <w:t xml:space="preserve">Realni BDP = NBDP – inflacija </w:t>
      </w:r>
    </w:p>
    <w:p w:rsidR="00215320" w:rsidRPr="00D47F8E" w:rsidRDefault="00215320" w:rsidP="00215320">
      <w:pPr>
        <w:pStyle w:val="ListParagraph"/>
        <w:numPr>
          <w:ilvl w:val="0"/>
          <w:numId w:val="5"/>
        </w:numPr>
        <w:rPr>
          <w:color w:val="FF0000"/>
        </w:rPr>
      </w:pPr>
      <w:r w:rsidRPr="00D47F8E">
        <w:rPr>
          <w:color w:val="FF0000"/>
        </w:rPr>
        <w:t>Potencijalni BDP</w:t>
      </w:r>
    </w:p>
    <w:p w:rsidR="00215320" w:rsidRDefault="00215320" w:rsidP="00215320">
      <w:pPr>
        <w:ind w:left="720" w:firstLine="0"/>
      </w:pPr>
      <w:r>
        <w:t xml:space="preserve">Realni BDP se dobiva otkanjanjem efekata inflacije iz nominalnog BDP-a. </w:t>
      </w:r>
      <w:r w:rsidRPr="00D47F8E">
        <w:rPr>
          <w:color w:val="FF0000"/>
        </w:rPr>
        <w:t>BDP deflator</w:t>
      </w:r>
      <w:r>
        <w:t xml:space="preserve"> je specifičan indeks cijena koji otklanja efekte inflacije nominalnog BDP-a.</w:t>
      </w:r>
    </w:p>
    <w:p w:rsidR="00215320" w:rsidRDefault="00215320" w:rsidP="00215320">
      <w:pPr>
        <w:ind w:left="720" w:firstLine="0"/>
      </w:pPr>
      <m:oMathPara>
        <m:oMath>
          <m:r>
            <w:rPr>
              <w:rFonts w:ascii="Cambria Math" w:hAnsi="Cambria Math"/>
            </w:rPr>
            <m:t>BDP deflator=</m:t>
          </m:r>
          <m:f>
            <m:fPr>
              <m:ctrlPr>
                <w:rPr>
                  <w:rFonts w:ascii="Cambria Math" w:hAnsi="Cambria Math"/>
                  <w:i/>
                </w:rPr>
              </m:ctrlPr>
            </m:fPr>
            <m:num>
              <m:r>
                <w:rPr>
                  <w:rFonts w:ascii="Cambria Math" w:hAnsi="Cambria Math"/>
                </w:rPr>
                <m:t>indeks II</m:t>
              </m:r>
            </m:num>
            <m:den>
              <m:r>
                <w:rPr>
                  <w:rFonts w:ascii="Cambria Math" w:hAnsi="Cambria Math"/>
                </w:rPr>
                <m:t>indeks I</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cijene II</m:t>
                  </m:r>
                </m:num>
                <m:den>
                  <m:r>
                    <w:rPr>
                      <w:rFonts w:ascii="Cambria Math" w:hAnsi="Cambria Math"/>
                    </w:rPr>
                    <m:t>cijene bazne godine</m:t>
                  </m:r>
                </m:den>
              </m:f>
            </m:num>
            <m:den>
              <m:f>
                <m:fPr>
                  <m:ctrlPr>
                    <w:rPr>
                      <w:rFonts w:ascii="Cambria Math" w:hAnsi="Cambria Math"/>
                      <w:i/>
                    </w:rPr>
                  </m:ctrlPr>
                </m:fPr>
                <m:num>
                  <m:r>
                    <w:rPr>
                      <w:rFonts w:ascii="Cambria Math" w:hAnsi="Cambria Math"/>
                    </w:rPr>
                    <m:t>cijene I</m:t>
                  </m:r>
                </m:num>
                <m:den>
                  <m:r>
                    <w:rPr>
                      <w:rFonts w:ascii="Cambria Math" w:hAnsi="Cambria Math"/>
                    </w:rPr>
                    <m:t>cijene bazne godine</m:t>
                  </m:r>
                </m:den>
              </m:f>
            </m:den>
          </m:f>
        </m:oMath>
      </m:oMathPara>
    </w:p>
    <w:p w:rsidR="00215320" w:rsidRDefault="00215320" w:rsidP="00215320">
      <w:r>
        <w:t xml:space="preserve">Potencijalni BDP je dugoročni trend realnog BDP. To je dugoročni proizvodni kapacitet ili maksimalna količina koju neka ekonomija može proizvesti dok su cijene stabilne. Potencijalni BDP je proizvod na nivou pune zaposlenosti.  </w:t>
      </w:r>
      <w:r w:rsidRPr="00D47F8E">
        <w:rPr>
          <w:color w:val="FF0000"/>
        </w:rPr>
        <w:t>BDP jaz</w:t>
      </w:r>
      <w:r>
        <w:t xml:space="preserve"> je odstupanje realnog od potencijalnog BDP-a (</w:t>
      </w:r>
      <w:r w:rsidRPr="00D47F8E">
        <w:rPr>
          <w:color w:val="FF0000"/>
        </w:rPr>
        <w:t>BDP jaz = PBDP – RBDP</w:t>
      </w:r>
      <w:r>
        <w:t>) i to je veličina neiskorištenih potencijala za proizvodnju i razvoj. Veličina jaza određuje recesiju, krizu, stagnaciju, stagflaciju.</w:t>
      </w:r>
    </w:p>
    <w:p w:rsidR="00215320" w:rsidRDefault="00215320" w:rsidP="00215320">
      <w:r>
        <w:t xml:space="preserve">Proizvodnja je motivirana zadovoljavanjem ljudskih potreba. Promjene na nivou proizvodnje u ekonomiji, posmatrano kroz vrijeme, govore o dinamici rasta proizvodnje i izražavaju se </w:t>
      </w:r>
      <w:r w:rsidRPr="00D47F8E">
        <w:rPr>
          <w:color w:val="FF0000"/>
        </w:rPr>
        <w:t>stopom ekonomskog rasta</w:t>
      </w:r>
      <w:r>
        <w:t xml:space="preserve">. </w:t>
      </w:r>
    </w:p>
    <w:p w:rsidR="00215320" w:rsidRDefault="00215320" w:rsidP="00215320">
      <m:oMathPara>
        <m:oMath>
          <m:r>
            <w:rPr>
              <w:rFonts w:ascii="Cambria Math" w:hAnsi="Cambria Math"/>
            </w:rPr>
            <m:t>Stopa ekonomskog rasta=</m:t>
          </m:r>
          <m:f>
            <m:fPr>
              <m:ctrlPr>
                <w:rPr>
                  <w:rFonts w:ascii="Cambria Math" w:hAnsi="Cambria Math"/>
                  <w:i/>
                </w:rPr>
              </m:ctrlPr>
            </m:fPr>
            <m:num>
              <m:r>
                <w:rPr>
                  <w:rFonts w:ascii="Cambria Math" w:hAnsi="Cambria Math"/>
                </w:rPr>
                <m:t>vrijednost proizvodnje ove godine</m:t>
              </m:r>
            </m:num>
            <m:den>
              <m:r>
                <w:rPr>
                  <w:rFonts w:ascii="Cambria Math" w:hAnsi="Cambria Math"/>
                </w:rPr>
                <m:t>vrijednost proizvodnje prošle godine</m:t>
              </m:r>
            </m:den>
          </m:f>
          <m:r>
            <w:rPr>
              <w:rFonts w:ascii="Cambria Math" w:hAnsi="Cambria Math"/>
            </w:rPr>
            <m:t>*100</m:t>
          </m:r>
        </m:oMath>
      </m:oMathPara>
    </w:p>
    <w:p w:rsidR="00215320" w:rsidRDefault="00215320" w:rsidP="00215320">
      <w:pPr>
        <w:pStyle w:val="Heading3"/>
      </w:pPr>
      <w:r>
        <w:t>Zaposlenost</w:t>
      </w:r>
    </w:p>
    <w:p w:rsidR="00215320" w:rsidRDefault="00215320" w:rsidP="00215320">
      <w:r w:rsidRPr="00D47F8E">
        <w:rPr>
          <w:color w:val="FF0000"/>
        </w:rPr>
        <w:t>Stopa nezaposlenosti</w:t>
      </w:r>
      <w:r>
        <w:t xml:space="preserve"> pokazuje postotak radne snage koje je nezaposleno.                      </w:t>
      </w:r>
      <w:r w:rsidRPr="00D47F8E">
        <w:rPr>
          <w:color w:val="FF0000"/>
        </w:rPr>
        <w:t>SN = (nezaposleni/radna snaga) * 100</w:t>
      </w:r>
      <w:r>
        <w:t xml:space="preserve">. Radnu snagu čine zaposleni + nezaposleni koji aktivno traže posao. Puna zaposlenost je kada je postignuta ravnoteža između ponude i potražnje za radnom snagom. To je stepen upotrebe radnosposobnog stanovništva na kome se koristi od smanjenja nezaposlenosti izjednačavaju sa rastom troškova povećanja zaposlenosti.Optimalan nivo dobrovoljne nezaposlenosti, a samim tim i nezaposlenosti je 2 – 7%. </w:t>
      </w:r>
      <w:r>
        <w:lastRenderedPageBreak/>
        <w:t xml:space="preserve">Zaposlenost/nezaposlenost je vezana za proizvodnu aktivnost ekonomije u konjukturi. Promjene u nezaposlenosti povezuju se sa promjenama u proizvodnji: </w:t>
      </w:r>
    </w:p>
    <w:p w:rsidR="00215320" w:rsidRDefault="00215320" w:rsidP="00215320">
      <w:pPr>
        <w:pStyle w:val="ListParagraph"/>
        <w:numPr>
          <w:ilvl w:val="0"/>
          <w:numId w:val="6"/>
        </w:numPr>
      </w:pPr>
      <w:r>
        <w:t>Pad proizvodnje – pad zaposlenosti (brži od pada proizvodnje)</w:t>
      </w:r>
    </w:p>
    <w:p w:rsidR="00215320" w:rsidRDefault="00215320" w:rsidP="00215320">
      <w:pPr>
        <w:pStyle w:val="ListParagraph"/>
        <w:numPr>
          <w:ilvl w:val="0"/>
          <w:numId w:val="6"/>
        </w:numPr>
      </w:pPr>
      <w:r>
        <w:t>Rast proizvodnje – rast zaposlenosti (sporiji od rasta proizvodnje)</w:t>
      </w:r>
    </w:p>
    <w:p w:rsidR="00215320" w:rsidRDefault="00215320" w:rsidP="00215320">
      <w:pPr>
        <w:pStyle w:val="Heading3"/>
      </w:pPr>
      <w:r>
        <w:t>Stabilnost cijena</w:t>
      </w:r>
    </w:p>
    <w:p w:rsidR="00215320" w:rsidRDefault="00215320" w:rsidP="00215320">
      <w:r>
        <w:t xml:space="preserve">Nivo cijena na tržištu je određen ponudom i potražnjom. Promjene nivoa cijena su: </w:t>
      </w:r>
      <w:r w:rsidRPr="00D47F8E">
        <w:rPr>
          <w:color w:val="FF0000"/>
        </w:rPr>
        <w:t>inflacija</w:t>
      </w:r>
      <w:r>
        <w:t xml:space="preserve"> (rast opšteg niva cijena), </w:t>
      </w:r>
      <w:r w:rsidRPr="00D47F8E">
        <w:rPr>
          <w:color w:val="FF0000"/>
        </w:rPr>
        <w:t>deflacija</w:t>
      </w:r>
      <w:r>
        <w:t xml:space="preserve"> (pad opšteg nivoa cijena) i </w:t>
      </w:r>
      <w:r w:rsidRPr="00D47F8E">
        <w:rPr>
          <w:color w:val="FF0000"/>
        </w:rPr>
        <w:t>dezinflacija</w:t>
      </w:r>
      <w:r>
        <w:t xml:space="preserve"> (pad stope inflacije). Inflacija se obično izražava stopom inflacije. </w:t>
      </w:r>
      <w:r w:rsidRPr="00D47F8E">
        <w:rPr>
          <w:color w:val="FF0000"/>
        </w:rPr>
        <w:t>Stopa inflacije</w:t>
      </w:r>
      <w:r>
        <w:t xml:space="preserve"> je relativni izraz odnosa opšteg nivoa cijena u posmatranoj godini u odnosu na prethodnu godinu.</w:t>
      </w:r>
    </w:p>
    <w:p w:rsidR="00215320" w:rsidRDefault="00215320" w:rsidP="00215320">
      <m:oMathPara>
        <m:oMath>
          <m:r>
            <w:rPr>
              <w:rFonts w:ascii="Cambria Math" w:hAnsi="Cambria Math"/>
            </w:rPr>
            <m:t>stopa inflacije=</m:t>
          </m:r>
          <m:f>
            <m:fPr>
              <m:ctrlPr>
                <w:rPr>
                  <w:rFonts w:ascii="Cambria Math" w:hAnsi="Cambria Math"/>
                  <w:i/>
                </w:rPr>
              </m:ctrlPr>
            </m:fPr>
            <m:num>
              <m:r>
                <w:rPr>
                  <w:rFonts w:ascii="Cambria Math" w:hAnsi="Cambria Math"/>
                </w:rPr>
                <m:t>nivo cijena</m:t>
              </m:r>
              <m:d>
                <m:dPr>
                  <m:ctrlPr>
                    <w:rPr>
                      <w:rFonts w:ascii="Cambria Math" w:hAnsi="Cambria Math"/>
                      <w:i/>
                    </w:rPr>
                  </m:ctrlPr>
                </m:dPr>
                <m:e>
                  <m:r>
                    <w:rPr>
                      <w:rFonts w:ascii="Cambria Math" w:hAnsi="Cambria Math"/>
                    </w:rPr>
                    <m:t>x</m:t>
                  </m:r>
                </m:e>
              </m:d>
              <m:r>
                <w:rPr>
                  <w:rFonts w:ascii="Cambria Math" w:hAnsi="Cambria Math"/>
                </w:rPr>
                <m:t>- nivo cijena(x-1)</m:t>
              </m:r>
            </m:num>
            <m:den>
              <m:r>
                <w:rPr>
                  <w:rFonts w:ascii="Cambria Math" w:hAnsi="Cambria Math"/>
                </w:rPr>
                <m:t>nivo cijena(x-1)</m:t>
              </m:r>
            </m:den>
          </m:f>
          <m:r>
            <w:rPr>
              <w:rFonts w:ascii="Cambria Math" w:hAnsi="Cambria Math"/>
            </w:rPr>
            <m:t>*100</m:t>
          </m:r>
        </m:oMath>
      </m:oMathPara>
    </w:p>
    <w:p w:rsidR="00215320" w:rsidRDefault="00215320" w:rsidP="00215320">
      <w:r w:rsidRPr="00D47F8E">
        <w:rPr>
          <w:color w:val="FF0000"/>
        </w:rPr>
        <w:t>Indeks cijena</w:t>
      </w:r>
      <w:r>
        <w:t xml:space="preserve"> je ponderisani prosjek cijena mnoštva roba i usluga. Mjerilo inflacije može biti: </w:t>
      </w:r>
      <w:r w:rsidRPr="00D47F8E">
        <w:rPr>
          <w:color w:val="FF0000"/>
        </w:rPr>
        <w:t>indeks potrošačkih</w:t>
      </w:r>
      <w:r>
        <w:t xml:space="preserve"> (maloprodajnih) </w:t>
      </w:r>
      <w:r w:rsidRPr="007E36C7">
        <w:rPr>
          <w:color w:val="FF0000"/>
        </w:rPr>
        <w:t>cijena CPI</w:t>
      </w:r>
      <w:r>
        <w:t xml:space="preserve">, </w:t>
      </w:r>
      <w:r w:rsidRPr="007E36C7">
        <w:rPr>
          <w:color w:val="FF0000"/>
        </w:rPr>
        <w:t>BDP deflator</w:t>
      </w:r>
      <w:r>
        <w:t xml:space="preserve">, </w:t>
      </w:r>
      <w:r w:rsidRPr="007E36C7">
        <w:rPr>
          <w:color w:val="FF0000"/>
        </w:rPr>
        <w:t>indeks proizvođačkih cijena PPI, indeks veleprodajnih cijena WPI</w:t>
      </w:r>
      <w:r>
        <w:t xml:space="preserve">. CPI i WPI su </w:t>
      </w:r>
      <w:r w:rsidRPr="007E36C7">
        <w:rPr>
          <w:color w:val="FF0000"/>
        </w:rPr>
        <w:t>bazno ponderisani indeksi</w:t>
      </w:r>
      <w:r>
        <w:t xml:space="preserve">, a BDP i PPI su </w:t>
      </w:r>
      <w:r w:rsidRPr="007E36C7">
        <w:rPr>
          <w:color w:val="FF0000"/>
        </w:rPr>
        <w:t>tekući ponderisani indeksi</w:t>
      </w:r>
      <w:r>
        <w:t>. Bazno ponderisani indeksi predstavljaju međudnos cijena korpe istih količina u tekućoj godini, sa cijenama korpe istih količina u baznoj godini. Računa se ponderisanjem svake cijene u skladu sa ekonomskim značenjem pojedine robe u potrošačkoj korpi. CPI indeks je najčešće korišteno mjerilo inflacije. On mjeri troškove potrošačke korpe roba i usluga koje kupuje prosječan potrošač. Npr. neka su ponderi za pojedine vrste robe ili usluge: hrana 0,5+troškovi stanovanja 0,3+troškovi zdravstvene zaštite 0,2=1. Ukoliko dođe do promjene cijena tih roba i usluga (npr. hrana je poskupila za 7%), onda se te promjene pomnože sa ponderima i tako se dobije CPI. Npr. CPI(I godina)=(0,5*107)+(0,3*100)+(0,2*100). BDP deflator i PPI koriste promjenjive (fleksibilne) pondere. Npr. BDP koristi pondere iz tekuće godine.</w:t>
      </w:r>
    </w:p>
    <w:p w:rsidR="00215320" w:rsidRDefault="00215320" w:rsidP="00215320">
      <w:r>
        <w:t>CPI računa promjene cijena roba i usluga koje kupuju potrošači. Ukoliko se povećavaju cijene roba i usluga koje kupuju proizvođači, to će se pojaviti u BDP-u ali ne i u CPI-u. BDP računa promjene cijena domaćih roba i usluga ali ukoliko se uvozne robe dio potrošačke korpe, promjene cijena uvoznih r i u ulaze u obračun CPI. CPI sa fiksnim ponderima ne računa se promjenom u strukturi potriošnje ili kvaliteta  R i U. BDP deflator sa promjenjivim ponderom omogućava prilagođavanje u skladu sa promjenama BDP-a.</w:t>
      </w:r>
    </w:p>
    <w:p w:rsidR="00215320" w:rsidRDefault="00215320" w:rsidP="00215320">
      <w:r w:rsidRPr="007E36C7">
        <w:rPr>
          <w:color w:val="FF0000"/>
        </w:rPr>
        <w:t>Stabilnost ekonomije</w:t>
      </w:r>
      <w:r>
        <w:t xml:space="preserve"> se određuje na dva načina: </w:t>
      </w:r>
      <w:r w:rsidRPr="007E36C7">
        <w:rPr>
          <w:color w:val="FF0000"/>
        </w:rPr>
        <w:t>djelovanjem tržišnih sila</w:t>
      </w:r>
      <w:r>
        <w:t xml:space="preserve"> i </w:t>
      </w:r>
      <w:r w:rsidRPr="007E36C7">
        <w:rPr>
          <w:color w:val="FF0000"/>
        </w:rPr>
        <w:t>instrumentima ekonomske politike</w:t>
      </w:r>
      <w:r>
        <w:t>. Tržišni mehanizam reguliše ekonomske procese posredstvom varijacije tržišnih cijena. Promjene u proizvodnji i potrošnji odražavaju se na cijene, a promjene na cijenama odražavaju se na potrošnju i proizvodnju.</w:t>
      </w:r>
    </w:p>
    <w:p w:rsidR="00215320" w:rsidRDefault="00215320" w:rsidP="00215320">
      <w:pPr>
        <w:pStyle w:val="Heading3"/>
      </w:pPr>
      <w:r>
        <w:t>Međunarodna razmjena</w:t>
      </w:r>
    </w:p>
    <w:p w:rsidR="00215320" w:rsidRDefault="00215320" w:rsidP="00215320">
      <w:r>
        <w:t>Otvorena privreda je ona koja se uključuje u međunarodnu razmjenu dobara, usluga i kapitala. Spoljna ravnoteža je ravnoteža platnog bilansa pri stabilnom deviznom kursu.</w:t>
      </w:r>
      <w:r w:rsidRPr="007E36C7">
        <w:rPr>
          <w:color w:val="FF0000"/>
        </w:rPr>
        <w:t xml:space="preserve"> Platni bilans</w:t>
      </w:r>
      <w:r>
        <w:t xml:space="preserve"> je bilans međunarodnih transakcija. Ključni korak u donošenju ekonomskih mjera ekonomske politike je mjerenje i ocjene vanjske pozicije jedne zemlje.</w:t>
      </w:r>
    </w:p>
    <w:p w:rsidR="00215320" w:rsidRDefault="00215320" w:rsidP="00215320">
      <w:r>
        <w:t xml:space="preserve">Današnje ekonomije upućene su na ekonomske odnose sa inostranstvom. Otvorenost ekonomije i mjera te otvorenosti su ključni za ekonomsku analizu i važna podloga za ekonomsku politiku. Uobičajeno se u ekonomskim analizama koriste agregati: </w:t>
      </w:r>
      <w:r w:rsidRPr="007E36C7">
        <w:rPr>
          <w:color w:val="FF0000"/>
        </w:rPr>
        <w:t>izvoz (X)</w:t>
      </w:r>
      <w:r>
        <w:t xml:space="preserve">, </w:t>
      </w:r>
      <w:r w:rsidRPr="007E36C7">
        <w:rPr>
          <w:color w:val="FF0000"/>
        </w:rPr>
        <w:t>uvoz (M)</w:t>
      </w:r>
      <w:r>
        <w:t xml:space="preserve"> i </w:t>
      </w:r>
      <w:r w:rsidRPr="007E36C7">
        <w:rPr>
          <w:color w:val="FF0000"/>
        </w:rPr>
        <w:t>neto izvoz (X – M)</w:t>
      </w:r>
      <w:r>
        <w:t xml:space="preserve">. Pozitivan neto izvoz znači suficit platnog bilansa a negativan znači deficit. Ukoliko je zastupljen deficit platnog bilansa, to znači odliv kapitala radi plaćanja uvoza, što može smanjiti proizvodnju, povećati nezaposlenost i ugroziti stabilnost cijena. Podloga za </w:t>
      </w:r>
      <w:r>
        <w:lastRenderedPageBreak/>
        <w:t xml:space="preserve">vođenje ekonomske politike je udio suficita ili deficita u BDP-u jedne zemlje. Ekonomski odnosi sa inostranstvom podrazumijevaju naplatu potraživanja (izvoz) i plaćanje dugovanja (uvoz). </w:t>
      </w:r>
      <w:r w:rsidRPr="007E36C7">
        <w:rPr>
          <w:color w:val="FF0000"/>
        </w:rPr>
        <w:t>Devizni kurs</w:t>
      </w:r>
      <w:r>
        <w:t xml:space="preserve"> je cijena domaće valute izražena u valuti druge zemlje. Devizni kurs u uslovima otverene ekonomije cijene u različitim zemljama čini ekvivalentnim. Valuta jedne zemlje može odstupati od njene stvarne vrijednosti (uravnoteženog deviznog kursa). Potcjenjena ili precjenjena valuta odražava se na cijene stranih roba na domaćem tržištu, i domaćih na stranom. Na devizni kurs se može zvanično djelovati </w:t>
      </w:r>
      <w:r w:rsidRPr="007E36C7">
        <w:rPr>
          <w:color w:val="FF0000"/>
        </w:rPr>
        <w:t>mjerama ekonomske politike</w:t>
      </w:r>
      <w:r>
        <w:t xml:space="preserve">, ali na njega djeluju </w:t>
      </w:r>
      <w:r w:rsidRPr="007E36C7">
        <w:rPr>
          <w:color w:val="FF0000"/>
        </w:rPr>
        <w:t>i zakoni ponude i tražnje</w:t>
      </w:r>
      <w:r>
        <w:t xml:space="preserve"> na deviznom tržištu. Uticajem zakona ponude i tražnje može doći do: </w:t>
      </w:r>
      <w:r w:rsidRPr="007E36C7">
        <w:rPr>
          <w:color w:val="FF0000"/>
        </w:rPr>
        <w:t>deprecijacije</w:t>
      </w:r>
      <w:r>
        <w:t xml:space="preserve"> (smanjenje cijene domaće valute izraženo u terminima strane valute) ili </w:t>
      </w:r>
      <w:r w:rsidRPr="007E36C7">
        <w:rPr>
          <w:color w:val="FF0000"/>
        </w:rPr>
        <w:t xml:space="preserve">aprecijacije </w:t>
      </w:r>
      <w:r>
        <w:t xml:space="preserve">(povećanje cijene domaće valute). Upotrebom instrumenata ekonomske politike može doći do: </w:t>
      </w:r>
      <w:r w:rsidRPr="007E36C7">
        <w:rPr>
          <w:color w:val="FF0000"/>
        </w:rPr>
        <w:t>devalvacije</w:t>
      </w:r>
      <w:r>
        <w:t xml:space="preserve"> (zakonsko smanjenje vrijednosti novca – zvaničnog DK) i </w:t>
      </w:r>
      <w:r w:rsidRPr="007E36C7">
        <w:rPr>
          <w:color w:val="FF0000"/>
        </w:rPr>
        <w:t xml:space="preserve">revalvacije </w:t>
      </w:r>
      <w:r>
        <w:t>(zakonsko povećanje vrijednosti novca). Sporiji rast produktivnosti u odnosu na svijetski prosjek dovodi do deprecijacije, a brži do aprecijacije.</w:t>
      </w:r>
    </w:p>
    <w:p w:rsidR="00215320" w:rsidRDefault="00215320" w:rsidP="00215320">
      <w:r>
        <w:t>Povećanje deviznog kursa (cijena domaće valute) dovodi do smanjenja C uvezenih roba i usluga (pojeftinjenje uvoza) i povećanja cijena izvoznih roba i usluga (skuplji izvoz). To dovodi do toga da je zemlja manje konkurentna na svjetskom tržištu, neto izvoz opada, usporava se proizvodnja, raste nezaposlenost.</w:t>
      </w:r>
    </w:p>
    <w:p w:rsidR="00215320" w:rsidRDefault="00215320" w:rsidP="00215320">
      <w:pPr>
        <w:pStyle w:val="Heading1"/>
      </w:pPr>
      <w:r>
        <w:t>II Sistem nacionalni računa – SNA</w:t>
      </w:r>
    </w:p>
    <w:p w:rsidR="00215320" w:rsidRDefault="00215320" w:rsidP="00215320">
      <w:r w:rsidRPr="00292CFF">
        <w:rPr>
          <w:color w:val="FF0000"/>
        </w:rPr>
        <w:t>SNA</w:t>
      </w:r>
      <w:r>
        <w:t xml:space="preserve"> je skup računa pomoću kojih mjerimo ekonomsku aktivnost u jednoj nacionalnoj ekonomiji. SNA predstavlja podlogu za vođenje ekonomske politike. Osigurava informacije o nivoima produktivne aktive neke privrede, te o bogatsvu stanovnika u određenom trenutku.</w:t>
      </w:r>
    </w:p>
    <w:p w:rsidR="00215320" w:rsidRDefault="00215320" w:rsidP="00215320">
      <w:r>
        <w:t>Upotreba SNA:</w:t>
      </w:r>
    </w:p>
    <w:p w:rsidR="00215320" w:rsidRDefault="00215320" w:rsidP="00215320">
      <w:pPr>
        <w:pStyle w:val="ListParagraph"/>
        <w:numPr>
          <w:ilvl w:val="0"/>
          <w:numId w:val="7"/>
        </w:numPr>
      </w:pPr>
      <w:r w:rsidRPr="00292CFF">
        <w:rPr>
          <w:color w:val="FF0000"/>
        </w:rPr>
        <w:t>Privredna kretanja</w:t>
      </w:r>
      <w:r>
        <w:t xml:space="preserve"> – daju uvid u različite tipove privrednih aktivnosti i sektore privrede. Omogućava uvid u stanje i tokove roba. Pruža informacije o odstupanju od bilansne ravnoteže. Ukazuje na strukturu dohotka u ekonomiji.</w:t>
      </w:r>
    </w:p>
    <w:p w:rsidR="00215320" w:rsidRDefault="00215320" w:rsidP="00215320">
      <w:pPr>
        <w:pStyle w:val="ListParagraph"/>
        <w:numPr>
          <w:ilvl w:val="0"/>
          <w:numId w:val="7"/>
        </w:numPr>
      </w:pPr>
      <w:r w:rsidRPr="00292CFF">
        <w:rPr>
          <w:color w:val="FF0000"/>
        </w:rPr>
        <w:t xml:space="preserve">Makroekonomska analiza </w:t>
      </w:r>
      <w:r>
        <w:t>– daju osnovu razumijevanja uzajamnih veza i odnosa između različitih ekonomskih varijabli.</w:t>
      </w:r>
    </w:p>
    <w:p w:rsidR="00215320" w:rsidRDefault="00215320" w:rsidP="00215320">
      <w:pPr>
        <w:pStyle w:val="ListParagraph"/>
        <w:numPr>
          <w:ilvl w:val="0"/>
          <w:numId w:val="7"/>
        </w:numPr>
      </w:pPr>
      <w:r w:rsidRPr="00292CFF">
        <w:rPr>
          <w:color w:val="FF0000"/>
        </w:rPr>
        <w:t>Kreiranje ekonomske politike</w:t>
      </w:r>
      <w:r>
        <w:t xml:space="preserve"> – daje podatke koji služe kao podloga za prognoziranje kretanja ključnih ekonomskih agregata</w:t>
      </w:r>
    </w:p>
    <w:p w:rsidR="00215320" w:rsidRDefault="00215320" w:rsidP="00215320">
      <w:pPr>
        <w:pStyle w:val="ListParagraph"/>
        <w:numPr>
          <w:ilvl w:val="0"/>
          <w:numId w:val="7"/>
        </w:numPr>
      </w:pPr>
      <w:r w:rsidRPr="00292CFF">
        <w:rPr>
          <w:color w:val="FF0000"/>
        </w:rPr>
        <w:t>Poređenje različitih perioda</w:t>
      </w:r>
      <w:r>
        <w:t xml:space="preserve"> – praćenje različitih makroekonomskih agregata kroz vrijeme</w:t>
      </w:r>
    </w:p>
    <w:p w:rsidR="00215320" w:rsidRDefault="00215320" w:rsidP="00215320">
      <w:pPr>
        <w:pStyle w:val="ListParagraph"/>
        <w:numPr>
          <w:ilvl w:val="0"/>
          <w:numId w:val="7"/>
        </w:numPr>
      </w:pPr>
      <w:r w:rsidRPr="00292CFF">
        <w:rPr>
          <w:color w:val="FF0000"/>
        </w:rPr>
        <w:t>Međunarodna poređenja</w:t>
      </w:r>
      <w:r>
        <w:t xml:space="preserve"> – omogućava poređenje makroekonomskih agregata između različitih zemalja i koristi se za izvejštavanje međunarodnih org. o privrednim kretanjima</w:t>
      </w:r>
    </w:p>
    <w:p w:rsidR="00215320" w:rsidRDefault="00215320" w:rsidP="00215320">
      <w:pPr>
        <w:pStyle w:val="Heading2"/>
      </w:pPr>
      <w:r>
        <w:t>Historijat SNA</w:t>
      </w:r>
    </w:p>
    <w:p w:rsidR="00215320" w:rsidRDefault="00215320" w:rsidP="00215320">
      <w:pPr>
        <w:pStyle w:val="ListParagraph"/>
        <w:numPr>
          <w:ilvl w:val="0"/>
          <w:numId w:val="8"/>
        </w:numPr>
      </w:pPr>
      <w:r>
        <w:t>1928. – Liga Naroda – ukazana potreba o prikazivanju statističkih podataka o ekonomijama i prihvatanjima jedinstvene metodologije prikazivanja tih podataka. Cilj tih aktivnosti bila je međunarodna uporedivost podataka.</w:t>
      </w:r>
    </w:p>
    <w:p w:rsidR="00215320" w:rsidRDefault="00215320" w:rsidP="00215320">
      <w:pPr>
        <w:pStyle w:val="ListParagraph"/>
        <w:numPr>
          <w:ilvl w:val="0"/>
          <w:numId w:val="8"/>
        </w:numPr>
      </w:pPr>
      <w:r>
        <w:t>1939. – prva procjena nacionalnog dohotka za 26 zemalja</w:t>
      </w:r>
    </w:p>
    <w:p w:rsidR="00215320" w:rsidRDefault="00215320" w:rsidP="00215320">
      <w:pPr>
        <w:pStyle w:val="ListParagraph"/>
        <w:numPr>
          <w:ilvl w:val="0"/>
          <w:numId w:val="8"/>
        </w:numPr>
      </w:pPr>
      <w:r>
        <w:t>1942.</w:t>
      </w:r>
    </w:p>
    <w:p w:rsidR="00215320" w:rsidRDefault="00215320" w:rsidP="00215320">
      <w:pPr>
        <w:pStyle w:val="ListParagraph"/>
        <w:numPr>
          <w:ilvl w:val="0"/>
          <w:numId w:val="8"/>
        </w:numPr>
      </w:pPr>
      <w:r w:rsidRPr="00292CFF">
        <w:rPr>
          <w:color w:val="FF0000"/>
        </w:rPr>
        <w:t>1952.</w:t>
      </w:r>
      <w:r>
        <w:t xml:space="preserve"> – standardizirani SNA objavljen od strane OECD</w:t>
      </w:r>
    </w:p>
    <w:p w:rsidR="00215320" w:rsidRDefault="00215320" w:rsidP="00215320">
      <w:pPr>
        <w:pStyle w:val="ListParagraph"/>
        <w:numPr>
          <w:ilvl w:val="0"/>
          <w:numId w:val="8"/>
        </w:numPr>
      </w:pPr>
      <w:r>
        <w:lastRenderedPageBreak/>
        <w:t xml:space="preserve">1953. – 6 računa za nacionalni dohodak. Prvi put je pomenuta ograničena upotreba tekućih (tržišnih) tržišnih ocjena i kao mjera odbrane stalne cijene. Dvije modifikacije 1960. i 1964. godine. </w:t>
      </w:r>
    </w:p>
    <w:p w:rsidR="00215320" w:rsidRDefault="00215320" w:rsidP="00215320">
      <w:pPr>
        <w:pStyle w:val="ListParagraph"/>
        <w:numPr>
          <w:ilvl w:val="0"/>
          <w:numId w:val="8"/>
        </w:numPr>
      </w:pPr>
      <w:r>
        <w:t>1968. – skup od 20 računa</w:t>
      </w:r>
    </w:p>
    <w:p w:rsidR="00215320" w:rsidRDefault="00215320" w:rsidP="00215320">
      <w:pPr>
        <w:pStyle w:val="ListParagraph"/>
        <w:numPr>
          <w:ilvl w:val="0"/>
          <w:numId w:val="8"/>
        </w:numPr>
      </w:pPr>
      <w:r w:rsidRPr="00292CFF">
        <w:rPr>
          <w:color w:val="FF0000"/>
        </w:rPr>
        <w:t>1993.</w:t>
      </w:r>
      <w:r>
        <w:t xml:space="preserve"> – najznačajniji događaj u području službene statistike u posljednjih 40 godina. Ovaj sistem je i danas važeći. SNA pravi razlike između dvije vrste institucionalnih jedinica: </w:t>
      </w:r>
      <w:r w:rsidRPr="00CF508F">
        <w:rPr>
          <w:color w:val="FF0000"/>
        </w:rPr>
        <w:t>domaćinstva</w:t>
      </w:r>
      <w:r>
        <w:t xml:space="preserve"> i </w:t>
      </w:r>
      <w:r w:rsidRPr="00CF508F">
        <w:rPr>
          <w:color w:val="FF0000"/>
        </w:rPr>
        <w:t>pravne osobe</w:t>
      </w:r>
      <w:r>
        <w:t xml:space="preserve">, odnosno </w:t>
      </w:r>
      <w:r w:rsidRPr="00CF508F">
        <w:rPr>
          <w:color w:val="FF0000"/>
        </w:rPr>
        <w:t>rezidenti</w:t>
      </w:r>
      <w:r>
        <w:t xml:space="preserve"> i </w:t>
      </w:r>
      <w:r w:rsidRPr="00CF508F">
        <w:rPr>
          <w:color w:val="FF0000"/>
        </w:rPr>
        <w:t>nerezidenti</w:t>
      </w:r>
      <w:r>
        <w:t>.</w:t>
      </w:r>
    </w:p>
    <w:p w:rsidR="00215320" w:rsidRDefault="00215320" w:rsidP="00215320">
      <w:pPr>
        <w:pStyle w:val="Heading2"/>
      </w:pPr>
      <w:r>
        <w:t>Osnovni pojmovi SNA</w:t>
      </w:r>
    </w:p>
    <w:p w:rsidR="00215320" w:rsidRDefault="00215320" w:rsidP="00215320">
      <w:r w:rsidRPr="00CF508F">
        <w:rPr>
          <w:color w:val="FF0000"/>
        </w:rPr>
        <w:t>Proizvodnja</w:t>
      </w:r>
      <w:r>
        <w:t xml:space="preserve"> – SNA je podrazumijeva kao fizički proces koji se odvija pod odgovornošću i kontrolom jedne istitucionalne jedinice. Uključuje svu proizvodnju namjenjenu tržištu, bilo za prodaju ili za razmjenu, te robe i usluge koje jedne institucionalne jedinice besplatno ustupaju drugim.</w:t>
      </w:r>
    </w:p>
    <w:p w:rsidR="00215320" w:rsidRDefault="00215320" w:rsidP="00215320">
      <w:r w:rsidRPr="00CF508F">
        <w:rPr>
          <w:color w:val="FF0000"/>
        </w:rPr>
        <w:t>Potrošnja</w:t>
      </w:r>
      <w:r>
        <w:t xml:space="preserve"> – nisu uključene vrijednosti usluga za sopstvenu potrošnju (izgradnja vlastite kuće, kuhanje), ali su uključene vrijednosti onih izdataka za robu u toj funkciji (za građevinski materijal, za hranu itd).</w:t>
      </w:r>
    </w:p>
    <w:p w:rsidR="00215320" w:rsidRDefault="00215320" w:rsidP="00215320">
      <w:r w:rsidRPr="00CF508F">
        <w:rPr>
          <w:color w:val="FF0000"/>
        </w:rPr>
        <w:t>Aktiva</w:t>
      </w:r>
      <w:r>
        <w:t xml:space="preserve"> – bilansi stanja za sve institucionalne jedinice. Pod tim se smatra ono što je u vlasništvu neke institucionalne jedinice i iz kojih vlasnik ostvaruje koristi tokom vremena</w:t>
      </w:r>
    </w:p>
    <w:p w:rsidR="00215320" w:rsidRDefault="00215320" w:rsidP="00215320">
      <w:r w:rsidRPr="00CF508F">
        <w:rPr>
          <w:color w:val="FF0000"/>
        </w:rPr>
        <w:t>Rezidentnost</w:t>
      </w:r>
      <w:r>
        <w:t xml:space="preserve"> – SNA obuhvata rezidentne inst. jed. Koje su grupisane u sektore ili podsektore: rezidenti (ona preduzeća koja rade u okviru nacionalne teritorije, neovisno jesu li u vlasništvu stranaca) i na sva lica koja rade ili borave u jednoj ekonomiji godinu ili duže.</w:t>
      </w:r>
    </w:p>
    <w:p w:rsidR="00215320" w:rsidRDefault="00215320" w:rsidP="00215320">
      <w:r>
        <w:t xml:space="preserve">Agregatni pokazatelji SNA su: bruto proizvodnja, dodatna vrijednost, potrošnja, BDP, investicije, amortizacija, neto izvoz, apsorpcija i transferi. </w:t>
      </w:r>
      <w:r w:rsidRPr="00CF508F">
        <w:rPr>
          <w:color w:val="FF0000"/>
        </w:rPr>
        <w:t>Bruto proizvodnja</w:t>
      </w:r>
      <w:r>
        <w:t xml:space="preserve"> – vrijednost svih roba i usluga koje se proizvode u jednoj ekonomiji</w:t>
      </w:r>
    </w:p>
    <w:p w:rsidR="00215320" w:rsidRDefault="00215320" w:rsidP="00215320">
      <w:r w:rsidRPr="00CF508F">
        <w:rPr>
          <w:color w:val="FF0000"/>
        </w:rPr>
        <w:t>Dodatna vrijedost</w:t>
      </w:r>
      <w:r>
        <w:t xml:space="preserve"> – vrijednost bruto proizvodnje umanjena za vrijednost potrošnje u međufazama. Koristi se za mjerenje proizvodnje u jednoj ekonomiji a služi i za razlikovanje tržišne od netržišne proizvodnje. </w:t>
      </w:r>
    </w:p>
    <w:p w:rsidR="00215320" w:rsidRDefault="00215320" w:rsidP="00215320">
      <w:r w:rsidRPr="00CA3AFC">
        <w:rPr>
          <w:color w:val="FF0000"/>
        </w:rPr>
        <w:t>Potrošnja</w:t>
      </w:r>
      <w:r>
        <w:t xml:space="preserve"> se dijeli na </w:t>
      </w:r>
      <w:r w:rsidRPr="00CF508F">
        <w:rPr>
          <w:color w:val="FF0000"/>
        </w:rPr>
        <w:t>međufaznu</w:t>
      </w:r>
      <w:r>
        <w:t xml:space="preserve"> (intermedijarnu) i </w:t>
      </w:r>
      <w:r w:rsidRPr="00CF508F">
        <w:rPr>
          <w:color w:val="FF0000"/>
        </w:rPr>
        <w:t>finalnu</w:t>
      </w:r>
      <w:r>
        <w:t>.</w:t>
      </w:r>
    </w:p>
    <w:p w:rsidR="00215320" w:rsidRDefault="00215320" w:rsidP="00215320">
      <w:r w:rsidRPr="00CF508F">
        <w:rPr>
          <w:color w:val="FF0000"/>
        </w:rPr>
        <w:t>BDP</w:t>
      </w:r>
      <w:r>
        <w:t xml:space="preserve"> – vrijednost finalnih roba i usluga u jednoj ekonomiji. Zbir dodatne vrijednosti u svim sektorima u ekonomiji.</w:t>
      </w:r>
    </w:p>
    <w:p w:rsidR="00215320" w:rsidRDefault="00215320" w:rsidP="00215320">
      <w:r w:rsidRPr="00CF508F">
        <w:rPr>
          <w:color w:val="FF0000"/>
        </w:rPr>
        <w:t>Investicije</w:t>
      </w:r>
      <w:r>
        <w:t xml:space="preserve"> – dodatak stvarnom fondu kapitala. To je potrošnja u funkciji buduće uvećane potrošnje. Pretvaranje jednog oblika vrijednosti u drugi unutar jedne ekonomije nije investicija. Investicije su samo ono što povećava ukupan kapital u jednoj ekonomiji. Mogu biti </w:t>
      </w:r>
      <w:r w:rsidRPr="00CF508F">
        <w:rPr>
          <w:color w:val="FF0000"/>
        </w:rPr>
        <w:t>realne</w:t>
      </w:r>
      <w:r>
        <w:t xml:space="preserve"> i </w:t>
      </w:r>
      <w:r w:rsidRPr="00CF508F">
        <w:rPr>
          <w:color w:val="FF0000"/>
        </w:rPr>
        <w:t>finansijske</w:t>
      </w:r>
      <w:r>
        <w:t>.</w:t>
      </w:r>
    </w:p>
    <w:p w:rsidR="00215320" w:rsidRDefault="00215320" w:rsidP="00215320">
      <w:r w:rsidRPr="00CF508F">
        <w:rPr>
          <w:color w:val="FF0000"/>
        </w:rPr>
        <w:t>Amortizacija</w:t>
      </w:r>
      <w:r>
        <w:t xml:space="preserve"> – cijena zamjene starog kapitala novim. Koristi se za razlikovanje pojmova bruto i neto investicija.</w:t>
      </w:r>
    </w:p>
    <w:p w:rsidR="00215320" w:rsidRDefault="00215320" w:rsidP="00215320">
      <w:r w:rsidRPr="00CF508F">
        <w:rPr>
          <w:color w:val="FF0000"/>
        </w:rPr>
        <w:t>Neto izvoz</w:t>
      </w:r>
      <w:r>
        <w:t xml:space="preserve"> – vrijednost izvezenih roba i usluga umanjena za vrijednost uvezenih roba i usluga.</w:t>
      </w:r>
    </w:p>
    <w:p w:rsidR="00215320" w:rsidRDefault="00215320" w:rsidP="00215320">
      <w:r w:rsidRPr="00CF508F">
        <w:rPr>
          <w:color w:val="FF0000"/>
        </w:rPr>
        <w:t>Apsorpcija</w:t>
      </w:r>
      <w:r>
        <w:t xml:space="preserve"> – zbir ukupne finalne potrošnje (C) i bruto investicija (I).</w:t>
      </w:r>
    </w:p>
    <w:p w:rsidR="00215320" w:rsidRDefault="00215320" w:rsidP="00215320">
      <w:pPr>
        <w:pStyle w:val="Heading2"/>
      </w:pPr>
      <w:r>
        <w:t>Sna koncepti</w:t>
      </w:r>
    </w:p>
    <w:p w:rsidR="00215320" w:rsidRPr="00250F65" w:rsidRDefault="00215320" w:rsidP="00215320">
      <w:pPr>
        <w:rPr>
          <w:lang w:val="pl-PL"/>
        </w:rPr>
      </w:pPr>
      <w:r w:rsidRPr="00250F65">
        <w:rPr>
          <w:b/>
          <w:bCs/>
          <w:color w:val="FF0000"/>
          <w:lang w:val="pl-PL"/>
        </w:rPr>
        <w:t xml:space="preserve">Tokovi </w:t>
      </w:r>
      <w:r w:rsidRPr="00250F65">
        <w:rPr>
          <w:color w:val="FF0000"/>
          <w:lang w:val="pl-PL"/>
        </w:rPr>
        <w:t>-</w:t>
      </w:r>
      <w:r w:rsidRPr="00250F65">
        <w:rPr>
          <w:lang w:val="pl-PL"/>
        </w:rPr>
        <w:t xml:space="preserve"> stvaranje, pretvaranje, razmjena ili otpis ekonomskih vrijednosti</w:t>
      </w:r>
    </w:p>
    <w:p w:rsidR="00215320" w:rsidRPr="00250F65" w:rsidRDefault="00215320" w:rsidP="00215320">
      <w:pPr>
        <w:rPr>
          <w:lang w:val="pl-PL"/>
        </w:rPr>
      </w:pPr>
      <w:r w:rsidRPr="00250F65">
        <w:rPr>
          <w:lang w:val="pl-PL"/>
        </w:rPr>
        <w:t>i ukljucuju promjene u vrijednosti aktive ili obaveza institucionalnih</w:t>
      </w:r>
    </w:p>
    <w:p w:rsidR="00215320" w:rsidRPr="00250F65" w:rsidRDefault="00215320" w:rsidP="00215320">
      <w:pPr>
        <w:rPr>
          <w:lang w:val="pl-PL"/>
        </w:rPr>
      </w:pPr>
      <w:r w:rsidRPr="00250F65">
        <w:rPr>
          <w:lang w:val="pl-PL"/>
        </w:rPr>
        <w:t>jedinica</w:t>
      </w:r>
      <w:r w:rsidRPr="00250F65">
        <w:rPr>
          <w:color w:val="FF0000"/>
          <w:lang w:val="pl-PL"/>
        </w:rPr>
        <w:t>.</w:t>
      </w:r>
      <w:r w:rsidRPr="003A5B9A">
        <w:rPr>
          <w:color w:val="FF0000"/>
        </w:rPr>
        <w:t xml:space="preserve"> </w:t>
      </w:r>
      <w:r w:rsidRPr="00250F65">
        <w:rPr>
          <w:color w:val="FF0000"/>
          <w:lang w:val="pl-PL"/>
        </w:rPr>
        <w:t>Stanje</w:t>
      </w:r>
      <w:r w:rsidRPr="00250F65">
        <w:rPr>
          <w:lang w:val="pl-PL"/>
        </w:rPr>
        <w:t xml:space="preserve"> - vlasništvo nad aktivom ili obavezom u odredenom trenutku.</w:t>
      </w:r>
    </w:p>
    <w:p w:rsidR="00215320" w:rsidRPr="00250F65" w:rsidRDefault="00215320" w:rsidP="00215320">
      <w:pPr>
        <w:rPr>
          <w:lang w:val="pl-PL"/>
        </w:rPr>
      </w:pPr>
      <w:r w:rsidRPr="00250F65">
        <w:rPr>
          <w:lang w:val="pl-PL"/>
        </w:rPr>
        <w:t>Prikazuje se u bilansu stanja i bilježi na pocetku i kraju obracunskog</w:t>
      </w:r>
    </w:p>
    <w:p w:rsidR="00215320" w:rsidRPr="00254F0F" w:rsidRDefault="00215320" w:rsidP="00215320">
      <w:r w:rsidRPr="00250F65">
        <w:rPr>
          <w:lang w:val="pl-PL"/>
        </w:rPr>
        <w:t>perioda.</w:t>
      </w:r>
    </w:p>
    <w:p w:rsidR="00215320" w:rsidRDefault="00215320" w:rsidP="00215320">
      <w:r w:rsidRPr="00CF508F">
        <w:rPr>
          <w:color w:val="FF0000"/>
        </w:rPr>
        <w:lastRenderedPageBreak/>
        <w:t>Transferi</w:t>
      </w:r>
      <w:r>
        <w:t xml:space="preserve"> – sva plaćanja za koja se ništa ne razmjenjuje. Jednosmjerno kretane novca bez obavezne proturadnje. Isključuju se iz obračuna BDP-a ili uključuju u GNDI (raspoloživi dohodak, doznake radnika u inostranstvu, humanitarna pomoć).                                             </w:t>
      </w:r>
      <w:r w:rsidRPr="00CF508F">
        <w:rPr>
          <w:color w:val="FF0000"/>
        </w:rPr>
        <w:t>NETO TRANSFERI = PRIMANJA TRANSFERA – PLAĆANJA TRANSFERA</w:t>
      </w:r>
      <w:r>
        <w:t xml:space="preserve">. Kada su primanja veća od plaćanja transfera, onda je GNDI &gt; BDP-a, jer se transferi uključuju u GNDI a ne uključuju u BDP. </w:t>
      </w:r>
    </w:p>
    <w:p w:rsidR="00215320" w:rsidRDefault="00215320" w:rsidP="00215320">
      <w:pPr>
        <w:pStyle w:val="Heading2"/>
      </w:pPr>
      <w:r>
        <w:t>Alernativni pristup mjerenju BDP-a</w:t>
      </w:r>
    </w:p>
    <w:p w:rsidR="00215320" w:rsidRDefault="00215320" w:rsidP="00215320">
      <w:r>
        <w:t xml:space="preserve">Postoje tri alternativna pristupa mjerenju BDP-a u ekonomiji: </w:t>
      </w:r>
      <w:r w:rsidRPr="00CF508F">
        <w:rPr>
          <w:color w:val="FF0000"/>
        </w:rPr>
        <w:t>pristup proizvodnje, pristup dohotka i pristup potrošnje</w:t>
      </w:r>
      <w:r>
        <w:t>.</w:t>
      </w:r>
    </w:p>
    <w:p w:rsidR="00215320" w:rsidRDefault="00215320" w:rsidP="00215320">
      <w:r w:rsidRPr="00CF508F">
        <w:rPr>
          <w:color w:val="FF0000"/>
        </w:rPr>
        <w:t>Pristup proizvodnje</w:t>
      </w:r>
      <w:r>
        <w:t xml:space="preserve">. BDP predstavlja zbir dodatnih vrijednosti – razlika između bruto proizvodnje i vrijednosti intermedijarne proizvodnje. Baziran je na konceptu rezidentnosti (uključuje samo proizvodnju rezidenata jedne zemlje). Uključuje amortizaciju kapitala. </w:t>
      </w:r>
      <w:r w:rsidRPr="00CF508F">
        <w:rPr>
          <w:color w:val="FF0000"/>
        </w:rPr>
        <w:t>Intermedijarna dobra</w:t>
      </w:r>
      <w:r>
        <w:t xml:space="preserve"> su proizvodi koji se koriste u proizvodnji drugih proizvoda namjenjenih finalnoj potrošnji. </w:t>
      </w:r>
      <w:r w:rsidRPr="00CF508F">
        <w:rPr>
          <w:color w:val="FF0000"/>
        </w:rPr>
        <w:t>Dodatna vrijednost</w:t>
      </w:r>
      <w:r>
        <w:t xml:space="preserve"> je i razlika prodaja preduzeća i njihovoh izdataka za kupovinu sirovina i usluga od drugih preduzeća.</w:t>
      </w:r>
    </w:p>
    <w:p w:rsidR="00215320" w:rsidRDefault="00215320" w:rsidP="00215320">
      <w:r w:rsidRPr="00CF508F">
        <w:rPr>
          <w:color w:val="FF0000"/>
        </w:rPr>
        <w:t>Pristup dohotka</w:t>
      </w:r>
      <w:r>
        <w:t xml:space="preserve"> (troškova) – BDP predstavlja zbir svih prihoda koje naplaćuju rezidenti jedne države. </w:t>
      </w:r>
      <w:r w:rsidRPr="00CF508F">
        <w:rPr>
          <w:color w:val="FF0000"/>
        </w:rPr>
        <w:t>BDP (tržišne cijene) = BDP(sektorske cijene) + (indirektni porezi – subvencije)</w:t>
      </w:r>
      <w:r>
        <w:t>. BDP je i vrijednost ukupnih zarade koje ostvare faktori proizvodnje u jednoj ekonomiji.   BDP(tc) = W+OS+TSP, gdje je W – zbir plata i dr. naknada zaposlenima, OS – rente, kamate, amortizacija, dobit a TPS je indirektni porezi minus subvencije.</w:t>
      </w:r>
    </w:p>
    <w:p w:rsidR="00215320" w:rsidRDefault="00215320" w:rsidP="00215320">
      <w:r w:rsidRPr="00CF508F">
        <w:rPr>
          <w:color w:val="FF0000"/>
        </w:rPr>
        <w:t>Pristup potrošnje</w:t>
      </w:r>
      <w:r>
        <w:t xml:space="preserve"> – BDP je zbir finalne potrošnje robe i usluga. </w:t>
      </w:r>
      <w:r w:rsidRPr="00CF508F">
        <w:rPr>
          <w:color w:val="FF0000"/>
        </w:rPr>
        <w:t>BDP = C+I+G+(X-M)</w:t>
      </w:r>
      <w:r>
        <w:t xml:space="preserve">. </w:t>
      </w:r>
      <w:r w:rsidRPr="00CF508F">
        <w:rPr>
          <w:color w:val="FF0000"/>
        </w:rPr>
        <w:t>Državna potrošnja (G)</w:t>
      </w:r>
      <w:r>
        <w:t xml:space="preserve"> ima dva osnovna oblika: </w:t>
      </w:r>
      <w:r w:rsidRPr="00CF508F">
        <w:rPr>
          <w:color w:val="FF0000"/>
        </w:rPr>
        <w:t>izdaci tržave</w:t>
      </w:r>
      <w:r>
        <w:t xml:space="preserve"> (nabavka dobara i usluga, državne investicije, plaćanje administracije) i </w:t>
      </w:r>
      <w:r w:rsidRPr="00CF508F">
        <w:rPr>
          <w:color w:val="FF0000"/>
        </w:rPr>
        <w:t>transferna plaćanja</w:t>
      </w:r>
      <w:r>
        <w:t xml:space="preserve"> (posebna plaćanja koja država vrši kategorijama stanovništva bez određene protuusluge(invalidnine, socijalna pomoć)). </w:t>
      </w:r>
      <w:r w:rsidRPr="00CF508F">
        <w:rPr>
          <w:color w:val="FF0000"/>
        </w:rPr>
        <w:t>Izvoz(X)</w:t>
      </w:r>
      <w:r>
        <w:t xml:space="preserve"> je vrijednost svih domaćih dobara i usluga koje se troše u inostranstvu + prihodi od domaćih investicija u inostranstvo. </w:t>
      </w:r>
      <w:r w:rsidRPr="00CF508F">
        <w:rPr>
          <w:color w:val="FF0000"/>
        </w:rPr>
        <w:t>Uvoz</w:t>
      </w:r>
      <w:r>
        <w:t xml:space="preserve"> je vrijednost inostranih dobara koja se koriste na domaćem tržištu + prihod od inostranih investicija u domaćem tržištu.</w:t>
      </w:r>
    </w:p>
    <w:p w:rsidR="00215320" w:rsidRDefault="00215320" w:rsidP="00215320">
      <w:r>
        <w:t xml:space="preserve">SNA definiše dva dodatna pokazatelja dohotka: bruto </w:t>
      </w:r>
      <w:r w:rsidRPr="00527742">
        <w:rPr>
          <w:color w:val="FF0000"/>
        </w:rPr>
        <w:t>nacionalni dohodak (GNI) i bruto nacionalni raspoloživi dohodak (GNDI)</w:t>
      </w:r>
      <w:r>
        <w:t xml:space="preserve">. BDP je uspostavljen na domaćoj osnovi a GNI i GNDI na nacionalnoj (i dohodak od nacionalnog kapitala u inostranstvu). Razlika dohotka od nerezidenata i dohotka plaćenog nerezidentima predstavlja </w:t>
      </w:r>
      <w:r w:rsidRPr="00527742">
        <w:rPr>
          <w:color w:val="FF0000"/>
        </w:rPr>
        <w:t>neto fakturisani dohodak iz inostranstva (y)</w:t>
      </w:r>
      <w:r>
        <w:t xml:space="preserve">. GNI = BDP + dohodak od nerezidenata – dohodak plaćen nerezidentnima, odnosno </w:t>
      </w:r>
      <w:r w:rsidRPr="00527742">
        <w:rPr>
          <w:color w:val="FF0000"/>
        </w:rPr>
        <w:t>GNI = BDP + y</w:t>
      </w:r>
      <w:r>
        <w:t>. GNI je zasnovan na konceptu dohotka, a BDP i na konceptu proizvodnje i potrošnje.</w:t>
      </w:r>
    </w:p>
    <w:p w:rsidR="00215320" w:rsidRDefault="00215320" w:rsidP="00215320">
      <w:pPr>
        <w:rPr>
          <w:color w:val="FF0000"/>
        </w:rPr>
      </w:pPr>
      <w:r>
        <w:t xml:space="preserve">Bruto nacionalni raspoloživi dohodak (GNDI) je dohodak koji je rezidentima na raspolaganju za potrošnju i štednju.  Zbir BND i neto transfera iz inostranstva (primanja po onsovu doznaka iz inostranstva, donacija itd) umanjena za plaćanja po tom osnovu je           </w:t>
      </w:r>
      <w:r w:rsidRPr="00527742">
        <w:rPr>
          <w:color w:val="FF0000"/>
        </w:rPr>
        <w:t>GNDI = GDI + TRS</w:t>
      </w:r>
      <w:r>
        <w:rPr>
          <w:color w:val="FF0000"/>
        </w:rPr>
        <w:t>.</w:t>
      </w:r>
    </w:p>
    <w:p w:rsidR="00215320" w:rsidRDefault="00215320" w:rsidP="00215320">
      <w:r>
        <w:rPr>
          <w:color w:val="FF0000"/>
        </w:rPr>
        <w:t>Bruto nacionalna štednja (S)</w:t>
      </w:r>
      <w:r>
        <w:t xml:space="preserve"> je razlika između bruto nacionalnog raspoloživog dohotka i ukupne potrošnje. S = GNDI – C. Koristi se i pokazatelj </w:t>
      </w:r>
      <w:r w:rsidRPr="00A1732E">
        <w:rPr>
          <w:color w:val="FF0000"/>
        </w:rPr>
        <w:t>bruto domaća štednja</w:t>
      </w:r>
      <w:r>
        <w:rPr>
          <w:color w:val="FF0000"/>
        </w:rPr>
        <w:t xml:space="preserve">, Sx = S – (TRr – Yr). </w:t>
      </w:r>
      <w:r>
        <w:t>TRr – neto transfer iz inostranstva a Yr je neto fakturisani dohodak iz inostranstva.</w:t>
      </w:r>
    </w:p>
    <w:p w:rsidR="00215320" w:rsidRDefault="00215320" w:rsidP="00215320">
      <w:pPr>
        <w:pStyle w:val="Heading1"/>
      </w:pPr>
      <w:r>
        <w:t>III Instrumentarij makroekonomske politike</w:t>
      </w:r>
    </w:p>
    <w:p w:rsidR="00215320" w:rsidRDefault="00215320" w:rsidP="00215320">
      <w:r w:rsidRPr="00EB0B9E">
        <w:rPr>
          <w:color w:val="FF0000"/>
        </w:rPr>
        <w:t>Ekonomska politika</w:t>
      </w:r>
      <w:r>
        <w:t xml:space="preserve"> je skup mjera i aktivnosti države sa ciljem osiguravanja realizacije opšteg (javnog) interesa društva i usmjeravanja ekonomije u tom pravcu.</w:t>
      </w:r>
    </w:p>
    <w:p w:rsidR="00215320" w:rsidRDefault="00215320" w:rsidP="00215320">
      <w:r>
        <w:lastRenderedPageBreak/>
        <w:t xml:space="preserve">Različitost efekata – ista politika u jednom vremenu može stimulirati ekonomiju, a u drugom djelovati negativno na razvoj zemlje. Oblik ekonomske politike zavisi od nekoliko faktora: model organizacije ekonomije, privredna struktura, nivo ekonomske razvijenosti, nosioci ekonomske politike i ciljevi koji se žele postići. Subjekti ekonomske politike su: kreatori </w:t>
      </w:r>
      <w:r w:rsidRPr="00EB0B9E">
        <w:rPr>
          <w:color w:val="FF0000"/>
        </w:rPr>
        <w:t>ek.pol.(</w:t>
      </w:r>
      <w:r>
        <w:t xml:space="preserve">zakonodavni organi) i </w:t>
      </w:r>
      <w:r w:rsidRPr="00EB0B9E">
        <w:rPr>
          <w:color w:val="FF0000"/>
        </w:rPr>
        <w:t>realizatori</w:t>
      </w:r>
      <w:r>
        <w:t xml:space="preserve"> (objekti djelovanja ili izvršioci). Postoje dvije ključne uloge ekonomske politike: 1. </w:t>
      </w:r>
      <w:r w:rsidRPr="00EB0B9E">
        <w:rPr>
          <w:color w:val="FF0000"/>
        </w:rPr>
        <w:t>Stvoriti stimulativan ekonomski ambijent i 2. Mjerama ekonomske politike usmjeriti ekonomsku aktivnost</w:t>
      </w:r>
      <w:r>
        <w:t>. Uticaj mjera ekonomske politike na ek. aktivnost određuje i smisao politike. Instrumenti ekonomske politike su ekonomske varijable kojima se utiče na postizanje jednog ili više ekonomskih ciljeva. Obilježja instrumenata su:</w:t>
      </w:r>
    </w:p>
    <w:p w:rsidR="00215320" w:rsidRDefault="00215320" w:rsidP="00215320">
      <w:pPr>
        <w:pStyle w:val="ListParagraph"/>
        <w:numPr>
          <w:ilvl w:val="0"/>
          <w:numId w:val="9"/>
        </w:numPr>
      </w:pPr>
      <w:r>
        <w:t>Nosioci ekonomske politike mogu kontrolisati instrumenta</w:t>
      </w:r>
    </w:p>
    <w:p w:rsidR="00215320" w:rsidRDefault="00215320" w:rsidP="00215320">
      <w:pPr>
        <w:pStyle w:val="ListParagraph"/>
        <w:numPr>
          <w:ilvl w:val="0"/>
          <w:numId w:val="9"/>
        </w:numPr>
      </w:pPr>
      <w:r>
        <w:t>Varijabla ima uticaj na druge varijable</w:t>
      </w:r>
    </w:p>
    <w:p w:rsidR="00215320" w:rsidRDefault="00215320" w:rsidP="00215320">
      <w:pPr>
        <w:pStyle w:val="ListParagraph"/>
        <w:numPr>
          <w:ilvl w:val="0"/>
          <w:numId w:val="9"/>
        </w:numPr>
      </w:pPr>
      <w:r>
        <w:t>Treba razlikovati instrumente u zavisnosti od njihovog efekta na ciljeve</w:t>
      </w:r>
    </w:p>
    <w:p w:rsidR="00215320" w:rsidRDefault="00215320" w:rsidP="00215320">
      <w:pPr>
        <w:pStyle w:val="Heading2"/>
      </w:pPr>
      <w:r>
        <w:t>Klasifikacija instrumenata ekonomske politike</w:t>
      </w:r>
    </w:p>
    <w:p w:rsidR="00215320" w:rsidRDefault="00215320" w:rsidP="00215320">
      <w:pPr>
        <w:pStyle w:val="ListParagraph"/>
        <w:numPr>
          <w:ilvl w:val="0"/>
          <w:numId w:val="10"/>
        </w:numPr>
      </w:pPr>
      <w:r>
        <w:t xml:space="preserve">Po formi razlikujemo: </w:t>
      </w:r>
      <w:r w:rsidRPr="00EB0B9E">
        <w:rPr>
          <w:color w:val="FF0000"/>
        </w:rPr>
        <w:t>otvorene</w:t>
      </w:r>
      <w:r>
        <w:t xml:space="preserve"> (subvencije, dumping) i </w:t>
      </w:r>
      <w:r w:rsidRPr="00EB0B9E">
        <w:rPr>
          <w:color w:val="FF0000"/>
        </w:rPr>
        <w:t>prikrivene</w:t>
      </w:r>
      <w:r>
        <w:t xml:space="preserve"> (poreske olakšice za izvoz, oslobađanje uvoza sirovina od plaćanja carina</w:t>
      </w:r>
      <w:r w:rsidRPr="00EB0B9E">
        <w:rPr>
          <w:color w:val="FF0000"/>
        </w:rPr>
        <w:t>) instrumente</w:t>
      </w:r>
      <w:r>
        <w:t xml:space="preserve">. </w:t>
      </w:r>
    </w:p>
    <w:p w:rsidR="00215320" w:rsidRDefault="00215320" w:rsidP="00215320">
      <w:pPr>
        <w:pStyle w:val="ListParagraph"/>
        <w:numPr>
          <w:ilvl w:val="0"/>
          <w:numId w:val="10"/>
        </w:numPr>
      </w:pPr>
      <w:r>
        <w:t xml:space="preserve">Prema efektima razlikujemo </w:t>
      </w:r>
      <w:r w:rsidRPr="00EB0B9E">
        <w:rPr>
          <w:color w:val="FF0000"/>
        </w:rPr>
        <w:t>stimulativna</w:t>
      </w:r>
      <w:r>
        <w:t xml:space="preserve"> i </w:t>
      </w:r>
      <w:r w:rsidRPr="00EB0B9E">
        <w:rPr>
          <w:color w:val="FF0000"/>
        </w:rPr>
        <w:t>destimulativne</w:t>
      </w:r>
      <w:r>
        <w:t xml:space="preserve"> inst. </w:t>
      </w:r>
    </w:p>
    <w:p w:rsidR="00215320" w:rsidRDefault="00215320" w:rsidP="00215320">
      <w:pPr>
        <w:pStyle w:val="ListParagraph"/>
        <w:numPr>
          <w:ilvl w:val="0"/>
          <w:numId w:val="10"/>
        </w:numPr>
      </w:pPr>
      <w:r>
        <w:t xml:space="preserve">Tingbergova klasifikacija instrumenata: </w:t>
      </w:r>
      <w:r w:rsidRPr="00EB0B9E">
        <w:rPr>
          <w:color w:val="FF0000"/>
        </w:rPr>
        <w:t>kvantitativni</w:t>
      </w:r>
      <w:r>
        <w:t xml:space="preserve"> (promjena postojećih instr), </w:t>
      </w:r>
      <w:r w:rsidRPr="00EB0B9E">
        <w:rPr>
          <w:color w:val="FF0000"/>
        </w:rPr>
        <w:t>kvalitativni</w:t>
      </w:r>
      <w:r>
        <w:t xml:space="preserve"> (uvođenje novog ili eliminisanje postojećeg) i </w:t>
      </w:r>
      <w:r w:rsidRPr="00EB0B9E">
        <w:rPr>
          <w:color w:val="FF0000"/>
        </w:rPr>
        <w:t>reformski</w:t>
      </w:r>
      <w:r>
        <w:t xml:space="preserve"> (uvođenje novih instr koji mijenjaju ekonomski sistem). </w:t>
      </w:r>
    </w:p>
    <w:p w:rsidR="00215320" w:rsidRDefault="00215320" w:rsidP="00215320">
      <w:pPr>
        <w:pStyle w:val="ListParagraph"/>
        <w:numPr>
          <w:ilvl w:val="0"/>
          <w:numId w:val="10"/>
        </w:numPr>
      </w:pPr>
      <w:r>
        <w:t xml:space="preserve">Prema usmjerenosti razlikujemo: </w:t>
      </w:r>
      <w:r w:rsidRPr="00EB0B9E">
        <w:rPr>
          <w:color w:val="FF0000"/>
        </w:rPr>
        <w:t>direktni</w:t>
      </w:r>
      <w:r>
        <w:t xml:space="preserve"> (ciljaju na postizanje određenog cilja – npr. kvote za smanjenje deficita platnog bilansa) i </w:t>
      </w:r>
      <w:r w:rsidRPr="00EB0B9E">
        <w:rPr>
          <w:color w:val="FF0000"/>
        </w:rPr>
        <w:t>indirektni</w:t>
      </w:r>
      <w:r>
        <w:t xml:space="preserve"> (utiču na istrumente koji vode do donošenja odluka – da bi smanjili deficit uvode se carine na uvoz koje povećavaju cijenu i smanjuju potrošnju)</w:t>
      </w:r>
    </w:p>
    <w:p w:rsidR="00215320" w:rsidRDefault="00215320" w:rsidP="00215320">
      <w:pPr>
        <w:pStyle w:val="ListParagraph"/>
        <w:numPr>
          <w:ilvl w:val="0"/>
          <w:numId w:val="10"/>
        </w:numPr>
      </w:pPr>
      <w:r>
        <w:t xml:space="preserve">Prema načinu djelovanja: </w:t>
      </w:r>
      <w:r w:rsidRPr="00EB0B9E">
        <w:rPr>
          <w:color w:val="FF0000"/>
        </w:rPr>
        <w:t>diskrecioni</w:t>
      </w:r>
      <w:r>
        <w:t xml:space="preserve"> (aktiviranje se vrši diskreciono – promjena poreskih stopa – i mogu se prilagođavati u zavisnosti od situacije) i </w:t>
      </w:r>
      <w:r w:rsidRPr="00EB0B9E">
        <w:rPr>
          <w:color w:val="FF0000"/>
        </w:rPr>
        <w:t>automatski</w:t>
      </w:r>
      <w:r>
        <w:t xml:space="preserve"> (pomažu ublažavanju konjukturnih ciklusa, ugrađeni su u ekonomski sistem – sistem progresivnog oporezivanja).</w:t>
      </w:r>
    </w:p>
    <w:p w:rsidR="00215320" w:rsidRDefault="00215320" w:rsidP="00215320">
      <w:r>
        <w:t>Prednosti automatskih istrumenata su što ubrzavaju intervenciju vlade i eliminišu administrativno kašnjenje, a nedostaci što ne mogu u potpunosti otkloniti ekonomski poremećaj te nema mogućnosti prilagođavanja jer se sami aktiviraju. Prednosti diskrecionih instr su mogućnosti prilagođavanja i izmjene a nedostaci administrativno kašnjenje, mogu imati velike troškove i privremenog su karaktera.</w:t>
      </w:r>
    </w:p>
    <w:p w:rsidR="00215320" w:rsidRDefault="00215320" w:rsidP="00215320">
      <w:r>
        <w:t xml:space="preserve">Model ekonomske politike obuhvata: </w:t>
      </w:r>
      <w:r w:rsidRPr="00EB0B9E">
        <w:rPr>
          <w:color w:val="FF0000"/>
        </w:rPr>
        <w:t>ciljeve ep, analitički model, instrumenti ep</w:t>
      </w:r>
      <w:r>
        <w:t xml:space="preserve">. Dvije doktrine dominiraju u vođenju ekonomske politike, a to su: </w:t>
      </w:r>
      <w:r w:rsidRPr="00EB0B9E">
        <w:rPr>
          <w:color w:val="FF0000"/>
        </w:rPr>
        <w:t>liberalizam</w:t>
      </w:r>
      <w:r>
        <w:t xml:space="preserve"> (nema uplitanja države u ekonomiju, pravac koji se zalaže za slobodnu tržišnu ekonomiju) i </w:t>
      </w:r>
      <w:r w:rsidRPr="00EB0B9E">
        <w:rPr>
          <w:color w:val="FF0000"/>
        </w:rPr>
        <w:t>intervencionizam</w:t>
      </w:r>
      <w:r>
        <w:t xml:space="preserve"> (pravac koji se zalaže za državno uplitanje u ekonomiju). Intervencionizam se javlja u dvije forme: </w:t>
      </w:r>
      <w:r w:rsidRPr="00EB0B9E">
        <w:rPr>
          <w:color w:val="FF0000"/>
        </w:rPr>
        <w:t>anticiklična politika</w:t>
      </w:r>
      <w:r>
        <w:t xml:space="preserve"> (skup mjera ekonomske politike koji se sprovode radi ublažavanja konjukturnih ciklusa) i </w:t>
      </w:r>
      <w:r w:rsidRPr="00EB0B9E">
        <w:rPr>
          <w:color w:val="FF0000"/>
        </w:rPr>
        <w:t>protekcionizam</w:t>
      </w:r>
      <w:r>
        <w:t xml:space="preserve"> (pravac ep koji se zalaže za ograničenje vanjske trgovine radi zaštite domaće proizvodnje).</w:t>
      </w:r>
    </w:p>
    <w:p w:rsidR="00215320" w:rsidRDefault="00215320" w:rsidP="00215320">
      <w:r>
        <w:t xml:space="preserve">Dileme ekonomske poltike su, između ostalih, oko raspodjele koristi od ekonomske politke, zatim, efekti ekonomske politike mogu imati drugačiji učinak kratki, srednji i dugi rok, tako da ne daju rezultate na svakom planu. Upitna je i dosljednost u provođenju mjera. </w:t>
      </w:r>
    </w:p>
    <w:p w:rsidR="00215320" w:rsidRDefault="00215320" w:rsidP="00215320">
      <w:r>
        <w:t>Potreba koordinacije ekonomskih poltika proizilazi iz:</w:t>
      </w:r>
    </w:p>
    <w:p w:rsidR="00215320" w:rsidRDefault="00215320" w:rsidP="00215320">
      <w:pPr>
        <w:pStyle w:val="ListParagraph"/>
        <w:numPr>
          <w:ilvl w:val="0"/>
          <w:numId w:val="11"/>
        </w:numPr>
      </w:pPr>
      <w:r>
        <w:t>Zavisnosti ekonomije, globalizacije, integracije (međunarodna kretanja ljudi, robe, kapitala, usluga)</w:t>
      </w:r>
    </w:p>
    <w:p w:rsidR="00215320" w:rsidRDefault="00215320" w:rsidP="00215320">
      <w:pPr>
        <w:pStyle w:val="ListParagraph"/>
        <w:numPr>
          <w:ilvl w:val="0"/>
          <w:numId w:val="11"/>
        </w:numPr>
      </w:pPr>
      <w:r>
        <w:lastRenderedPageBreak/>
        <w:t>Nekoordinirane aktivnosti različitih zemalja koje proizvode različita rješenja</w:t>
      </w:r>
    </w:p>
    <w:p w:rsidR="00215320" w:rsidRDefault="00215320" w:rsidP="00215320">
      <w:pPr>
        <w:pStyle w:val="ListParagraph"/>
        <w:numPr>
          <w:ilvl w:val="0"/>
          <w:numId w:val="11"/>
        </w:numPr>
      </w:pPr>
      <w:r>
        <w:t>Usljed efekta prelijevanja  - ukoliko događaju i aktivnosti vlada u zemlji imaju efekat na drugu zemlju, govorimo o transmisijama efekata ili spilover efektu.</w:t>
      </w:r>
    </w:p>
    <w:p w:rsidR="00215320" w:rsidRDefault="00215320" w:rsidP="00215320">
      <w:r w:rsidRPr="00EB0B9E">
        <w:rPr>
          <w:color w:val="FF0000"/>
        </w:rPr>
        <w:t>Agregatna ponuda</w:t>
      </w:r>
      <w:r>
        <w:t xml:space="preserve"> (AS) je ukupna količina dobara i usluga koju su proizvođači spremni ponuditi na određenom tržištu u određenom periodu. Determinante AS su nivo cijena i troškova, potencijalni proizvod te kapital rad i tehnologija. </w:t>
      </w:r>
      <w:r w:rsidRPr="00EB0B9E">
        <w:rPr>
          <w:color w:val="FF0000"/>
        </w:rPr>
        <w:t>Šok ponude</w:t>
      </w:r>
      <w:r>
        <w:t xml:space="preserve"> (inflacija troškova) se dešava kada su znatno veći troškovi proizvodnje, rada, roba i usluga što povećava troškove poslovanja, što dovodi do stagflacije, što dovodi do smanjenja ponude i rasta cijena. </w:t>
      </w:r>
      <w:r w:rsidRPr="00EB0B9E">
        <w:rPr>
          <w:color w:val="FF0000"/>
        </w:rPr>
        <w:t>Agregatna tražnja</w:t>
      </w:r>
      <w:r>
        <w:t xml:space="preserve"> (AD) je ukupna količina roba i usluga koju su različiti sektori u jednoj državi spremni potrošiti u određenom periodu. </w:t>
      </w:r>
      <w:r w:rsidRPr="00C8442B">
        <w:rPr>
          <w:color w:val="FF0000"/>
        </w:rPr>
        <w:t>Inflacija tražnje</w:t>
      </w:r>
      <w:r>
        <w:t xml:space="preserve"> je kada naglo dolazi do povećanja potrošnje što krivu AD pomjera udesno (povećanje nivoa cijena i proizvodnje).  Determinante AD su novac, potrošnja i porezi. AD = C + I + G + X. </w:t>
      </w:r>
    </w:p>
    <w:p w:rsidR="00215320" w:rsidRDefault="00215320" w:rsidP="00215320">
      <w:r w:rsidRPr="00C8442B">
        <w:rPr>
          <w:color w:val="FF0000"/>
        </w:rPr>
        <w:t>Monetarna politika</w:t>
      </w:r>
      <w:r>
        <w:t xml:space="preserve"> je politika upravljanja ponudom novca i kamatnom stopom u jednoj ekonomiji. Instrumenti monetarne politike su: </w:t>
      </w:r>
      <w:r w:rsidRPr="00C8442B">
        <w:rPr>
          <w:color w:val="FF0000"/>
        </w:rPr>
        <w:t>operacije na otvorenom tržištu</w:t>
      </w:r>
      <w:r>
        <w:t xml:space="preserve"> (kupovina i prodaja vrijednosnih papira), diskontna stopa – </w:t>
      </w:r>
      <w:r w:rsidRPr="00C8442B">
        <w:rPr>
          <w:color w:val="FF0000"/>
        </w:rPr>
        <w:t>kamatna stopa</w:t>
      </w:r>
      <w:r>
        <w:t xml:space="preserve"> te </w:t>
      </w:r>
      <w:r w:rsidRPr="00C8442B">
        <w:rPr>
          <w:color w:val="FF0000"/>
        </w:rPr>
        <w:t xml:space="preserve">stopa obavezne rezerve </w:t>
      </w:r>
      <w:r>
        <w:t xml:space="preserve">(iznos rezervi koje su komercijalne banke dužne izdvojiti na račun kod centralne banke na svaki primljeni depozit). Monetarna politika može biti </w:t>
      </w:r>
      <w:r w:rsidRPr="00C8442B">
        <w:rPr>
          <w:color w:val="FF0000"/>
        </w:rPr>
        <w:t>ekspanzivna</w:t>
      </w:r>
      <w:r>
        <w:t xml:space="preserve"> i </w:t>
      </w:r>
      <w:r w:rsidRPr="00C8442B">
        <w:rPr>
          <w:color w:val="FF0000"/>
        </w:rPr>
        <w:t>restriktivna</w:t>
      </w:r>
      <w:r>
        <w:t>.</w:t>
      </w:r>
    </w:p>
    <w:p w:rsidR="00215320" w:rsidRDefault="00215320" w:rsidP="00215320">
      <w:r w:rsidRPr="00C8442B">
        <w:rPr>
          <w:color w:val="FF0000"/>
        </w:rPr>
        <w:t>Politika dohotka</w:t>
      </w:r>
      <w:r>
        <w:t xml:space="preserve"> upravlja nadnicama i cijenama. Instrumenti politike dohotka su promjena plata, dobrovoljna organičavanja plata, fiksiranje plata, plafoniranje te garantovani nivo plata.</w:t>
      </w:r>
    </w:p>
    <w:p w:rsidR="00215320" w:rsidRDefault="00215320" w:rsidP="00215320">
      <w:r w:rsidRPr="00C8442B">
        <w:rPr>
          <w:color w:val="FF0000"/>
        </w:rPr>
        <w:t>Spoljnoekonomsku politiku</w:t>
      </w:r>
      <w:r>
        <w:t xml:space="preserve">  čine: spoljnotrgovinska politika (kvote, izvozno-uvozne dozvole, kvantitativna ograničenja), carinska politika (carine), devizna politika (devizni kurs, devizne kontrole, devizna ograničenja) te platno bilansna politika (kombiniranje trgovine i deviznih promjena).</w:t>
      </w:r>
    </w:p>
    <w:p w:rsidR="00215320" w:rsidRDefault="00215320" w:rsidP="00215320">
      <w:r w:rsidRPr="00C8442B">
        <w:rPr>
          <w:color w:val="FF0000"/>
        </w:rPr>
        <w:t>Fiskalna politika</w:t>
      </w:r>
      <w:r>
        <w:t xml:space="preserve"> predstavlja politiku upravljanja porezima i javnim izdacima. Instrumenti fiskalne politike su: porezi (javni prihodi) i državna potrošnja (javni rashodi). Fiskalna politika može biti ekspanzivna i restriktivna.</w:t>
      </w:r>
    </w:p>
    <w:p w:rsidR="00215320" w:rsidRDefault="00215320" w:rsidP="00215320">
      <w:pPr>
        <w:pStyle w:val="Heading1"/>
      </w:pPr>
      <w:r>
        <w:t>IV Makroekonomsko prilagođavanje (kratki rok)</w:t>
      </w:r>
    </w:p>
    <w:p w:rsidR="00215320" w:rsidRDefault="00215320" w:rsidP="00215320">
      <w:r>
        <w:t>Makroekonomska stabilnost ima za cilj uspostavljanje ambijenta za nisku inflaciju, održiv platni bilans koji podržava rast (povećanje) strukturne reforme. Strukturne reforme uvode tržišne mehanizme u funkcionisanje makrekonomske politike, rast potencijalnog proizvoda omogućava viši rast outputa. Visoka inflacija (&gt;30%) omogućava ekonomski rast, umanjena inflacija (10-30%) ima negativne efekte rasta  a niska inflacija (2-10%) može biti korisna ukoliko je praćena rastom plata. Ključne strukturne reforme su: liberalizacija cijena, politike promocije konkurentnosti, reforma preduzeća, racionalizacija mrežne soc., finansijski liberalizam, reforme valjskog sektora, budžetske reforme.</w:t>
      </w:r>
    </w:p>
    <w:p w:rsidR="00215320" w:rsidRDefault="00215320" w:rsidP="00215320">
      <w:r w:rsidRPr="001D1F01">
        <w:rPr>
          <w:b/>
        </w:rPr>
        <w:t>Makroekonomsko prilagođavanje i finansijski sektor</w:t>
      </w:r>
      <w:r>
        <w:t>. Restriktivna politika utiče na tražnju za kreditima preko KS. Deprecijacija deviznog kursa utiče na bilans firmi i sposobnost finansijskih institucija da servisiraju vanjski dug.</w:t>
      </w:r>
    </w:p>
    <w:p w:rsidR="00215320" w:rsidRDefault="00215320" w:rsidP="00215320">
      <w:r w:rsidRPr="00AF31C7">
        <w:rPr>
          <w:b/>
        </w:rPr>
        <w:t>Makroekonomsko prilagođavanje i siromaštvo</w:t>
      </w:r>
      <w:r>
        <w:t>. Stabilizacioni programi mogu smanjiti siromaštvo smanjenjem inflacije (dezinflacijom). Smanjenje javne potrošnje smanjuje siromaštvo (smanjene izdataka za vojsku i manje produktivne kapitalne aktivnosti).</w:t>
      </w:r>
    </w:p>
    <w:p w:rsidR="00215320" w:rsidRDefault="00215320" w:rsidP="00215320">
      <w:pPr>
        <w:pStyle w:val="Heading2"/>
      </w:pPr>
      <w:r>
        <w:lastRenderedPageBreak/>
        <w:t>Makroekonomska analiza (potrošnja, dohodak, štednja)</w:t>
      </w:r>
    </w:p>
    <w:p w:rsidR="00215320" w:rsidRDefault="00215320" w:rsidP="00215320">
      <w:r>
        <w:t>Dohodak je ključna determinanta potrošnje i štednje. DOHODAK = POTROŠNJA+ŠTEDNJA. Funkcija potrošnje pokazuje vezu između različitih nivoa izdataka na potrošnju i novoa raspoloživog dohotka. Najvažniji odnos u makroekonomiji je između y i c. Što više štedimo, manja je potrošnja, a samim tim je manji i BDP. Obrazac potrošnje je makroekonomski instrument koji pokazuje kako se mijenjaju promjene u strukturi potrošnje sa promjenama dohotka. Engelovi zakoni pokazuju pravilnost u promjeni pojedinih stavki potrošnje sa promjenama y.</w:t>
      </w:r>
    </w:p>
    <w:p w:rsidR="00215320" w:rsidRDefault="00215320" w:rsidP="00215320">
      <w:r>
        <w:t xml:space="preserve">Ukupna potrošnja u jednoj ekonomiji je potencijal za investicije. Kratkoročni značaj nacionalne potrošnje je na agregatnu potrošnju i za razumijevanje kratkoročnjih poslovnih ciklusa, a dugoročni značaj ima na ekonomski rast. </w:t>
      </w:r>
      <w:r w:rsidRPr="00AF31C7">
        <w:rPr>
          <w:color w:val="FF0000"/>
        </w:rPr>
        <w:t>y= C + S</w:t>
      </w:r>
      <w:r>
        <w:t xml:space="preserve"> </w:t>
      </w:r>
      <w:r>
        <w:sym w:font="Wingdings" w:char="F0E0"/>
      </w:r>
      <w:r>
        <w:t xml:space="preserve"> </w:t>
      </w:r>
      <w:r w:rsidRPr="00AF31C7">
        <w:rPr>
          <w:color w:val="FF0000"/>
        </w:rPr>
        <w:t>y = C + I</w:t>
      </w:r>
      <w:r>
        <w:t>.</w:t>
      </w:r>
    </w:p>
    <w:p w:rsidR="00215320" w:rsidRDefault="00215320" w:rsidP="00215320">
      <w:r>
        <w:t>Determinante nacionalne potrošnje su:</w:t>
      </w:r>
    </w:p>
    <w:p w:rsidR="00215320" w:rsidRDefault="00215320" w:rsidP="00215320">
      <w:pPr>
        <w:pStyle w:val="ListParagraph"/>
        <w:numPr>
          <w:ilvl w:val="0"/>
          <w:numId w:val="12"/>
        </w:numPr>
      </w:pPr>
      <w:r w:rsidRPr="00AF31C7">
        <w:rPr>
          <w:color w:val="FF0000"/>
        </w:rPr>
        <w:t>Tekući raspoloživi dohodak</w:t>
      </w:r>
      <w:r>
        <w:t xml:space="preserve"> – dio dohotka koji nam je na raspolaganju za potrošnju i štednju i ključni faktor potrošnje društva</w:t>
      </w:r>
    </w:p>
    <w:p w:rsidR="00215320" w:rsidRDefault="00215320" w:rsidP="00215320">
      <w:pPr>
        <w:pStyle w:val="ListParagraph"/>
        <w:numPr>
          <w:ilvl w:val="0"/>
          <w:numId w:val="12"/>
        </w:numPr>
      </w:pPr>
      <w:r w:rsidRPr="00AF31C7">
        <w:rPr>
          <w:color w:val="FF0000"/>
        </w:rPr>
        <w:t>Trajni/permanentni dohodak</w:t>
      </w:r>
      <w:r>
        <w:t xml:space="preserve"> – nivo dohotka koji se dobije kada se uklone privremeni uticaji kao što su vrijeme, poslovni ciklus, neočekivani dobitak ili gubitak</w:t>
      </w:r>
    </w:p>
    <w:p w:rsidR="00215320" w:rsidRDefault="00215320" w:rsidP="00215320">
      <w:pPr>
        <w:pStyle w:val="ListParagraph"/>
        <w:numPr>
          <w:ilvl w:val="0"/>
          <w:numId w:val="12"/>
        </w:numPr>
      </w:pPr>
      <w:r w:rsidRPr="00AF31C7">
        <w:rPr>
          <w:color w:val="FF0000"/>
        </w:rPr>
        <w:t xml:space="preserve">Bogatstvo ili imetak </w:t>
      </w:r>
      <w:r>
        <w:t>– uticaj na potrošnju i na štednju</w:t>
      </w:r>
    </w:p>
    <w:p w:rsidR="00215320" w:rsidRPr="00AF31C7" w:rsidRDefault="00215320" w:rsidP="00215320">
      <w:pPr>
        <w:pStyle w:val="ListParagraph"/>
        <w:numPr>
          <w:ilvl w:val="0"/>
          <w:numId w:val="12"/>
        </w:numPr>
        <w:rPr>
          <w:color w:val="FF0000"/>
        </w:rPr>
      </w:pPr>
      <w:r w:rsidRPr="00AF31C7">
        <w:rPr>
          <w:color w:val="FF0000"/>
        </w:rPr>
        <w:t>Socijalni zaštita</w:t>
      </w:r>
    </w:p>
    <w:p w:rsidR="00215320" w:rsidRDefault="00215320" w:rsidP="00215320">
      <w:pPr>
        <w:rPr>
          <w:rFonts w:ascii="Cambria Math" w:hAnsi="Cambria Math"/>
        </w:rPr>
      </w:pPr>
      <w:r>
        <w:t xml:space="preserve">Funkcija štednje pokazuje vezu između različitih nivoa izdataka na štednju i nivoa dohodaka. </w:t>
      </w:r>
      <w:r w:rsidRPr="00AF31C7">
        <w:rPr>
          <w:color w:val="FF0000"/>
        </w:rPr>
        <w:t>Granična sklonost potrošnji</w:t>
      </w:r>
      <w:r>
        <w:t xml:space="preserve"> je omjer povećanja potrošnje u odnosu na svako povećanje dohotka. </w:t>
      </w:r>
      <w:r w:rsidRPr="00AF31C7">
        <w:rPr>
          <w:color w:val="FF0000"/>
        </w:rPr>
        <w:t>Granična sklonost štednji</w:t>
      </w:r>
      <w:r>
        <w:t xml:space="preserve"> je omjer povećanja štednje u odnosu na svako povećanje dohotka. </w:t>
      </w:r>
      <w:r w:rsidRPr="00AF31C7">
        <w:rPr>
          <w:color w:val="FF0000"/>
        </w:rPr>
        <w:t>MPS + MPC = 1</w:t>
      </w:r>
      <w:r>
        <w:t xml:space="preserve">. Rast potrošnje je sporiji od rasta dohotka, i on s rastom dohotka opada, dok je rast štednje brži od rasta dohotka. Znači, što je niži dohodak, to se više odvaja na potrošnju, a što je viši dohodak, više se odvaja na štednju. </w:t>
      </w:r>
      <w:r w:rsidRPr="00AF31C7">
        <w:rPr>
          <w:color w:val="FF0000"/>
        </w:rPr>
        <w:t xml:space="preserve">MPC = </w:t>
      </w:r>
      <w:r w:rsidRPr="00AF31C7">
        <w:rPr>
          <w:rFonts w:ascii="Cambria Math" w:hAnsi="Cambria Math"/>
          <w:color w:val="FF0000"/>
        </w:rPr>
        <w:t>∆</w:t>
      </w:r>
      <w:r w:rsidRPr="00AF31C7">
        <w:rPr>
          <w:color w:val="FF0000"/>
        </w:rPr>
        <w:t>C/</w:t>
      </w:r>
      <w:r w:rsidRPr="00AF31C7">
        <w:rPr>
          <w:rFonts w:ascii="Cambria Math" w:hAnsi="Cambria Math"/>
          <w:color w:val="FF0000"/>
        </w:rPr>
        <w:t>∆</w:t>
      </w:r>
      <w:r w:rsidRPr="00AF31C7">
        <w:rPr>
          <w:color w:val="FF0000"/>
        </w:rPr>
        <w:t>y</w:t>
      </w:r>
      <w:r>
        <w:t xml:space="preserve">; </w:t>
      </w:r>
      <w:r w:rsidRPr="00AF31C7">
        <w:rPr>
          <w:color w:val="FF0000"/>
        </w:rPr>
        <w:t xml:space="preserve">MPS = </w:t>
      </w:r>
      <w:r w:rsidRPr="00AF31C7">
        <w:rPr>
          <w:rFonts w:ascii="Cambria Math" w:hAnsi="Cambria Math"/>
          <w:color w:val="FF0000"/>
        </w:rPr>
        <w:t>∆S/∆y</w:t>
      </w:r>
      <w:r>
        <w:rPr>
          <w:rFonts w:ascii="Cambria Math" w:hAnsi="Cambria Math"/>
        </w:rPr>
        <w:t>.</w:t>
      </w:r>
    </w:p>
    <w:p w:rsidR="00215320" w:rsidRDefault="00215320" w:rsidP="00215320">
      <w:pPr>
        <w:pStyle w:val="Heading2"/>
      </w:pPr>
      <w:r>
        <w:t>Model multiplikatora</w:t>
      </w:r>
    </w:p>
    <w:p w:rsidR="00215320" w:rsidRDefault="00215320" w:rsidP="00215320">
      <w:r>
        <w:t xml:space="preserve">Utemeljitelj ovog modela je J.M.Keynes. Uslov za primjenu modela je privreda sa neiskorištenim resursima (nezaposlenost), te se prikazuju promjene proizvodnje u kratkom roku. </w:t>
      </w:r>
      <w:r w:rsidRPr="00AF31C7">
        <w:rPr>
          <w:color w:val="FF0000"/>
        </w:rPr>
        <w:t>Model multiplikatora</w:t>
      </w:r>
      <w:r>
        <w:t xml:space="preserve"> objašnjava kako promjene u potrošnji izazivaju multiplikativne efekte na proizvodnju u privredi sa neiskorištenim resursima. </w:t>
      </w:r>
      <w:r w:rsidRPr="00AF31C7">
        <w:rPr>
          <w:color w:val="FF0000"/>
        </w:rPr>
        <w:t>Multiplikator</w:t>
      </w:r>
      <w:r>
        <w:t xml:space="preserve"> je broj kojim treba pomnožiti promjenu potrošnje da bi se dobila ukupne promjena proizvodnje.</w:t>
      </w:r>
    </w:p>
    <w:p w:rsidR="00215320" w:rsidRDefault="00215320" w:rsidP="00215320">
      <w:r w:rsidRPr="00AF31C7">
        <w:rPr>
          <w:color w:val="FF0000"/>
        </w:rPr>
        <w:t>Multiplikator potrošnje</w:t>
      </w:r>
      <w:r>
        <w:t xml:space="preserve"> (lična, investiciona, državna, vanjska trgovina) govori kako povećanje potrošnje izaziva multiplikatovno povećanje proizvodnje u kratkom roku. Investicije imaju dvostruku ulogu u ekonomiji: u kratkom roku veliko invsticijsko trošenje utiče na AD a AD na proizvodnju i zaposlenost a u dugom roku vode akumulaciji kapitala i rastu potencijalnog proizvoda te time podstiču ekonomski rast. Imamo investicije u stambene objekte, investicije u fiksne fondove (oprema i tvornice) te imamo investicije u povećanje zaliha. Investiramo onda kada očekujemo da će prihod od investicija biti veći od troškova investiranja. </w:t>
      </w:r>
      <w:r w:rsidRPr="00AF31C7">
        <w:rPr>
          <w:color w:val="FF0000"/>
        </w:rPr>
        <w:t>Determinante investicija</w:t>
      </w:r>
      <w:r>
        <w:t xml:space="preserve"> su: prihodi (BDP), troškovi (kamate, porezi) te očekivanja (optimizam, pesimizam).</w:t>
      </w:r>
    </w:p>
    <w:p w:rsidR="00215320" w:rsidRDefault="00215320" w:rsidP="00215320">
      <w:r w:rsidRPr="00AF31C7">
        <w:rPr>
          <w:color w:val="FF0000"/>
        </w:rPr>
        <w:t>Realna kamata</w:t>
      </w:r>
      <w:r>
        <w:t xml:space="preserve"> je ona koju dužnici plaćaju izrazu stvarnih dobara i usluga.          REALNA KAMATA = NOMINALNA KAMATA – INVESTICIJE.</w:t>
      </w:r>
    </w:p>
    <w:p w:rsidR="00215320" w:rsidRDefault="00215320" w:rsidP="00215320">
      <w:r w:rsidRPr="00AF31C7">
        <w:rPr>
          <w:color w:val="FF0000"/>
        </w:rPr>
        <w:t>Poreski multiplikator</w:t>
      </w:r>
      <w:r>
        <w:t xml:space="preserve"> je multiplikator državne potrošnje. Smanjenje javnih rashoda dovodi do multiplikatornog smanjenja proizvodnje. Ukoliko dođe do smanjenja poreza, a samim tim i do povećanja potrošnje, to izaziva multiplikatoran porast proizvodnje.</w:t>
      </w:r>
    </w:p>
    <w:p w:rsidR="00215320" w:rsidRDefault="00215320" w:rsidP="00215320">
      <w:r>
        <w:lastRenderedPageBreak/>
        <w:t xml:space="preserve">M=1/MPS; M=1/(1-MPC) – </w:t>
      </w:r>
      <w:r w:rsidRPr="00AF31C7">
        <w:rPr>
          <w:color w:val="FF0000"/>
        </w:rPr>
        <w:t>multiplikator zatvorene privrede</w:t>
      </w:r>
    </w:p>
    <w:p w:rsidR="00215320" w:rsidRDefault="00215320" w:rsidP="00215320">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MPS+MPm</m:t>
            </m:r>
          </m:den>
        </m:f>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1-(MPC+MPX)</m:t>
            </m:r>
          </m:den>
        </m:f>
      </m:oMath>
      <w:r>
        <w:t xml:space="preserve"> - </w:t>
      </w:r>
      <w:r w:rsidRPr="00AF31C7">
        <w:rPr>
          <w:color w:val="FF0000"/>
        </w:rPr>
        <w:t>multiplikator otvorene privrede</w:t>
      </w:r>
      <w:r>
        <w:t xml:space="preserve"> (MPm – granična sklonost uvozu, MPX – granična sklonost izvozu.</w:t>
      </w:r>
    </w:p>
    <w:p w:rsidR="00215320" w:rsidRDefault="00215320" w:rsidP="00215320">
      <w:r>
        <w:t>U zatvorenoj privredi, kao i u otvorenoj, promjenu proizvodnje računamo kao proizvod multiplikatora i promjene potrošnje.</w:t>
      </w:r>
    </w:p>
    <w:p w:rsidR="00215320" w:rsidRDefault="00215320" w:rsidP="00215320">
      <w:pPr>
        <w:pStyle w:val="Heading1"/>
      </w:pPr>
      <w:r>
        <w:t>V Makroekonomija u srednjem roku</w:t>
      </w:r>
    </w:p>
    <w:p w:rsidR="00215320" w:rsidRDefault="00215320" w:rsidP="00215320">
      <w:r w:rsidRPr="00462FD3">
        <w:rPr>
          <w:color w:val="FF0000"/>
        </w:rPr>
        <w:t>Monetarni sistem</w:t>
      </w:r>
      <w:r>
        <w:t xml:space="preserve"> je skup propisa kojima se od strane države uređuju osnovna institucionalna i organizaciona pitanja u vezi sa domaćim novcem i njegovim odnosima sa stranim valutama. </w:t>
      </w:r>
      <w:r w:rsidRPr="00462FD3">
        <w:rPr>
          <w:color w:val="FF0000"/>
        </w:rPr>
        <w:t>Valutno područje</w:t>
      </w:r>
      <w:r>
        <w:t xml:space="preserve"> je područje u kojem vlada jedan monetarni sistem. Prema vezanosti valuta monetarni sistem djelimo na </w:t>
      </w:r>
      <w:r w:rsidRPr="00462FD3">
        <w:rPr>
          <w:color w:val="FF0000"/>
        </w:rPr>
        <w:t>vezane valute</w:t>
      </w:r>
      <w:r>
        <w:t xml:space="preserve"> (vrijednost novca vezana uz neki standard – plemeniti metal ili strana valuta) i </w:t>
      </w:r>
      <w:r w:rsidRPr="00462FD3">
        <w:rPr>
          <w:color w:val="FF0000"/>
        </w:rPr>
        <w:t>slobodne valute</w:t>
      </w:r>
      <w:r>
        <w:t xml:space="preserve"> (vrijednost određena ponudom i potražnjom). Novac je univerzalno sredstvo plaćanja. </w:t>
      </w:r>
      <w:r w:rsidRPr="00462FD3">
        <w:rPr>
          <w:color w:val="FF0000"/>
        </w:rPr>
        <w:t>Funkcije novca</w:t>
      </w:r>
      <w:r>
        <w:t xml:space="preserve"> su: mjere vrijednosti, prometno sredstvo, blago, platežno sredstvo te svjetski novac.</w:t>
      </w:r>
    </w:p>
    <w:p w:rsidR="00215320" w:rsidRDefault="00215320" w:rsidP="00215320">
      <w:r w:rsidRPr="00462FD3">
        <w:rPr>
          <w:b/>
        </w:rPr>
        <w:t>Monetarni agregati.</w:t>
      </w:r>
      <w:r>
        <w:t xml:space="preserve"> </w:t>
      </w:r>
      <w:r w:rsidRPr="00462FD3">
        <w:rPr>
          <w:color w:val="FF0000"/>
        </w:rPr>
        <w:t>M1</w:t>
      </w:r>
      <w:r>
        <w:t xml:space="preserve"> ili transakcijski novac je iznos novca koje se koristi za svakodnevne transakcije (novac u užem smislu), a obuhvata kovani, papirni novac, depozite po viđenju. </w:t>
      </w:r>
      <w:r w:rsidRPr="00462FD3">
        <w:rPr>
          <w:color w:val="FF0000"/>
        </w:rPr>
        <w:t>M2</w:t>
      </w:r>
      <w:r>
        <w:t xml:space="preserve"> ili novac u širem smislu (likvidna sredstva) obuhvata transakcijski novac (M1) + štedne račune u bankama, novčane surogate (depozite do 6 mjeseci). </w:t>
      </w:r>
      <w:r w:rsidRPr="00462FD3">
        <w:rPr>
          <w:color w:val="FF0000"/>
        </w:rPr>
        <w:t>M3</w:t>
      </w:r>
      <w:r>
        <w:t xml:space="preserve"> ili monetarni volumen je M1+M2+ depoziti do godinu dana. </w:t>
      </w:r>
      <w:r w:rsidRPr="00462FD3">
        <w:rPr>
          <w:color w:val="FF0000"/>
        </w:rPr>
        <w:t>M4</w:t>
      </w:r>
      <w:r>
        <w:t xml:space="preserve"> je monetarni potencijal – ukupna novčana sredstva u jednoj ekonomiji koja uključuju i blokirana sredstva (najviši monetarni agregat).</w:t>
      </w:r>
    </w:p>
    <w:p w:rsidR="00215320" w:rsidRDefault="00215320" w:rsidP="00215320">
      <w:r>
        <w:t xml:space="preserve">Potražnja za novcem može biti </w:t>
      </w:r>
      <w:r w:rsidRPr="00462FD3">
        <w:rPr>
          <w:color w:val="FF0000"/>
        </w:rPr>
        <w:t>transakcijska</w:t>
      </w:r>
      <w:r>
        <w:t xml:space="preserve"> i </w:t>
      </w:r>
      <w:r w:rsidRPr="00462FD3">
        <w:rPr>
          <w:color w:val="FF0000"/>
        </w:rPr>
        <w:t>špekulativna</w:t>
      </w:r>
      <w:r>
        <w:t>. Transakcijska je ona potražnja u svrhu obavljanja  svakodnevnih transakcija i za svakodnevnu potrošnju. Glavna determinanta ove tražnje je rasploživi dohodak. Špekulativna tražnja – portfolio teorija, koja objašnjava ponašanje racionalnog investitora u raspoređivanju portfolia. Cilj portfolio teorije je diverzifikacija rizika. Glavne determinante špekulativne tražnje su kamatna stopa i dobit (dohodak). Kada KS raste špekulativna tražnja raste, a transakcijska opada.</w:t>
      </w:r>
    </w:p>
    <w:p w:rsidR="00215320" w:rsidRDefault="00215320" w:rsidP="00215320">
      <w:r>
        <w:t>Kamatna stopa je trošak posuđivanja kapitala. Njene uloge su cijena posuđivanja i oportunitetna mogućnost. Determinante kamatne stope su rizik (raste rizik, raste KS), rok dospijeća (duži rok, viša KS), administrativni troškovi (viši troškovi, veća KS) te likvidnost (viši troškovi, manja KS).</w:t>
      </w:r>
    </w:p>
    <w:p w:rsidR="00215320" w:rsidRDefault="00215320" w:rsidP="00215320">
      <w:r>
        <w:t xml:space="preserve">Provođenje monetarne politike se po pravilu odvija preko CB. Imamo dvije grupe instrumenata monetarne politike: regulatorni (instrumenti kvantitativnog regulisanja) i nadzor nad bankarskim sitemom. </w:t>
      </w:r>
      <w:r w:rsidRPr="00462FD3">
        <w:rPr>
          <w:color w:val="FF0000"/>
        </w:rPr>
        <w:t>Monetarna multiplikacija</w:t>
      </w:r>
      <w:r>
        <w:t xml:space="preserve"> predstavlja multiplikativne novčane ponude u bankarskom sistemu. Veličina multiplikacije zavisi od visine stope obavezne rezerve. Multiplikativne novčane ponude govore koliko se puta depozit može multiplicirati u bankarskom sistemu. </w:t>
      </w:r>
      <w:r w:rsidRPr="00462FD3">
        <w:rPr>
          <w:color w:val="FF0000"/>
        </w:rPr>
        <w:t>M = 1/STOPA OBAVEZNE REZERVE</w:t>
      </w:r>
      <w:r>
        <w:t>.</w:t>
      </w:r>
    </w:p>
    <w:p w:rsidR="00215320" w:rsidRDefault="00215320" w:rsidP="00215320">
      <w:pPr>
        <w:pStyle w:val="Heading2"/>
      </w:pPr>
      <w:r>
        <w:t>Inflacija</w:t>
      </w:r>
    </w:p>
    <w:p w:rsidR="00215320" w:rsidRDefault="00215320" w:rsidP="00215320">
      <w:pPr>
        <w:pStyle w:val="ListParagraph"/>
        <w:numPr>
          <w:ilvl w:val="0"/>
          <w:numId w:val="13"/>
        </w:numPr>
      </w:pPr>
      <w:r>
        <w:t xml:space="preserve">Prema intezitetu ispoljavanja, dijele se na: umjerene, galopirajuće i hiperinflacije. </w:t>
      </w:r>
    </w:p>
    <w:p w:rsidR="00215320" w:rsidRDefault="00215320" w:rsidP="00215320">
      <w:pPr>
        <w:pStyle w:val="ListParagraph"/>
        <w:numPr>
          <w:ilvl w:val="0"/>
          <w:numId w:val="13"/>
        </w:numPr>
      </w:pPr>
      <w:r>
        <w:t xml:space="preserve">Prema uzrocima nastanka: inflacija tražnje, inflacija troškova, strukturna inflacija. </w:t>
      </w:r>
    </w:p>
    <w:p w:rsidR="00215320" w:rsidRDefault="00215320" w:rsidP="00215320">
      <w:pPr>
        <w:pStyle w:val="ListParagraph"/>
        <w:numPr>
          <w:ilvl w:val="0"/>
          <w:numId w:val="13"/>
        </w:numPr>
      </w:pPr>
      <w:r>
        <w:t xml:space="preserve">Prema uravnoteženosti: inercijska, uravnotežena i neuravnotežena. </w:t>
      </w:r>
    </w:p>
    <w:p w:rsidR="00215320" w:rsidRDefault="00215320" w:rsidP="00215320">
      <w:pPr>
        <w:pStyle w:val="ListParagraph"/>
        <w:numPr>
          <w:ilvl w:val="0"/>
          <w:numId w:val="13"/>
        </w:numPr>
      </w:pPr>
      <w:r>
        <w:t>Prema dužini trajanja: jednokratna, sekularna i hronična.</w:t>
      </w:r>
    </w:p>
    <w:p w:rsidR="00215320" w:rsidRDefault="00215320" w:rsidP="00215320">
      <w:pPr>
        <w:pStyle w:val="ListParagraph"/>
        <w:numPr>
          <w:ilvl w:val="0"/>
          <w:numId w:val="13"/>
        </w:numPr>
      </w:pPr>
      <w:r>
        <w:t>Prema vizuelnosti: aktivna i neaktivna, slobodne i prigušene (kontrolisane) inflacije</w:t>
      </w:r>
    </w:p>
    <w:p w:rsidR="00215320" w:rsidRDefault="00215320" w:rsidP="00215320">
      <w:r w:rsidRPr="00462FD3">
        <w:rPr>
          <w:color w:val="FF0000"/>
        </w:rPr>
        <w:lastRenderedPageBreak/>
        <w:t>Obilježja inflacije</w:t>
      </w:r>
      <w:r>
        <w:t xml:space="preserve"> su: novčana masa raste, nivo cijena raste, nesklad plata i produktivnosti rada. Ako rast novčane mase nije praćen rastom produktivnosti, cijene rastu. Ako rast plata nije veći od rasta produktivnosti rada, cijene rastu. </w:t>
      </w:r>
      <w:r w:rsidRPr="00462FD3">
        <w:rPr>
          <w:color w:val="FF0000"/>
        </w:rPr>
        <w:t>Efekti inflacije</w:t>
      </w:r>
      <w:r>
        <w:t>:</w:t>
      </w:r>
    </w:p>
    <w:p w:rsidR="00215320" w:rsidRDefault="00215320" w:rsidP="00215320">
      <w:pPr>
        <w:pStyle w:val="ListParagraph"/>
        <w:numPr>
          <w:ilvl w:val="0"/>
          <w:numId w:val="14"/>
        </w:numPr>
      </w:pPr>
      <w:r>
        <w:t>Na raspodjelu dohotka i bogatstva</w:t>
      </w:r>
    </w:p>
    <w:p w:rsidR="00215320" w:rsidRDefault="00215320" w:rsidP="00215320">
      <w:pPr>
        <w:pStyle w:val="ListParagraph"/>
        <w:numPr>
          <w:ilvl w:val="0"/>
          <w:numId w:val="14"/>
        </w:numPr>
      </w:pPr>
      <w:r>
        <w:t>Iskrivljenje relativnih cijena i outputa: Inflacija troškova smanjuje Q, inflacija tražnje povećava Q, a inercijska nema uticaja na Q. Na ekonomsku efikasnost ima sljedeći uticaj: rast troškova poslovanja, otežava pravilnu alokaciju resursa i djeluje na iskrivljenje relativnih cijena.</w:t>
      </w:r>
    </w:p>
    <w:p w:rsidR="00215320" w:rsidRDefault="00215320" w:rsidP="00215320">
      <w:r>
        <w:t xml:space="preserve">Najveće dileme oko antiinflatorne politike su zbog dužine vremena potrebnog za prilagođavanje ekonomije te o izboru imeđu niske stope inflacije ili niske stope nezaposlenosti. Indeksacija ekonomije je prilagođavanje nadnica i ugovora promjenama opšteg nivoa cijena. </w:t>
      </w:r>
      <w:r w:rsidRPr="00462FD3">
        <w:rPr>
          <w:color w:val="FF0000"/>
        </w:rPr>
        <w:t>COLA</w:t>
      </w:r>
      <w:r>
        <w:t xml:space="preserve"> indeksom se vrši prilagođavanje nadnica i ugovora promjena opšteg nivoa cijena.</w:t>
      </w:r>
    </w:p>
    <w:p w:rsidR="00215320" w:rsidRDefault="00215320" w:rsidP="00215320">
      <w:pPr>
        <w:pStyle w:val="Heading2"/>
      </w:pPr>
      <w:r>
        <w:t xml:space="preserve">Nezapolenost </w:t>
      </w:r>
    </w:p>
    <w:p w:rsidR="00215320" w:rsidRDefault="00215320" w:rsidP="00215320">
      <w:r w:rsidRPr="00462FD3">
        <w:rPr>
          <w:color w:val="FF0000"/>
        </w:rPr>
        <w:t>Tržište rada</w:t>
      </w:r>
      <w:r>
        <w:t xml:space="preserve"> predstavlja ukupnost odnosa ponude i potražnje za radnom snagom. Puna zaposlenost je optimalan nivo upotrebe rada. Kategorije zaposlenosti: </w:t>
      </w:r>
      <w:r w:rsidRPr="00462FD3">
        <w:rPr>
          <w:color w:val="FF0000"/>
        </w:rPr>
        <w:t xml:space="preserve">zaposleni, nezaposleni </w:t>
      </w:r>
      <w:r>
        <w:t xml:space="preserve">(nemaju posao ali ga aktivno traže), </w:t>
      </w:r>
      <w:r w:rsidRPr="00462FD3">
        <w:rPr>
          <w:color w:val="FF0000"/>
        </w:rPr>
        <w:t>izvan radne snage</w:t>
      </w:r>
      <w:r>
        <w:t xml:space="preserve"> (nemaju posao niti ga traže). Razlikujemo 4 oblika nezaposlenosti: 1. </w:t>
      </w:r>
      <w:r w:rsidRPr="00462FD3">
        <w:rPr>
          <w:color w:val="FF0000"/>
        </w:rPr>
        <w:t>periodična</w:t>
      </w:r>
      <w:r>
        <w:t xml:space="preserve"> (sezonska) nezaposlenost (vezano za godišnja doba), 2. </w:t>
      </w:r>
      <w:r w:rsidRPr="00462FD3">
        <w:rPr>
          <w:color w:val="FF0000"/>
        </w:rPr>
        <w:t>Tehnološka</w:t>
      </w:r>
      <w:r>
        <w:t xml:space="preserve"> nezaposlenost (tehnološka usavršavanja koja smanjuju tražnju za radom); 3. </w:t>
      </w:r>
      <w:r w:rsidRPr="00462FD3">
        <w:rPr>
          <w:color w:val="FF0000"/>
        </w:rPr>
        <w:t xml:space="preserve">Tekuća </w:t>
      </w:r>
      <w:r>
        <w:t xml:space="preserve">nezaposlenost (usljed promjena strukture tražnje za radom); 4. </w:t>
      </w:r>
      <w:r w:rsidRPr="00462FD3">
        <w:rPr>
          <w:color w:val="FF0000"/>
        </w:rPr>
        <w:t>Stagnantna</w:t>
      </w:r>
      <w:r>
        <w:t xml:space="preserve"> (usljed nesposobnosti prilagođavanja rada novim uslovima u proizvodnji); 5. </w:t>
      </w:r>
      <w:r w:rsidRPr="00462FD3">
        <w:rPr>
          <w:color w:val="FF0000"/>
        </w:rPr>
        <w:t>Latentna</w:t>
      </w:r>
      <w:r>
        <w:t xml:space="preserve"> (prikrivena).</w:t>
      </w:r>
    </w:p>
    <w:p w:rsidR="00215320" w:rsidRDefault="00215320" w:rsidP="00215320">
      <w:r>
        <w:t xml:space="preserve"> Vrste nezaposlenosti su: 1. </w:t>
      </w:r>
      <w:r w:rsidRPr="00462FD3">
        <w:rPr>
          <w:color w:val="FF0000"/>
        </w:rPr>
        <w:t>Frikciona</w:t>
      </w:r>
      <w:r>
        <w:t xml:space="preserve"> (dobrovoljna, poželjna ze ekonomiju; tekođe nastaje zbog kretanja ljudi, selidbe, promjene radnog mjesta, školovanja a imamo i posebnu vrstu  – sezonska nezaposlenost); 2. </w:t>
      </w:r>
      <w:r w:rsidRPr="00462FD3">
        <w:rPr>
          <w:color w:val="FF0000"/>
        </w:rPr>
        <w:t>Strukturna</w:t>
      </w:r>
      <w:r>
        <w:t xml:space="preserve"> (raskorak ponude i tražnje za radnicima usljed smanjenja tražnje za jednom kvalifikacijom, tehnološkog napretka itd.); 3. </w:t>
      </w:r>
      <w:r w:rsidRPr="00462FD3">
        <w:rPr>
          <w:color w:val="FF0000"/>
        </w:rPr>
        <w:t>Ciklična</w:t>
      </w:r>
      <w:r>
        <w:t xml:space="preserve"> (ukupna potražnja za radom niska, a rezultat je poslovnog ciklusa u kome se nalazi privreda); 4. </w:t>
      </w:r>
      <w:r w:rsidRPr="00462FD3">
        <w:rPr>
          <w:color w:val="FF0000"/>
        </w:rPr>
        <w:t>Privremena</w:t>
      </w:r>
      <w:r>
        <w:t xml:space="preserve"> (nevidljiva nezaposlenost, a odnosi se na zaposlene čija je efikasnost ispod prosjeka ili čija radna mjesta ne odgovaraju kvalifikaciji).</w:t>
      </w:r>
    </w:p>
    <w:p w:rsidR="00215320" w:rsidRDefault="00215320" w:rsidP="00215320">
      <w:r w:rsidRPr="00462FD3">
        <w:rPr>
          <w:color w:val="FF0000"/>
        </w:rPr>
        <w:t>Okunov zakon</w:t>
      </w:r>
      <w:r>
        <w:t>: svakih 2% smanjenja realnog BDP-a u odnosu na potencijalni vodi povećanju stope nezaposlenosti od 1%. Ovaj zakon objašnjava vezu između realnog BDP-a, potencijalnog BDP-a i nezaposlenosti.</w:t>
      </w:r>
    </w:p>
    <w:p w:rsidR="00215320" w:rsidRDefault="00215320" w:rsidP="00215320">
      <w:r w:rsidRPr="00462FD3">
        <w:rPr>
          <w:color w:val="FF0000"/>
        </w:rPr>
        <w:t>Filipsova kriva</w:t>
      </w:r>
      <w:r>
        <w:t xml:space="preserve"> predstavlja vezu između nezaposlenosti i nivoa cijena. Korisna je za analizu kratkoročnih kretanja inflacije i nezaposlenosti. </w:t>
      </w:r>
      <w:r w:rsidRPr="00462FD3">
        <w:rPr>
          <w:color w:val="FF0000"/>
        </w:rPr>
        <w:t>Trade off</w:t>
      </w:r>
      <w:r>
        <w:t xml:space="preserve"> – teorija kompromisa između više inflacije i niže stope nezaposlenosti ili obrnuto. </w:t>
      </w:r>
      <w:r w:rsidRPr="00462FD3">
        <w:rPr>
          <w:color w:val="FF0000"/>
        </w:rPr>
        <w:t>%INFLACIJE = %RASTA NEZAPOSLENOSTI - %RASTA PRODUKTIVNOSTI RADA</w:t>
      </w:r>
      <w:r>
        <w:t xml:space="preserve">. Filipsova kriva u drugom roku je savršeno neelastična, jer ona predstavlja prirodnu stopu nezaposlenosti koja je konzistentna sa inflacijom. </w:t>
      </w:r>
      <w:r w:rsidRPr="00462FD3">
        <w:rPr>
          <w:color w:val="FF0000"/>
        </w:rPr>
        <w:t>NAIRU</w:t>
      </w:r>
      <w:r>
        <w:t xml:space="preserve"> – stopa koja dovodi do ubrzavanja inflacije.</w:t>
      </w:r>
    </w:p>
    <w:p w:rsidR="00215320" w:rsidRDefault="00215320" w:rsidP="00215320">
      <w:pPr>
        <w:pStyle w:val="Heading2"/>
      </w:pPr>
      <w:r>
        <w:t>Budžet i fiskalna politika</w:t>
      </w:r>
    </w:p>
    <w:p w:rsidR="00215320" w:rsidRDefault="00215320" w:rsidP="00215320">
      <w:r w:rsidRPr="00462FD3">
        <w:rPr>
          <w:color w:val="FF0000"/>
        </w:rPr>
        <w:t>Budžet</w:t>
      </w:r>
      <w:r>
        <w:t xml:space="preserve"> je javni račun koji pokazuje planirane rashode državnih programa i očekivanje prihoda od poreskog sistema. Budžet može biti u suficitu i deficitu. Za pokriće deficita država koristi fiskalnu presiju, javni dug i emisiju novca. U slučaju inflacije tražnje, budžet predstavlja efikasan instrument reduciranja tražnje. U slučaju inflacije troškova, država smanjuje poreze rasterećujući ekonomiju od dijela fiskalnih obaveza i ublažava rast cijena.</w:t>
      </w:r>
    </w:p>
    <w:p w:rsidR="00215320" w:rsidRDefault="00215320" w:rsidP="00215320">
      <w:r>
        <w:t xml:space="preserve">Postoje restriktivna i ekspanzivna budžetska politika. Kod restriktivne se smanjuje potrošnja države i sprovodi politika budžetskog suficita. U uslovima recesije i krize smanjuju se porezi a povećava javna potrošnja. Pomoću budžeta se ublažavaju ekonomske fluktuacije </w:t>
      </w:r>
      <w:r>
        <w:lastRenderedPageBreak/>
        <w:t xml:space="preserve">(konjukturni ciklusi). Kod ekspanzivne b.p povećava se državna potrošnja a smanjuju porezi, time se povećava AD i stimuliše oživljavanje ekonomije. </w:t>
      </w:r>
    </w:p>
    <w:p w:rsidR="00215320" w:rsidRDefault="00215320" w:rsidP="00215320">
      <w:r w:rsidRPr="005943A2">
        <w:rPr>
          <w:color w:val="FF0000"/>
        </w:rPr>
        <w:t>Budžetski prihodi</w:t>
      </w:r>
      <w:r>
        <w:t xml:space="preserve"> su: porezi, takse, doprinosi, prihodi javnih preduzeća, javni zajmovi (javni dug) te sredstva monetarne emisije. </w:t>
      </w:r>
      <w:r w:rsidRPr="005943A2">
        <w:rPr>
          <w:color w:val="FF0000"/>
        </w:rPr>
        <w:t>Budžetski rashodi</w:t>
      </w:r>
      <w:r>
        <w:t xml:space="preserve"> su izdaci države i drugih državnih subjekata za podmirivanje kolektivnih potreba i u javnom interesu društva, a to su javna potrošnja i transferna plaćanja. Javna potrošnja značajan je faktor formiranja tražnje, cijena i odnosa na tržištu, ima uticaj na konjukturne cikluse, na inflaciju i deflaciju te ponudu novca.</w:t>
      </w:r>
    </w:p>
    <w:p w:rsidR="00215320" w:rsidRDefault="00215320" w:rsidP="00215320">
      <w:r w:rsidRPr="005943A2">
        <w:rPr>
          <w:b/>
        </w:rPr>
        <w:t>Analitičke kategorije budžeta</w:t>
      </w:r>
      <w:r w:rsidRPr="005943A2">
        <w:rPr>
          <w:color w:val="FF0000"/>
        </w:rPr>
        <w:t>. Strukturni budžet</w:t>
      </w:r>
      <w:r>
        <w:t xml:space="preserve"> prikazuje kakvi bi bili prihodi i rashodi u slučaju da ekonomija posluje na svom potencijalu. </w:t>
      </w:r>
      <w:r w:rsidRPr="005943A2">
        <w:rPr>
          <w:color w:val="FF0000"/>
        </w:rPr>
        <w:t>Stvarni budžet</w:t>
      </w:r>
      <w:r>
        <w:t xml:space="preserve"> prikazuje stvarne prihode i rashode u određenom vremenskom periodu. </w:t>
      </w:r>
      <w:r w:rsidRPr="005943A2">
        <w:rPr>
          <w:color w:val="FF0000"/>
        </w:rPr>
        <w:t>Ciklični b</w:t>
      </w:r>
      <w:r>
        <w:t xml:space="preserve"> mjeri uticaj poslovnog ciklusa na budžet (razlika strukturnog i stvarnog).</w:t>
      </w:r>
    </w:p>
    <w:p w:rsidR="00215320" w:rsidRDefault="00215320" w:rsidP="00215320">
      <w:r w:rsidRPr="005943A2">
        <w:rPr>
          <w:color w:val="FF0000"/>
        </w:rPr>
        <w:t>Automatski stabilizator</w:t>
      </w:r>
      <w:r>
        <w:t xml:space="preserve"> fiskalne politike služi za automtske promjene prihoda od poreza, osiguranje za slučaj nezaposlenosti, socijalna osiguranja te druge transfere. </w:t>
      </w:r>
      <w:r w:rsidRPr="005943A2">
        <w:rPr>
          <w:color w:val="FF0000"/>
        </w:rPr>
        <w:t>Diskrecioni stabilizator</w:t>
      </w:r>
      <w:r>
        <w:t xml:space="preserve"> služi za projektovanje zapošljavanja u javnom sektoru te promjene poreskih stopa.</w:t>
      </w:r>
    </w:p>
    <w:p w:rsidR="00215320" w:rsidRDefault="00215320" w:rsidP="00215320">
      <w:r w:rsidRPr="005943A2">
        <w:rPr>
          <w:color w:val="FF0000"/>
        </w:rPr>
        <w:t>Unutrašnji dug</w:t>
      </w:r>
      <w:r>
        <w:t xml:space="preserve"> je zaduženje države na domaćem tržištu novca i kapitala radi pokrića budžetskog deficita i ubrzanja ekonomskog rasta ili u stabilizacione svrhe. </w:t>
      </w:r>
      <w:r w:rsidRPr="005943A2">
        <w:rPr>
          <w:color w:val="FF0000"/>
        </w:rPr>
        <w:t>Vanjski dug</w:t>
      </w:r>
      <w:r>
        <w:t xml:space="preserve"> je zaduženje za potrebe razvoja zbog nedostatka unutrašnje akumulacije ili pokrića deficita u platnom bilansu. Kratkoročno, javni dug na ekonomiju utiče </w:t>
      </w:r>
      <w:r w:rsidRPr="005943A2">
        <w:rPr>
          <w:color w:val="FF0000"/>
        </w:rPr>
        <w:t>efektom istiskivanja</w:t>
      </w:r>
      <w:r>
        <w:t>: porast državne potrošnje vodi rastu cijena, pa CB vodi restriktivnu politiku rasta KS destimulišući privatne investicije, iako općenito investicije rastu. Dugoročno, veliki dugovi istiskivaju akumulaciju te smanjuju ekonomski rast, te se tako gubi efikasnost.</w:t>
      </w:r>
    </w:p>
    <w:p w:rsidR="00215320" w:rsidRDefault="00215320" w:rsidP="00215320">
      <w:pPr>
        <w:pStyle w:val="Heading1"/>
      </w:pPr>
      <w:r>
        <w:t>VI Makroekonomija u dugom roku</w:t>
      </w:r>
    </w:p>
    <w:p w:rsidR="00215320" w:rsidRDefault="00215320" w:rsidP="00215320">
      <w:r w:rsidRPr="00164A85">
        <w:rPr>
          <w:color w:val="FF0000"/>
        </w:rPr>
        <w:t>Ekonomski rast</w:t>
      </w:r>
      <w:r>
        <w:t xml:space="preserve"> se definiše kao: glavni ekonomski i politički cilj, ekspanzija potencijalnom BDP-a, širenje granica proizvodnih mogućnosti te rast ukupnog outputa po stanovniku. U kratkom doku, AS-AD sistem određuje nivo outputa, nezaposlenosti, nivo cijena i inflacija. Glavni faktor koji stoji iza ekonomskog rasta u dugom roku je AS. Dugoročni ekonomski rast se temelji na uvećanoj upotrebi proizvodnih faktora – rada, kapitala i prirodnih resursa (kvalitativno povećanje) te uvećanoj efikasnosti njihovog korištenja (tehnološkim promjenama – kvalitativno korištenje).</w:t>
      </w:r>
    </w:p>
    <w:p w:rsidR="00215320" w:rsidRDefault="00215320" w:rsidP="00215320">
      <w:r>
        <w:t xml:space="preserve">Tri su izvora ekonomskog rasta: rast radne snage, rast kapitala i tehnološke promjene. Modeli ekonomskog rasta se dijele na klasične i savremene. </w:t>
      </w:r>
      <w:r w:rsidRPr="00164A85">
        <w:rPr>
          <w:color w:val="FF0000"/>
        </w:rPr>
        <w:t>Klasnični modeli</w:t>
      </w:r>
      <w:r>
        <w:t xml:space="preserve"> su prema: </w:t>
      </w:r>
      <w:r w:rsidRPr="00164A85">
        <w:rPr>
          <w:color w:val="FF0000"/>
        </w:rPr>
        <w:t>Adam Smith</w:t>
      </w:r>
      <w:r>
        <w:t xml:space="preserve">; </w:t>
      </w:r>
      <w:r w:rsidRPr="00164A85">
        <w:rPr>
          <w:color w:val="FF0000"/>
        </w:rPr>
        <w:t>Mill i Malthaus</w:t>
      </w:r>
      <w:r>
        <w:t xml:space="preserve">; </w:t>
      </w:r>
      <w:r w:rsidRPr="00164A85">
        <w:rPr>
          <w:color w:val="FF0000"/>
        </w:rPr>
        <w:t>David Ricardo</w:t>
      </w:r>
      <w:r>
        <w:t xml:space="preserve">. </w:t>
      </w:r>
      <w:r w:rsidRPr="00164A85">
        <w:rPr>
          <w:color w:val="FF0000"/>
        </w:rPr>
        <w:t>Savremeni modeli</w:t>
      </w:r>
      <w:r>
        <w:t xml:space="preserve"> su: </w:t>
      </w:r>
      <w:r w:rsidRPr="00164A85">
        <w:rPr>
          <w:color w:val="FF0000"/>
        </w:rPr>
        <w:t>Kejnzijanski model</w:t>
      </w:r>
      <w:r>
        <w:t xml:space="preserve"> i </w:t>
      </w:r>
      <w:r w:rsidRPr="00164A85">
        <w:rPr>
          <w:color w:val="FF0000"/>
        </w:rPr>
        <w:t>Neoklasični modeli</w:t>
      </w:r>
      <w:r>
        <w:t xml:space="preserve">. </w:t>
      </w:r>
    </w:p>
    <w:p w:rsidR="00215320" w:rsidRDefault="00215320" w:rsidP="00215320">
      <w:r>
        <w:t xml:space="preserve">Prema </w:t>
      </w:r>
      <w:r w:rsidRPr="00164A85">
        <w:rPr>
          <w:color w:val="FF0000"/>
        </w:rPr>
        <w:t>Adamu Smithu</w:t>
      </w:r>
      <w:r>
        <w:t xml:space="preserve"> rast je uslovljen ekonomijama ponude, rastom stanovništva, investicija i zemlje. BDP se povećava sa povećanjem stanovništva dok se postojeća zemlja ne pojavi kao granica rasta. Sa oskudicom zemlje BDP počinje sporije rasti od stanovništva (opadajući prinosi). Ekonomija bazirana na teoriji vrijednosti.</w:t>
      </w:r>
    </w:p>
    <w:p w:rsidR="00215320" w:rsidRDefault="00215320" w:rsidP="00215320">
      <w:r w:rsidRPr="00164A85">
        <w:rPr>
          <w:color w:val="FF0000"/>
        </w:rPr>
        <w:t>Mill</w:t>
      </w:r>
      <w:r>
        <w:t xml:space="preserve">: rast stanovništva mora se kontrolirati kako bi se spriječio pad ek. aktivnosti (ekonomskog rasta) i dostiglo stanje dugotrajne ravnoteže. </w:t>
      </w:r>
      <w:r w:rsidRPr="00164A85">
        <w:rPr>
          <w:color w:val="FF0000"/>
        </w:rPr>
        <w:t>Malthaus</w:t>
      </w:r>
      <w:r>
        <w:t>: rastuće stanovništvo može se dovesti do tačke gdje će radnici biti na minimalnom nivou opstanka. Stanovništvo će se povećavati sve dok su nadnice veće od egzistencijalnog minimuma.</w:t>
      </w:r>
    </w:p>
    <w:p w:rsidR="00215320" w:rsidRDefault="00215320" w:rsidP="00215320">
      <w:r w:rsidRPr="00164A85">
        <w:rPr>
          <w:color w:val="FF0000"/>
        </w:rPr>
        <w:t>David Ricardo</w:t>
      </w:r>
      <w:r>
        <w:t>: opadajući granični prihodi zemlje. Povećanje renti smanjuje profit, povećanje prihoda od zemlje uslovljava rast nadnica i pad investicija – faktori ograničenja rasta. Rješenja treba tražiti u tehnološkim inovacijama i specijalizaciji.</w:t>
      </w:r>
    </w:p>
    <w:p w:rsidR="00215320" w:rsidRDefault="00215320" w:rsidP="00215320">
      <w:r w:rsidRPr="00164A85">
        <w:rPr>
          <w:color w:val="FF0000"/>
        </w:rPr>
        <w:lastRenderedPageBreak/>
        <w:t>Schumpeterova teorija rasta</w:t>
      </w:r>
      <w:r>
        <w:t>: izvor rasta na strani ponude. Stopa rasta stanovništva je egzogena. Štednju smatra rezidualnom (konstantnom), te nevažnom za rast. Pokretač rasta su promjene u ekonomskom okruženju (otkriće novih resursa i preduzetničke tehnološke inovacije). Nema opadajućih prinosa od inovacija.</w:t>
      </w:r>
    </w:p>
    <w:p w:rsidR="00215320" w:rsidRDefault="00215320" w:rsidP="00215320">
      <w:r w:rsidRPr="00164A85">
        <w:rPr>
          <w:color w:val="FF0000"/>
        </w:rPr>
        <w:t>Harpod – Domarov model</w:t>
      </w:r>
      <w:r>
        <w:t xml:space="preserve"> je teorijski utemeljen na kejnzijanskoj metodi. U osnovi modela su sljedeće pretpostavke: rast nacionalnog dohotka isključivo je funkcija akumulacije kapitala; uvećanje faktora rada, odnosno rast zaposlenosti, rezultat je rasta stanovništva; faktor rada se povećava po konstantnoj stopi – prirodna stopa rasta stanovništva; ŠTEDNJE</w:t>
      </w:r>
      <w:r>
        <w:sym w:font="Wingdings" w:char="F0E0"/>
      </w:r>
      <w:r>
        <w:t>INVESTICIJE</w:t>
      </w:r>
      <w:r>
        <w:sym w:font="Wingdings" w:char="F0E0"/>
      </w:r>
      <w:r>
        <w:t>AKUMULACIJA KAPITALA</w:t>
      </w:r>
      <w:r>
        <w:sym w:font="Wingdings" w:char="F0E0"/>
      </w:r>
      <w:r>
        <w:t xml:space="preserve">PROIZVODNJA. Kako bi ostvarile rast, ekonomije moraju štedjeti i ulagati. Što više uštede i ulože, brže će rasti. </w:t>
      </w:r>
      <w:r>
        <w:rPr>
          <w:rFonts w:ascii="Cambria Math" w:hAnsi="Cambria Math"/>
        </w:rPr>
        <w:t>∆</w:t>
      </w:r>
      <w:r>
        <w:t>y/y=S/k – jednačina pokazuje da jednostavno stopa rasta BDP-a određuje zajednički omjer racionalne štednje S i kapitalnog koeficijenta k. U odsustvu države, stopa rasta nacionalnog dohotka je direktno ili pozitivno vezana za omjer štednje (što više ekonomija štedi i uloži od datog BDP-a, to će biti veći rast BDP-a).</w:t>
      </w:r>
    </w:p>
    <w:p w:rsidR="00215320" w:rsidRDefault="00215320" w:rsidP="00215320">
      <w:r>
        <w:t>Neoklasični model rasta/Robert Sollow opisuje ekonomiju čiji je output rezultat djelovanja 2 faktora proizvodnje: kapitala i rada. Kapital i tehnološke promjene su dio modela. Ako količina kapitala raste brže od stanovništva, to otvara rast outputa po radniku, rast nadnica, smanjuje zarade od kapitala i smanjuje realne kamate. S tehnološkim promjenama se postiže veći output od iste količine inputa, te one pomiču granicu proizvodnih mogućnosti.</w:t>
      </w:r>
    </w:p>
    <w:p w:rsidR="00215320" w:rsidRDefault="00215320" w:rsidP="00215320">
      <w:r>
        <w:t xml:space="preserve">Prema neoklasičarima, štednja uslovljava investicije, dok je prema kejnzijancima obrnuto. Stopa ekonomskog rasta je nezavisna od štednje. Iako stopa štednje ne utiče na stopu ravnotežnog ekonomskog rasta, rast stope štednje djelujući na povećanje tehnološke opremljenosti utiče na povećanje nivoa ravnotežne proizvodnje. </w:t>
      </w:r>
    </w:p>
    <w:p w:rsidR="00215320" w:rsidRDefault="00215320" w:rsidP="00215320">
      <w:r w:rsidRPr="00164A85">
        <w:rPr>
          <w:color w:val="FF0000"/>
        </w:rPr>
        <w:t>Ekonomski rast</w:t>
      </w:r>
      <w:r>
        <w:t xml:space="preserve"> je proces povećavanja realnog BDP-a</w:t>
      </w:r>
      <w:r w:rsidRPr="00164A85">
        <w:rPr>
          <w:color w:val="FF0000"/>
        </w:rPr>
        <w:t>. Ekonomski razvoj</w:t>
      </w:r>
      <w:r>
        <w:t xml:space="preserve"> je dinamični proces povećanja stepena zadovoljenosti ljudskih potreba. </w:t>
      </w:r>
      <w:r w:rsidRPr="00164A85">
        <w:rPr>
          <w:color w:val="FF0000"/>
        </w:rPr>
        <w:t>Konjukturni ciklus</w:t>
      </w:r>
      <w:r>
        <w:t xml:space="preserve"> predstavlja zaokret u ukupnom outputu, dohotku i zaposlenosti. Obično traje između 2 i 10 godina. Obilježavaju ga ekspanzije ili kontrakcije u mnogim sektorima privrede. Silazna faza su </w:t>
      </w:r>
      <w:r w:rsidRPr="00164A85">
        <w:rPr>
          <w:color w:val="FF0000"/>
        </w:rPr>
        <w:t>kontrakcije</w:t>
      </w:r>
      <w:r>
        <w:t xml:space="preserve"> a uzlazna je </w:t>
      </w:r>
      <w:r w:rsidRPr="00164A85">
        <w:rPr>
          <w:color w:val="FF0000"/>
        </w:rPr>
        <w:t>ekspanzija</w:t>
      </w:r>
      <w:r>
        <w:t xml:space="preserve">. Teorije konjukturnih ciklusa: </w:t>
      </w:r>
      <w:r w:rsidRPr="00164A85">
        <w:rPr>
          <w:color w:val="FF0000"/>
        </w:rPr>
        <w:t>markstistička</w:t>
      </w:r>
      <w:r>
        <w:t xml:space="preserve">; </w:t>
      </w:r>
      <w:r w:rsidRPr="00164A85">
        <w:rPr>
          <w:color w:val="FF0000"/>
        </w:rPr>
        <w:t>neoklasične interpretacije krize</w:t>
      </w:r>
      <w:r>
        <w:t xml:space="preserve">; </w:t>
      </w:r>
      <w:r w:rsidRPr="00164A85">
        <w:rPr>
          <w:color w:val="FF0000"/>
        </w:rPr>
        <w:t>endogene teorije</w:t>
      </w:r>
      <w:r>
        <w:t xml:space="preserve"> (teorija hiperprodukcije, t predimenziorianosti investicija, t inovacija, t neravnomjerne potrošnje, monetarne t, teorije mješovite privrede); </w:t>
      </w:r>
      <w:r w:rsidRPr="00164A85">
        <w:rPr>
          <w:color w:val="FF0000"/>
        </w:rPr>
        <w:t>egzogene teorije</w:t>
      </w:r>
      <w:r>
        <w:t xml:space="preserve"> (politička, psihološka, demografska, kozmička, fizikalna).</w:t>
      </w:r>
    </w:p>
    <w:p w:rsidR="00215320" w:rsidRDefault="00215320" w:rsidP="00215320">
      <w:r w:rsidRPr="00164A85">
        <w:rPr>
          <w:color w:val="FF0000"/>
        </w:rPr>
        <w:t>Marksistička teorija</w:t>
      </w:r>
      <w:r>
        <w:t xml:space="preserve">: uzroci krize su u sistemu reprodukcije. Vežu se za kapital, jer nijedan raniji sistem proizvodnje nije poznavao krize. Sistem počiva na protivrječnostima koje izazivaju cikluse. Uzrok: proizvodnja ima društveni karakter, sistem karakterišu stalni konflikti (vlasnici kapitala – radnici). U suštini, problem je u hiperprodukciji kapitala u robnom obliku. </w:t>
      </w:r>
    </w:p>
    <w:p w:rsidR="00215320" w:rsidRDefault="00215320" w:rsidP="00215320">
      <w:r w:rsidRPr="00164A85">
        <w:rPr>
          <w:color w:val="FF0000"/>
        </w:rPr>
        <w:t>„Strah od robe“</w:t>
      </w:r>
      <w:r>
        <w:t xml:space="preserve"> – uzrok: nemogućnost kapitala u robnom obliku da se pretvori u proizvodni kapital zbog ograničenja tržišta na strani tražnje. To vodi ograničavanju ili smanjivanju proizvodnje što izaziva krizu. Padaju profitne stope, da bi zadržali iznos profita, vlasnici kapitala smanjuju proizvodne troškove, vrše pritisak na najamnine i povećava se eksploatacija. Strah od robe smanjuje investicije. Kako se smanjuju investicije, smanjuje se ulaganje u proizvodnju i sredstva. Lančano, taj pad izaziva i smanjenje u sektoru dobara za širu potrošnju, te nastaje kriza. Kapital koji stoji u robama završava svoj prometni proces obaranjem cijene (obezvrijeđivanjem). Tako se usklađuju kupovni i robni fondovi.</w:t>
      </w:r>
    </w:p>
    <w:p w:rsidR="00215320" w:rsidRDefault="00215320" w:rsidP="00215320">
      <w:r w:rsidRPr="00164A85">
        <w:rPr>
          <w:color w:val="FF0000"/>
        </w:rPr>
        <w:t>Neoklasične teorije</w:t>
      </w:r>
      <w:r>
        <w:t xml:space="preserve"> konjukturnih procesa se dijele na </w:t>
      </w:r>
      <w:r w:rsidRPr="00164A85">
        <w:rPr>
          <w:color w:val="FF0000"/>
        </w:rPr>
        <w:t>endogene i egzogene</w:t>
      </w:r>
      <w:r>
        <w:t xml:space="preserve">. Prema endogenim teorijama, uzroci su unutar privrede, privredni ciklusi sami sebe generiraju i u kome </w:t>
      </w:r>
      <w:r>
        <w:lastRenderedPageBreak/>
        <w:t>svaka kontrakcija izaziva ekspanziju i obratno. Prema egzogenim, uzroci su izvan privrednog sistema (ratovi, politički događaji, otkiće nalazišta zlata, naučna otkrića itd.)</w:t>
      </w:r>
    </w:p>
    <w:p w:rsidR="00215320" w:rsidRDefault="00215320" w:rsidP="00215320">
      <w:r>
        <w:t xml:space="preserve">Tradicionalni pristup analizi ravnoteže ima dvije varijante. Prema prvoj, ravnoteža ili neravnoteže se objašnjava jednakošću ili nejednakošću ekonomskih varijabli bez analitičkog obašnjenja prirode tih odnosa. Druga varijanta je vezana za modele u kojima su date veze između ekonomskih varijabli. </w:t>
      </w:r>
      <w:r w:rsidRPr="00164A85">
        <w:rPr>
          <w:color w:val="FF0000"/>
        </w:rPr>
        <w:t>Ponašanje modela se ogleda u 4 faze</w:t>
      </w:r>
      <w:r>
        <w:t>: 1. Početna pozicija – ravnoteža; 2. Promjene koje narušavaju ravnotežu; 3. Proces prilagođavanja promjenama; 4. Krajnja pozicija – nova ravnoteža. Prema Keynesu, ravnoteža nije cilj, već pretpostavka privredne stabilnosti. Ravnoteža se mora posmatrati dinamički</w:t>
      </w:r>
      <w:r w:rsidRPr="00164A85">
        <w:rPr>
          <w:color w:val="FF0000"/>
        </w:rPr>
        <w:t xml:space="preserve">. Ravnoteža se objašnava kroz 4 </w:t>
      </w:r>
      <w:r>
        <w:rPr>
          <w:color w:val="FF0000"/>
        </w:rPr>
        <w:t>stavke</w:t>
      </w:r>
      <w:r>
        <w:t>: 1. Neophodnost prolaska sistema kroz stanje ravnoteže; 2. Periodičnost ravnoteže; 3. Nova ravnoteža na višem nivou razvijenog sitema; 4. Dužina razmaka između dvije ravnoteže zavisi od strukturnih promjena.</w:t>
      </w:r>
    </w:p>
    <w:p w:rsidR="00215320" w:rsidRPr="002F29C0" w:rsidRDefault="00215320" w:rsidP="00215320">
      <w:r>
        <w:t xml:space="preserve">Konjukturni ciklus se prognozira </w:t>
      </w:r>
      <w:r w:rsidRPr="00164A85">
        <w:rPr>
          <w:color w:val="FF0000"/>
        </w:rPr>
        <w:t>kvantitativnim, kvalitativnim te kombinovanim metodama</w:t>
      </w:r>
      <w:r>
        <w:t>. Kvantitativne metode koriste kvantitativne pokazatelje i matematičke metode u objašnjenju konjukturnih ciklusa. Kvalitativne metode se baziraju na analizi kvalitativnih pokazatelja.</w:t>
      </w:r>
    </w:p>
    <w:p w:rsidR="00215320" w:rsidRPr="00A4269C" w:rsidRDefault="00215320" w:rsidP="00215320">
      <w:pPr>
        <w:pStyle w:val="ListParagraph"/>
        <w:ind w:left="1080" w:firstLine="0"/>
      </w:pPr>
    </w:p>
    <w:p w:rsidR="00215320" w:rsidRPr="009E0652" w:rsidRDefault="00215320" w:rsidP="00215320">
      <w:pPr>
        <w:pStyle w:val="Heading2"/>
      </w:pPr>
    </w:p>
    <w:p w:rsidR="00215320" w:rsidRPr="004800F1" w:rsidRDefault="00215320" w:rsidP="00215320"/>
    <w:p w:rsidR="00215320" w:rsidRPr="00265A8E" w:rsidRDefault="00215320" w:rsidP="00215320"/>
    <w:p w:rsidR="004F6D8D" w:rsidRDefault="004F6D8D"/>
    <w:sectPr w:rsidR="004F6D8D" w:rsidSect="0079732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6BA5" w:rsidRDefault="00A56BA5" w:rsidP="00CB02B0">
      <w:r>
        <w:separator/>
      </w:r>
    </w:p>
  </w:endnote>
  <w:endnote w:type="continuationSeparator" w:id="1">
    <w:p w:rsidR="00A56BA5" w:rsidRDefault="00A56BA5" w:rsidP="00CB02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2B0" w:rsidRDefault="00CB02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627871"/>
      <w:docPartObj>
        <w:docPartGallery w:val="Page Numbers (Bottom of Page)"/>
        <w:docPartUnique/>
      </w:docPartObj>
    </w:sdtPr>
    <w:sdtContent>
      <w:p w:rsidR="00CB02B0" w:rsidRDefault="00CB02B0">
        <w:pPr>
          <w:pStyle w:val="Footer"/>
          <w:jc w:val="right"/>
        </w:pPr>
        <w:fldSimple w:instr=" PAGE   \* MERGEFORMAT ">
          <w:r>
            <w:rPr>
              <w:noProof/>
            </w:rPr>
            <w:t>10</w:t>
          </w:r>
        </w:fldSimple>
      </w:p>
    </w:sdtContent>
  </w:sdt>
  <w:p w:rsidR="00CB02B0" w:rsidRDefault="00CB02B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2B0" w:rsidRDefault="00CB02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6BA5" w:rsidRDefault="00A56BA5" w:rsidP="00CB02B0">
      <w:r>
        <w:separator/>
      </w:r>
    </w:p>
  </w:footnote>
  <w:footnote w:type="continuationSeparator" w:id="1">
    <w:p w:rsidR="00A56BA5" w:rsidRDefault="00A56BA5" w:rsidP="00CB02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2B0" w:rsidRDefault="00CB02B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2B0" w:rsidRDefault="00CB02B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2B0" w:rsidRDefault="00CB02B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D4688"/>
    <w:multiLevelType w:val="hybridMultilevel"/>
    <w:tmpl w:val="46EA0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23333B"/>
    <w:multiLevelType w:val="hybridMultilevel"/>
    <w:tmpl w:val="17F68974"/>
    <w:lvl w:ilvl="0" w:tplc="ECBCA99C">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2BC1429C"/>
    <w:multiLevelType w:val="hybridMultilevel"/>
    <w:tmpl w:val="36A0F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E2D3E2A"/>
    <w:multiLevelType w:val="hybridMultilevel"/>
    <w:tmpl w:val="45C29FE6"/>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4">
    <w:nsid w:val="35FE7F23"/>
    <w:multiLevelType w:val="hybridMultilevel"/>
    <w:tmpl w:val="614E7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AD87E8C"/>
    <w:multiLevelType w:val="hybridMultilevel"/>
    <w:tmpl w:val="212CD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AE85D5D"/>
    <w:multiLevelType w:val="hybridMultilevel"/>
    <w:tmpl w:val="0B589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E287CDE"/>
    <w:multiLevelType w:val="hybridMultilevel"/>
    <w:tmpl w:val="39C0EB22"/>
    <w:lvl w:ilvl="0" w:tplc="1C7AE3C6">
      <w:start w:val="1"/>
      <w:numFmt w:val="decimal"/>
      <w:pStyle w:val="Heading1"/>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nsid w:val="6A1205F9"/>
    <w:multiLevelType w:val="hybridMultilevel"/>
    <w:tmpl w:val="ADC607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A3842E5"/>
    <w:multiLevelType w:val="hybridMultilevel"/>
    <w:tmpl w:val="079C5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1F2132"/>
    <w:multiLevelType w:val="hybridMultilevel"/>
    <w:tmpl w:val="7C08B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F3E4233"/>
    <w:multiLevelType w:val="hybridMultilevel"/>
    <w:tmpl w:val="D4F436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F70366E"/>
    <w:multiLevelType w:val="hybridMultilevel"/>
    <w:tmpl w:val="BF141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
  </w:num>
  <w:num w:numId="3">
    <w:abstractNumId w:val="7"/>
  </w:num>
  <w:num w:numId="4">
    <w:abstractNumId w:val="9"/>
  </w:num>
  <w:num w:numId="5">
    <w:abstractNumId w:val="11"/>
  </w:num>
  <w:num w:numId="6">
    <w:abstractNumId w:val="6"/>
  </w:num>
  <w:num w:numId="7">
    <w:abstractNumId w:val="8"/>
  </w:num>
  <w:num w:numId="8">
    <w:abstractNumId w:val="0"/>
  </w:num>
  <w:num w:numId="9">
    <w:abstractNumId w:val="10"/>
  </w:num>
  <w:num w:numId="10">
    <w:abstractNumId w:val="2"/>
  </w:num>
  <w:num w:numId="11">
    <w:abstractNumId w:val="3"/>
  </w:num>
  <w:num w:numId="12">
    <w:abstractNumId w:val="12"/>
  </w:num>
  <w:num w:numId="13">
    <w:abstractNumId w:val="4"/>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characterSpacingControl w:val="doNotCompress"/>
  <w:footnotePr>
    <w:footnote w:id="0"/>
    <w:footnote w:id="1"/>
  </w:footnotePr>
  <w:endnotePr>
    <w:endnote w:id="0"/>
    <w:endnote w:id="1"/>
  </w:endnotePr>
  <w:compat/>
  <w:rsids>
    <w:rsidRoot w:val="00215320"/>
    <w:rsid w:val="00001BCF"/>
    <w:rsid w:val="0000356C"/>
    <w:rsid w:val="00003A4F"/>
    <w:rsid w:val="00004F57"/>
    <w:rsid w:val="000064F3"/>
    <w:rsid w:val="000067A7"/>
    <w:rsid w:val="00007ECC"/>
    <w:rsid w:val="000117B1"/>
    <w:rsid w:val="00011B2E"/>
    <w:rsid w:val="00012544"/>
    <w:rsid w:val="000224FB"/>
    <w:rsid w:val="00022EA1"/>
    <w:rsid w:val="0002495B"/>
    <w:rsid w:val="000305B7"/>
    <w:rsid w:val="0003074C"/>
    <w:rsid w:val="00033FEE"/>
    <w:rsid w:val="00034623"/>
    <w:rsid w:val="00034F90"/>
    <w:rsid w:val="000362E9"/>
    <w:rsid w:val="00042BFE"/>
    <w:rsid w:val="00044B97"/>
    <w:rsid w:val="000456DB"/>
    <w:rsid w:val="00046EA5"/>
    <w:rsid w:val="0005663E"/>
    <w:rsid w:val="00056C58"/>
    <w:rsid w:val="000624BB"/>
    <w:rsid w:val="0006338A"/>
    <w:rsid w:val="000766DC"/>
    <w:rsid w:val="0008064B"/>
    <w:rsid w:val="00080A1B"/>
    <w:rsid w:val="00081762"/>
    <w:rsid w:val="000825AE"/>
    <w:rsid w:val="000826D4"/>
    <w:rsid w:val="00083A69"/>
    <w:rsid w:val="00086C5E"/>
    <w:rsid w:val="000901FC"/>
    <w:rsid w:val="00096619"/>
    <w:rsid w:val="000968E4"/>
    <w:rsid w:val="000A11B5"/>
    <w:rsid w:val="000A36E2"/>
    <w:rsid w:val="000A40F8"/>
    <w:rsid w:val="000A4109"/>
    <w:rsid w:val="000B0E25"/>
    <w:rsid w:val="000B1FEB"/>
    <w:rsid w:val="000B45CA"/>
    <w:rsid w:val="000B4E32"/>
    <w:rsid w:val="000B55B3"/>
    <w:rsid w:val="000B5C93"/>
    <w:rsid w:val="000C0827"/>
    <w:rsid w:val="000C0DDB"/>
    <w:rsid w:val="000C33B7"/>
    <w:rsid w:val="000C3B54"/>
    <w:rsid w:val="000C5BBB"/>
    <w:rsid w:val="000D4823"/>
    <w:rsid w:val="000D7B10"/>
    <w:rsid w:val="000E0D7A"/>
    <w:rsid w:val="000E19D6"/>
    <w:rsid w:val="000E1D9F"/>
    <w:rsid w:val="000E36B2"/>
    <w:rsid w:val="000E3A4B"/>
    <w:rsid w:val="000E781A"/>
    <w:rsid w:val="000F0153"/>
    <w:rsid w:val="000F292D"/>
    <w:rsid w:val="000F43A4"/>
    <w:rsid w:val="000F4776"/>
    <w:rsid w:val="000F652D"/>
    <w:rsid w:val="001012D0"/>
    <w:rsid w:val="00101F54"/>
    <w:rsid w:val="00113D21"/>
    <w:rsid w:val="00114405"/>
    <w:rsid w:val="00115028"/>
    <w:rsid w:val="001172B2"/>
    <w:rsid w:val="00120CF9"/>
    <w:rsid w:val="00122E1D"/>
    <w:rsid w:val="00122F37"/>
    <w:rsid w:val="001255B9"/>
    <w:rsid w:val="00126FB5"/>
    <w:rsid w:val="001277CC"/>
    <w:rsid w:val="00127FBD"/>
    <w:rsid w:val="00130E77"/>
    <w:rsid w:val="0013134E"/>
    <w:rsid w:val="001329F4"/>
    <w:rsid w:val="00133788"/>
    <w:rsid w:val="001417DD"/>
    <w:rsid w:val="00141DBF"/>
    <w:rsid w:val="00144342"/>
    <w:rsid w:val="001467D1"/>
    <w:rsid w:val="00146C02"/>
    <w:rsid w:val="00147695"/>
    <w:rsid w:val="00147724"/>
    <w:rsid w:val="001501E8"/>
    <w:rsid w:val="0015474A"/>
    <w:rsid w:val="001573B3"/>
    <w:rsid w:val="0016143D"/>
    <w:rsid w:val="00162F50"/>
    <w:rsid w:val="00167FC8"/>
    <w:rsid w:val="00170AAA"/>
    <w:rsid w:val="00170D38"/>
    <w:rsid w:val="00171330"/>
    <w:rsid w:val="00172BCE"/>
    <w:rsid w:val="00174311"/>
    <w:rsid w:val="00174D64"/>
    <w:rsid w:val="0017714D"/>
    <w:rsid w:val="00187011"/>
    <w:rsid w:val="00187271"/>
    <w:rsid w:val="001904C1"/>
    <w:rsid w:val="00192FC2"/>
    <w:rsid w:val="00193A9F"/>
    <w:rsid w:val="001A071E"/>
    <w:rsid w:val="001A15B8"/>
    <w:rsid w:val="001A228E"/>
    <w:rsid w:val="001A3469"/>
    <w:rsid w:val="001A716F"/>
    <w:rsid w:val="001B2AF0"/>
    <w:rsid w:val="001B2C74"/>
    <w:rsid w:val="001B32A7"/>
    <w:rsid w:val="001C2594"/>
    <w:rsid w:val="001C3330"/>
    <w:rsid w:val="001C5613"/>
    <w:rsid w:val="001C78A5"/>
    <w:rsid w:val="001C7E6C"/>
    <w:rsid w:val="001C7F5B"/>
    <w:rsid w:val="001D19FF"/>
    <w:rsid w:val="001D2AF2"/>
    <w:rsid w:val="001D2DC4"/>
    <w:rsid w:val="001E1BC7"/>
    <w:rsid w:val="001E32C4"/>
    <w:rsid w:val="001F047E"/>
    <w:rsid w:val="001F10FC"/>
    <w:rsid w:val="001F1BE5"/>
    <w:rsid w:val="001F33FA"/>
    <w:rsid w:val="001F61CF"/>
    <w:rsid w:val="001F6771"/>
    <w:rsid w:val="001F6858"/>
    <w:rsid w:val="001F6B96"/>
    <w:rsid w:val="00201748"/>
    <w:rsid w:val="002017EE"/>
    <w:rsid w:val="0020522F"/>
    <w:rsid w:val="00205845"/>
    <w:rsid w:val="002060CA"/>
    <w:rsid w:val="00211309"/>
    <w:rsid w:val="00211AA3"/>
    <w:rsid w:val="00211F54"/>
    <w:rsid w:val="00215320"/>
    <w:rsid w:val="002176BA"/>
    <w:rsid w:val="002177FE"/>
    <w:rsid w:val="00217D8D"/>
    <w:rsid w:val="00221018"/>
    <w:rsid w:val="00227429"/>
    <w:rsid w:val="00227E76"/>
    <w:rsid w:val="0023184F"/>
    <w:rsid w:val="00231BBD"/>
    <w:rsid w:val="00240C9D"/>
    <w:rsid w:val="00244B3D"/>
    <w:rsid w:val="00251E46"/>
    <w:rsid w:val="00253906"/>
    <w:rsid w:val="00255714"/>
    <w:rsid w:val="002564D8"/>
    <w:rsid w:val="00257C7C"/>
    <w:rsid w:val="002600F8"/>
    <w:rsid w:val="00261EC6"/>
    <w:rsid w:val="00263CA1"/>
    <w:rsid w:val="00267DD0"/>
    <w:rsid w:val="002707B9"/>
    <w:rsid w:val="00272629"/>
    <w:rsid w:val="002731C4"/>
    <w:rsid w:val="00275A21"/>
    <w:rsid w:val="00277328"/>
    <w:rsid w:val="00284276"/>
    <w:rsid w:val="002848DC"/>
    <w:rsid w:val="00284CF8"/>
    <w:rsid w:val="002854B6"/>
    <w:rsid w:val="00287D97"/>
    <w:rsid w:val="002940C7"/>
    <w:rsid w:val="00294602"/>
    <w:rsid w:val="00294CE9"/>
    <w:rsid w:val="0029749B"/>
    <w:rsid w:val="002A03FF"/>
    <w:rsid w:val="002B017C"/>
    <w:rsid w:val="002B3DAA"/>
    <w:rsid w:val="002C0396"/>
    <w:rsid w:val="002C580F"/>
    <w:rsid w:val="002C6379"/>
    <w:rsid w:val="002C7E00"/>
    <w:rsid w:val="002D1CEE"/>
    <w:rsid w:val="002D461E"/>
    <w:rsid w:val="002D774A"/>
    <w:rsid w:val="002E0CBE"/>
    <w:rsid w:val="002E1FF6"/>
    <w:rsid w:val="002E2627"/>
    <w:rsid w:val="002E5256"/>
    <w:rsid w:val="002E53A1"/>
    <w:rsid w:val="002E6D45"/>
    <w:rsid w:val="002E76F3"/>
    <w:rsid w:val="002E7DF1"/>
    <w:rsid w:val="002F0116"/>
    <w:rsid w:val="002F2930"/>
    <w:rsid w:val="002F482F"/>
    <w:rsid w:val="002F4C62"/>
    <w:rsid w:val="002F6550"/>
    <w:rsid w:val="002F6E6F"/>
    <w:rsid w:val="00303BA0"/>
    <w:rsid w:val="003066A1"/>
    <w:rsid w:val="00306958"/>
    <w:rsid w:val="00314A50"/>
    <w:rsid w:val="00314F24"/>
    <w:rsid w:val="00316AF8"/>
    <w:rsid w:val="003205C0"/>
    <w:rsid w:val="003228CE"/>
    <w:rsid w:val="00322BA7"/>
    <w:rsid w:val="0032412F"/>
    <w:rsid w:val="00325CD8"/>
    <w:rsid w:val="0033034B"/>
    <w:rsid w:val="00333151"/>
    <w:rsid w:val="00335B71"/>
    <w:rsid w:val="003402CA"/>
    <w:rsid w:val="00347676"/>
    <w:rsid w:val="003477C1"/>
    <w:rsid w:val="00360CEE"/>
    <w:rsid w:val="003624D7"/>
    <w:rsid w:val="003635E2"/>
    <w:rsid w:val="003643B4"/>
    <w:rsid w:val="00370A6D"/>
    <w:rsid w:val="00375303"/>
    <w:rsid w:val="00376B45"/>
    <w:rsid w:val="00377304"/>
    <w:rsid w:val="00380DF7"/>
    <w:rsid w:val="00381E7E"/>
    <w:rsid w:val="003825B8"/>
    <w:rsid w:val="0038372E"/>
    <w:rsid w:val="003849BE"/>
    <w:rsid w:val="003850E3"/>
    <w:rsid w:val="003868DF"/>
    <w:rsid w:val="003872B5"/>
    <w:rsid w:val="003A0223"/>
    <w:rsid w:val="003A5417"/>
    <w:rsid w:val="003B00F6"/>
    <w:rsid w:val="003B1C6F"/>
    <w:rsid w:val="003B410A"/>
    <w:rsid w:val="003B4F8C"/>
    <w:rsid w:val="003B5501"/>
    <w:rsid w:val="003C007C"/>
    <w:rsid w:val="003C383C"/>
    <w:rsid w:val="003C4D39"/>
    <w:rsid w:val="003D409B"/>
    <w:rsid w:val="003E1F62"/>
    <w:rsid w:val="003E3DA9"/>
    <w:rsid w:val="003F0CEB"/>
    <w:rsid w:val="003F2C30"/>
    <w:rsid w:val="003F37F1"/>
    <w:rsid w:val="003F3E65"/>
    <w:rsid w:val="003F5444"/>
    <w:rsid w:val="003F5E46"/>
    <w:rsid w:val="003F6BEB"/>
    <w:rsid w:val="00400208"/>
    <w:rsid w:val="00400EC7"/>
    <w:rsid w:val="00401EB7"/>
    <w:rsid w:val="004022AE"/>
    <w:rsid w:val="00402459"/>
    <w:rsid w:val="004039F4"/>
    <w:rsid w:val="00403CE1"/>
    <w:rsid w:val="00404B24"/>
    <w:rsid w:val="00407030"/>
    <w:rsid w:val="00407464"/>
    <w:rsid w:val="004103BF"/>
    <w:rsid w:val="00412860"/>
    <w:rsid w:val="0041452F"/>
    <w:rsid w:val="00415167"/>
    <w:rsid w:val="00415CD0"/>
    <w:rsid w:val="00416E71"/>
    <w:rsid w:val="00420101"/>
    <w:rsid w:val="004201C9"/>
    <w:rsid w:val="0042194E"/>
    <w:rsid w:val="00421D18"/>
    <w:rsid w:val="00422407"/>
    <w:rsid w:val="00424835"/>
    <w:rsid w:val="00426818"/>
    <w:rsid w:val="0043075C"/>
    <w:rsid w:val="0043396B"/>
    <w:rsid w:val="00452DAF"/>
    <w:rsid w:val="00453A19"/>
    <w:rsid w:val="00454FC1"/>
    <w:rsid w:val="004551BE"/>
    <w:rsid w:val="00455248"/>
    <w:rsid w:val="00455867"/>
    <w:rsid w:val="00457FFD"/>
    <w:rsid w:val="004611FC"/>
    <w:rsid w:val="004621EA"/>
    <w:rsid w:val="00462664"/>
    <w:rsid w:val="0046623F"/>
    <w:rsid w:val="0047023D"/>
    <w:rsid w:val="00471257"/>
    <w:rsid w:val="00472708"/>
    <w:rsid w:val="0047342E"/>
    <w:rsid w:val="004742D3"/>
    <w:rsid w:val="00476DF3"/>
    <w:rsid w:val="00476E10"/>
    <w:rsid w:val="00481779"/>
    <w:rsid w:val="00483FEF"/>
    <w:rsid w:val="004841B4"/>
    <w:rsid w:val="004847DB"/>
    <w:rsid w:val="00485727"/>
    <w:rsid w:val="00493AFA"/>
    <w:rsid w:val="004951DA"/>
    <w:rsid w:val="00496B4C"/>
    <w:rsid w:val="004A365A"/>
    <w:rsid w:val="004A4C7D"/>
    <w:rsid w:val="004A4CBC"/>
    <w:rsid w:val="004A5907"/>
    <w:rsid w:val="004A5FDC"/>
    <w:rsid w:val="004A6252"/>
    <w:rsid w:val="004B3F52"/>
    <w:rsid w:val="004B431C"/>
    <w:rsid w:val="004B5108"/>
    <w:rsid w:val="004B59AE"/>
    <w:rsid w:val="004C0478"/>
    <w:rsid w:val="004C0783"/>
    <w:rsid w:val="004C0E64"/>
    <w:rsid w:val="004C6645"/>
    <w:rsid w:val="004C689B"/>
    <w:rsid w:val="004C7AF1"/>
    <w:rsid w:val="004C7E78"/>
    <w:rsid w:val="004D59BD"/>
    <w:rsid w:val="004D6A74"/>
    <w:rsid w:val="004E1053"/>
    <w:rsid w:val="004E10BA"/>
    <w:rsid w:val="004E2F1D"/>
    <w:rsid w:val="004E3135"/>
    <w:rsid w:val="004E4DFA"/>
    <w:rsid w:val="004F1741"/>
    <w:rsid w:val="004F3A9B"/>
    <w:rsid w:val="004F54FF"/>
    <w:rsid w:val="004F5EF2"/>
    <w:rsid w:val="004F6654"/>
    <w:rsid w:val="004F6D8D"/>
    <w:rsid w:val="00502077"/>
    <w:rsid w:val="00503510"/>
    <w:rsid w:val="00504E4F"/>
    <w:rsid w:val="005109A5"/>
    <w:rsid w:val="00514F71"/>
    <w:rsid w:val="00517DCD"/>
    <w:rsid w:val="005209FC"/>
    <w:rsid w:val="005210AA"/>
    <w:rsid w:val="00523543"/>
    <w:rsid w:val="0053126E"/>
    <w:rsid w:val="0053131F"/>
    <w:rsid w:val="0053178E"/>
    <w:rsid w:val="00532947"/>
    <w:rsid w:val="00532B06"/>
    <w:rsid w:val="00532E9B"/>
    <w:rsid w:val="0053312A"/>
    <w:rsid w:val="005343AB"/>
    <w:rsid w:val="00535BFC"/>
    <w:rsid w:val="00540D20"/>
    <w:rsid w:val="00545A42"/>
    <w:rsid w:val="00545A8E"/>
    <w:rsid w:val="00547606"/>
    <w:rsid w:val="00552304"/>
    <w:rsid w:val="005531BC"/>
    <w:rsid w:val="00555271"/>
    <w:rsid w:val="005552B0"/>
    <w:rsid w:val="00556A2A"/>
    <w:rsid w:val="005605CC"/>
    <w:rsid w:val="005617EB"/>
    <w:rsid w:val="00562419"/>
    <w:rsid w:val="00562BEA"/>
    <w:rsid w:val="00563F37"/>
    <w:rsid w:val="0057163D"/>
    <w:rsid w:val="0057338D"/>
    <w:rsid w:val="00575602"/>
    <w:rsid w:val="005766DB"/>
    <w:rsid w:val="00581B53"/>
    <w:rsid w:val="0058269B"/>
    <w:rsid w:val="005832F2"/>
    <w:rsid w:val="0058591D"/>
    <w:rsid w:val="00585F16"/>
    <w:rsid w:val="0058708E"/>
    <w:rsid w:val="00587232"/>
    <w:rsid w:val="00594FB9"/>
    <w:rsid w:val="0059519B"/>
    <w:rsid w:val="00596FE0"/>
    <w:rsid w:val="005A065A"/>
    <w:rsid w:val="005A0E3E"/>
    <w:rsid w:val="005A113E"/>
    <w:rsid w:val="005A1961"/>
    <w:rsid w:val="005A60FA"/>
    <w:rsid w:val="005A7C3A"/>
    <w:rsid w:val="005B2497"/>
    <w:rsid w:val="005B2E72"/>
    <w:rsid w:val="005B49D7"/>
    <w:rsid w:val="005C1C74"/>
    <w:rsid w:val="005C236D"/>
    <w:rsid w:val="005C3F82"/>
    <w:rsid w:val="005D07C7"/>
    <w:rsid w:val="005D1DE0"/>
    <w:rsid w:val="005D7110"/>
    <w:rsid w:val="005E00B3"/>
    <w:rsid w:val="005E1D60"/>
    <w:rsid w:val="005F4141"/>
    <w:rsid w:val="005F52A2"/>
    <w:rsid w:val="006026CC"/>
    <w:rsid w:val="00603188"/>
    <w:rsid w:val="00603D01"/>
    <w:rsid w:val="00604BE2"/>
    <w:rsid w:val="00604CDB"/>
    <w:rsid w:val="00605415"/>
    <w:rsid w:val="006076FD"/>
    <w:rsid w:val="00610B7E"/>
    <w:rsid w:val="00611650"/>
    <w:rsid w:val="00620F00"/>
    <w:rsid w:val="0062183D"/>
    <w:rsid w:val="006228BA"/>
    <w:rsid w:val="006260FD"/>
    <w:rsid w:val="0062645C"/>
    <w:rsid w:val="00627419"/>
    <w:rsid w:val="006320C3"/>
    <w:rsid w:val="006336E8"/>
    <w:rsid w:val="00637E08"/>
    <w:rsid w:val="00643286"/>
    <w:rsid w:val="00644E37"/>
    <w:rsid w:val="006459D8"/>
    <w:rsid w:val="00646AF9"/>
    <w:rsid w:val="00650F43"/>
    <w:rsid w:val="006545B2"/>
    <w:rsid w:val="00662A53"/>
    <w:rsid w:val="00662AF0"/>
    <w:rsid w:val="0066462F"/>
    <w:rsid w:val="00667227"/>
    <w:rsid w:val="00667409"/>
    <w:rsid w:val="0067403E"/>
    <w:rsid w:val="00680A9B"/>
    <w:rsid w:val="00683D5D"/>
    <w:rsid w:val="006857E0"/>
    <w:rsid w:val="0068640B"/>
    <w:rsid w:val="006943ED"/>
    <w:rsid w:val="00695091"/>
    <w:rsid w:val="00697350"/>
    <w:rsid w:val="006973DB"/>
    <w:rsid w:val="006A1EFE"/>
    <w:rsid w:val="006A519A"/>
    <w:rsid w:val="006B101E"/>
    <w:rsid w:val="006B59F5"/>
    <w:rsid w:val="006B7DF9"/>
    <w:rsid w:val="006C2072"/>
    <w:rsid w:val="006C5490"/>
    <w:rsid w:val="006C575B"/>
    <w:rsid w:val="006D0508"/>
    <w:rsid w:val="006D0C3F"/>
    <w:rsid w:val="006D1D4F"/>
    <w:rsid w:val="006D2216"/>
    <w:rsid w:val="006D342B"/>
    <w:rsid w:val="006D3867"/>
    <w:rsid w:val="006D4041"/>
    <w:rsid w:val="006D409D"/>
    <w:rsid w:val="006D418F"/>
    <w:rsid w:val="006D76A1"/>
    <w:rsid w:val="006E05C2"/>
    <w:rsid w:val="006E0FBC"/>
    <w:rsid w:val="006F19FA"/>
    <w:rsid w:val="006F26CF"/>
    <w:rsid w:val="006F470D"/>
    <w:rsid w:val="006F59CB"/>
    <w:rsid w:val="006F69A1"/>
    <w:rsid w:val="00700321"/>
    <w:rsid w:val="00701E01"/>
    <w:rsid w:val="00704772"/>
    <w:rsid w:val="00704A5C"/>
    <w:rsid w:val="00705F0D"/>
    <w:rsid w:val="0071012E"/>
    <w:rsid w:val="00710710"/>
    <w:rsid w:val="00710A13"/>
    <w:rsid w:val="0071396F"/>
    <w:rsid w:val="0071485F"/>
    <w:rsid w:val="00715BE1"/>
    <w:rsid w:val="007162FF"/>
    <w:rsid w:val="00716EE5"/>
    <w:rsid w:val="00717B90"/>
    <w:rsid w:val="007211EA"/>
    <w:rsid w:val="00723A4C"/>
    <w:rsid w:val="007247E8"/>
    <w:rsid w:val="00724A92"/>
    <w:rsid w:val="00726808"/>
    <w:rsid w:val="00727B59"/>
    <w:rsid w:val="00730247"/>
    <w:rsid w:val="00733972"/>
    <w:rsid w:val="007340A2"/>
    <w:rsid w:val="00735B49"/>
    <w:rsid w:val="00742B9E"/>
    <w:rsid w:val="00744707"/>
    <w:rsid w:val="00745455"/>
    <w:rsid w:val="00752827"/>
    <w:rsid w:val="00756C2E"/>
    <w:rsid w:val="007609AF"/>
    <w:rsid w:val="00761151"/>
    <w:rsid w:val="007624B9"/>
    <w:rsid w:val="0076409C"/>
    <w:rsid w:val="00765F9F"/>
    <w:rsid w:val="00766A4C"/>
    <w:rsid w:val="00767B8C"/>
    <w:rsid w:val="00772940"/>
    <w:rsid w:val="0077460C"/>
    <w:rsid w:val="0077638B"/>
    <w:rsid w:val="00776DD0"/>
    <w:rsid w:val="0077740D"/>
    <w:rsid w:val="00782CF2"/>
    <w:rsid w:val="00783165"/>
    <w:rsid w:val="00784DDE"/>
    <w:rsid w:val="00785D03"/>
    <w:rsid w:val="00786949"/>
    <w:rsid w:val="007946C2"/>
    <w:rsid w:val="007A0520"/>
    <w:rsid w:val="007A2268"/>
    <w:rsid w:val="007A3170"/>
    <w:rsid w:val="007A5CE6"/>
    <w:rsid w:val="007A60F9"/>
    <w:rsid w:val="007A689C"/>
    <w:rsid w:val="007A72B2"/>
    <w:rsid w:val="007A7416"/>
    <w:rsid w:val="007B0AEC"/>
    <w:rsid w:val="007B140E"/>
    <w:rsid w:val="007B2160"/>
    <w:rsid w:val="007B6E83"/>
    <w:rsid w:val="007B74C3"/>
    <w:rsid w:val="007C6BCF"/>
    <w:rsid w:val="007C71F7"/>
    <w:rsid w:val="007C78F2"/>
    <w:rsid w:val="007D180C"/>
    <w:rsid w:val="007D30AB"/>
    <w:rsid w:val="007D4E55"/>
    <w:rsid w:val="007D5750"/>
    <w:rsid w:val="007E2B34"/>
    <w:rsid w:val="007E32FE"/>
    <w:rsid w:val="007E62A6"/>
    <w:rsid w:val="007F112F"/>
    <w:rsid w:val="007F4064"/>
    <w:rsid w:val="007F4985"/>
    <w:rsid w:val="008001D6"/>
    <w:rsid w:val="00804632"/>
    <w:rsid w:val="00804AEB"/>
    <w:rsid w:val="0080562E"/>
    <w:rsid w:val="008063D7"/>
    <w:rsid w:val="008104D6"/>
    <w:rsid w:val="0081266F"/>
    <w:rsid w:val="00814A45"/>
    <w:rsid w:val="00815884"/>
    <w:rsid w:val="00815A09"/>
    <w:rsid w:val="008200DD"/>
    <w:rsid w:val="00826D99"/>
    <w:rsid w:val="008276D2"/>
    <w:rsid w:val="00831953"/>
    <w:rsid w:val="008321D8"/>
    <w:rsid w:val="0083576C"/>
    <w:rsid w:val="00835A51"/>
    <w:rsid w:val="008377AE"/>
    <w:rsid w:val="00841863"/>
    <w:rsid w:val="00841E53"/>
    <w:rsid w:val="00842EE6"/>
    <w:rsid w:val="00844DE4"/>
    <w:rsid w:val="008519FC"/>
    <w:rsid w:val="00853465"/>
    <w:rsid w:val="00854A75"/>
    <w:rsid w:val="008551DC"/>
    <w:rsid w:val="008623DE"/>
    <w:rsid w:val="0086262D"/>
    <w:rsid w:val="008626CF"/>
    <w:rsid w:val="00863D8E"/>
    <w:rsid w:val="0086464F"/>
    <w:rsid w:val="008649D3"/>
    <w:rsid w:val="00866CF3"/>
    <w:rsid w:val="008673B0"/>
    <w:rsid w:val="00867796"/>
    <w:rsid w:val="00873583"/>
    <w:rsid w:val="00873B99"/>
    <w:rsid w:val="0087455F"/>
    <w:rsid w:val="008765B3"/>
    <w:rsid w:val="00882E45"/>
    <w:rsid w:val="00884AAF"/>
    <w:rsid w:val="00884B84"/>
    <w:rsid w:val="00886DB3"/>
    <w:rsid w:val="008904FB"/>
    <w:rsid w:val="00894317"/>
    <w:rsid w:val="008946AF"/>
    <w:rsid w:val="00894849"/>
    <w:rsid w:val="00895395"/>
    <w:rsid w:val="008A31F4"/>
    <w:rsid w:val="008A412F"/>
    <w:rsid w:val="008A4D73"/>
    <w:rsid w:val="008A51EE"/>
    <w:rsid w:val="008A6551"/>
    <w:rsid w:val="008B00D9"/>
    <w:rsid w:val="008B0DD0"/>
    <w:rsid w:val="008B10B3"/>
    <w:rsid w:val="008B6710"/>
    <w:rsid w:val="008C0176"/>
    <w:rsid w:val="008C1B2F"/>
    <w:rsid w:val="008C2BCA"/>
    <w:rsid w:val="008C4CF0"/>
    <w:rsid w:val="008C72C4"/>
    <w:rsid w:val="008D08C6"/>
    <w:rsid w:val="008D0E16"/>
    <w:rsid w:val="008D3B58"/>
    <w:rsid w:val="008D4F93"/>
    <w:rsid w:val="008E0D3A"/>
    <w:rsid w:val="008E55B4"/>
    <w:rsid w:val="008E5F6A"/>
    <w:rsid w:val="008E6261"/>
    <w:rsid w:val="008F4562"/>
    <w:rsid w:val="008F4580"/>
    <w:rsid w:val="0090210B"/>
    <w:rsid w:val="00903331"/>
    <w:rsid w:val="0090612A"/>
    <w:rsid w:val="009121E9"/>
    <w:rsid w:val="00913989"/>
    <w:rsid w:val="00915100"/>
    <w:rsid w:val="00917B73"/>
    <w:rsid w:val="009300F2"/>
    <w:rsid w:val="00930C3C"/>
    <w:rsid w:val="00930FD5"/>
    <w:rsid w:val="009345C6"/>
    <w:rsid w:val="00941066"/>
    <w:rsid w:val="0094227B"/>
    <w:rsid w:val="00944DBD"/>
    <w:rsid w:val="009455EA"/>
    <w:rsid w:val="0094748E"/>
    <w:rsid w:val="00947DF4"/>
    <w:rsid w:val="009515B8"/>
    <w:rsid w:val="00951C6F"/>
    <w:rsid w:val="0095231B"/>
    <w:rsid w:val="00952C9C"/>
    <w:rsid w:val="00955F34"/>
    <w:rsid w:val="009563E7"/>
    <w:rsid w:val="00957993"/>
    <w:rsid w:val="00957B9F"/>
    <w:rsid w:val="009602F3"/>
    <w:rsid w:val="009609FF"/>
    <w:rsid w:val="00963B33"/>
    <w:rsid w:val="00972976"/>
    <w:rsid w:val="0097390F"/>
    <w:rsid w:val="00976C39"/>
    <w:rsid w:val="00977405"/>
    <w:rsid w:val="00980591"/>
    <w:rsid w:val="0098369B"/>
    <w:rsid w:val="00990214"/>
    <w:rsid w:val="00990842"/>
    <w:rsid w:val="00991A31"/>
    <w:rsid w:val="00991A81"/>
    <w:rsid w:val="00993ABF"/>
    <w:rsid w:val="0099463D"/>
    <w:rsid w:val="00995430"/>
    <w:rsid w:val="009A0D5F"/>
    <w:rsid w:val="009A2ADF"/>
    <w:rsid w:val="009A4ADB"/>
    <w:rsid w:val="009A61EB"/>
    <w:rsid w:val="009A7B9B"/>
    <w:rsid w:val="009C2BB0"/>
    <w:rsid w:val="009C4035"/>
    <w:rsid w:val="009C4B73"/>
    <w:rsid w:val="009C5040"/>
    <w:rsid w:val="009D393D"/>
    <w:rsid w:val="009D4E5E"/>
    <w:rsid w:val="009D599A"/>
    <w:rsid w:val="009E12C6"/>
    <w:rsid w:val="009E3913"/>
    <w:rsid w:val="009E47FA"/>
    <w:rsid w:val="009E5A1C"/>
    <w:rsid w:val="009E6853"/>
    <w:rsid w:val="009E6E0E"/>
    <w:rsid w:val="009F0520"/>
    <w:rsid w:val="009F2AC9"/>
    <w:rsid w:val="009F519E"/>
    <w:rsid w:val="009F5B79"/>
    <w:rsid w:val="009F6823"/>
    <w:rsid w:val="009F6B14"/>
    <w:rsid w:val="009F7B27"/>
    <w:rsid w:val="00A00D22"/>
    <w:rsid w:val="00A03330"/>
    <w:rsid w:val="00A03355"/>
    <w:rsid w:val="00A0383F"/>
    <w:rsid w:val="00A10411"/>
    <w:rsid w:val="00A11663"/>
    <w:rsid w:val="00A15CC4"/>
    <w:rsid w:val="00A20451"/>
    <w:rsid w:val="00A21507"/>
    <w:rsid w:val="00A237D3"/>
    <w:rsid w:val="00A238D2"/>
    <w:rsid w:val="00A23E9A"/>
    <w:rsid w:val="00A355A6"/>
    <w:rsid w:val="00A370BB"/>
    <w:rsid w:val="00A40FE3"/>
    <w:rsid w:val="00A43C1C"/>
    <w:rsid w:val="00A441B1"/>
    <w:rsid w:val="00A44240"/>
    <w:rsid w:val="00A44A57"/>
    <w:rsid w:val="00A45155"/>
    <w:rsid w:val="00A4655A"/>
    <w:rsid w:val="00A474BA"/>
    <w:rsid w:val="00A506ED"/>
    <w:rsid w:val="00A5151E"/>
    <w:rsid w:val="00A51D41"/>
    <w:rsid w:val="00A56BA5"/>
    <w:rsid w:val="00A56CD7"/>
    <w:rsid w:val="00A5716A"/>
    <w:rsid w:val="00A60F71"/>
    <w:rsid w:val="00A63133"/>
    <w:rsid w:val="00A646DE"/>
    <w:rsid w:val="00A66116"/>
    <w:rsid w:val="00A7470F"/>
    <w:rsid w:val="00A7538E"/>
    <w:rsid w:val="00A75E95"/>
    <w:rsid w:val="00A80220"/>
    <w:rsid w:val="00A83AD7"/>
    <w:rsid w:val="00A841F8"/>
    <w:rsid w:val="00A8512B"/>
    <w:rsid w:val="00A91256"/>
    <w:rsid w:val="00A91379"/>
    <w:rsid w:val="00A92138"/>
    <w:rsid w:val="00A92262"/>
    <w:rsid w:val="00A97C50"/>
    <w:rsid w:val="00AA38C9"/>
    <w:rsid w:val="00AA4982"/>
    <w:rsid w:val="00AA521A"/>
    <w:rsid w:val="00AA58CC"/>
    <w:rsid w:val="00AA73A8"/>
    <w:rsid w:val="00AA75E9"/>
    <w:rsid w:val="00AB28EB"/>
    <w:rsid w:val="00AB2E32"/>
    <w:rsid w:val="00AB5A04"/>
    <w:rsid w:val="00AB70CD"/>
    <w:rsid w:val="00AC088E"/>
    <w:rsid w:val="00AC0C59"/>
    <w:rsid w:val="00AC1648"/>
    <w:rsid w:val="00AC3BFB"/>
    <w:rsid w:val="00AC7637"/>
    <w:rsid w:val="00AC7E52"/>
    <w:rsid w:val="00AD0D50"/>
    <w:rsid w:val="00AD2BBB"/>
    <w:rsid w:val="00AD2BC0"/>
    <w:rsid w:val="00AE0897"/>
    <w:rsid w:val="00AE08E3"/>
    <w:rsid w:val="00AE2F14"/>
    <w:rsid w:val="00AE3D9A"/>
    <w:rsid w:val="00AE731C"/>
    <w:rsid w:val="00AF0059"/>
    <w:rsid w:val="00AF6A3E"/>
    <w:rsid w:val="00B01E6A"/>
    <w:rsid w:val="00B066F1"/>
    <w:rsid w:val="00B12806"/>
    <w:rsid w:val="00B136BB"/>
    <w:rsid w:val="00B1446D"/>
    <w:rsid w:val="00B14D0A"/>
    <w:rsid w:val="00B15791"/>
    <w:rsid w:val="00B1586A"/>
    <w:rsid w:val="00B16678"/>
    <w:rsid w:val="00B16B67"/>
    <w:rsid w:val="00B16CD3"/>
    <w:rsid w:val="00B20FAD"/>
    <w:rsid w:val="00B244F6"/>
    <w:rsid w:val="00B2531D"/>
    <w:rsid w:val="00B254DC"/>
    <w:rsid w:val="00B25765"/>
    <w:rsid w:val="00B338C9"/>
    <w:rsid w:val="00B33ACD"/>
    <w:rsid w:val="00B34286"/>
    <w:rsid w:val="00B37693"/>
    <w:rsid w:val="00B40511"/>
    <w:rsid w:val="00B41597"/>
    <w:rsid w:val="00B43587"/>
    <w:rsid w:val="00B43BBB"/>
    <w:rsid w:val="00B45535"/>
    <w:rsid w:val="00B47F0D"/>
    <w:rsid w:val="00B52980"/>
    <w:rsid w:val="00B52F57"/>
    <w:rsid w:val="00B557EB"/>
    <w:rsid w:val="00B57BAF"/>
    <w:rsid w:val="00B61446"/>
    <w:rsid w:val="00B641FA"/>
    <w:rsid w:val="00B66BDD"/>
    <w:rsid w:val="00B70F3D"/>
    <w:rsid w:val="00B73300"/>
    <w:rsid w:val="00B76CA5"/>
    <w:rsid w:val="00B77189"/>
    <w:rsid w:val="00B80550"/>
    <w:rsid w:val="00B83770"/>
    <w:rsid w:val="00B85272"/>
    <w:rsid w:val="00B87820"/>
    <w:rsid w:val="00B87945"/>
    <w:rsid w:val="00B91E37"/>
    <w:rsid w:val="00B925AE"/>
    <w:rsid w:val="00B93D86"/>
    <w:rsid w:val="00B97AD7"/>
    <w:rsid w:val="00BA7F4A"/>
    <w:rsid w:val="00BB1BA7"/>
    <w:rsid w:val="00BB37BC"/>
    <w:rsid w:val="00BB3CF6"/>
    <w:rsid w:val="00BB4490"/>
    <w:rsid w:val="00BB458E"/>
    <w:rsid w:val="00BC0EE1"/>
    <w:rsid w:val="00BC1B45"/>
    <w:rsid w:val="00BC30B8"/>
    <w:rsid w:val="00BC5ABF"/>
    <w:rsid w:val="00BC5D17"/>
    <w:rsid w:val="00BC7BD3"/>
    <w:rsid w:val="00BD17F4"/>
    <w:rsid w:val="00BD4253"/>
    <w:rsid w:val="00BD6D01"/>
    <w:rsid w:val="00BD784D"/>
    <w:rsid w:val="00BE03C9"/>
    <w:rsid w:val="00BE0495"/>
    <w:rsid w:val="00BE1081"/>
    <w:rsid w:val="00BE401C"/>
    <w:rsid w:val="00BE729C"/>
    <w:rsid w:val="00BF3BE9"/>
    <w:rsid w:val="00BF450E"/>
    <w:rsid w:val="00BF5641"/>
    <w:rsid w:val="00BF627A"/>
    <w:rsid w:val="00C01EAE"/>
    <w:rsid w:val="00C04373"/>
    <w:rsid w:val="00C05BDB"/>
    <w:rsid w:val="00C07771"/>
    <w:rsid w:val="00C125B4"/>
    <w:rsid w:val="00C12BD8"/>
    <w:rsid w:val="00C1504F"/>
    <w:rsid w:val="00C229F5"/>
    <w:rsid w:val="00C230F1"/>
    <w:rsid w:val="00C24314"/>
    <w:rsid w:val="00C25234"/>
    <w:rsid w:val="00C26B60"/>
    <w:rsid w:val="00C276CF"/>
    <w:rsid w:val="00C27E9E"/>
    <w:rsid w:val="00C3123F"/>
    <w:rsid w:val="00C324CA"/>
    <w:rsid w:val="00C327AD"/>
    <w:rsid w:val="00C32AB6"/>
    <w:rsid w:val="00C34189"/>
    <w:rsid w:val="00C34A1A"/>
    <w:rsid w:val="00C404B7"/>
    <w:rsid w:val="00C43071"/>
    <w:rsid w:val="00C43CC0"/>
    <w:rsid w:val="00C449D9"/>
    <w:rsid w:val="00C46A5E"/>
    <w:rsid w:val="00C5174F"/>
    <w:rsid w:val="00C52E39"/>
    <w:rsid w:val="00C54BDE"/>
    <w:rsid w:val="00C57994"/>
    <w:rsid w:val="00C616DA"/>
    <w:rsid w:val="00C6184D"/>
    <w:rsid w:val="00C63D38"/>
    <w:rsid w:val="00C673AD"/>
    <w:rsid w:val="00C717BD"/>
    <w:rsid w:val="00C72FD1"/>
    <w:rsid w:val="00C75E0D"/>
    <w:rsid w:val="00C80FD3"/>
    <w:rsid w:val="00C82F9D"/>
    <w:rsid w:val="00C84633"/>
    <w:rsid w:val="00C9573B"/>
    <w:rsid w:val="00C96B95"/>
    <w:rsid w:val="00CA45B4"/>
    <w:rsid w:val="00CB02B0"/>
    <w:rsid w:val="00CB456C"/>
    <w:rsid w:val="00CB6A58"/>
    <w:rsid w:val="00CC27EA"/>
    <w:rsid w:val="00CC38AE"/>
    <w:rsid w:val="00CC3BAE"/>
    <w:rsid w:val="00CC43FC"/>
    <w:rsid w:val="00CD092A"/>
    <w:rsid w:val="00CD13BD"/>
    <w:rsid w:val="00CD4984"/>
    <w:rsid w:val="00CD5E17"/>
    <w:rsid w:val="00CD6EF8"/>
    <w:rsid w:val="00CE0466"/>
    <w:rsid w:val="00CE5CBB"/>
    <w:rsid w:val="00CE633A"/>
    <w:rsid w:val="00CE683B"/>
    <w:rsid w:val="00CF0C66"/>
    <w:rsid w:val="00CF14A9"/>
    <w:rsid w:val="00CF33B4"/>
    <w:rsid w:val="00CF62F5"/>
    <w:rsid w:val="00D00455"/>
    <w:rsid w:val="00D0199F"/>
    <w:rsid w:val="00D01E93"/>
    <w:rsid w:val="00D033B5"/>
    <w:rsid w:val="00D033E2"/>
    <w:rsid w:val="00D05969"/>
    <w:rsid w:val="00D063A8"/>
    <w:rsid w:val="00D06E84"/>
    <w:rsid w:val="00D07675"/>
    <w:rsid w:val="00D10571"/>
    <w:rsid w:val="00D1182F"/>
    <w:rsid w:val="00D12AD8"/>
    <w:rsid w:val="00D142BF"/>
    <w:rsid w:val="00D16580"/>
    <w:rsid w:val="00D21313"/>
    <w:rsid w:val="00D21EB8"/>
    <w:rsid w:val="00D22E4C"/>
    <w:rsid w:val="00D24540"/>
    <w:rsid w:val="00D27401"/>
    <w:rsid w:val="00D2748F"/>
    <w:rsid w:val="00D27739"/>
    <w:rsid w:val="00D32C6C"/>
    <w:rsid w:val="00D348B8"/>
    <w:rsid w:val="00D37995"/>
    <w:rsid w:val="00D4070D"/>
    <w:rsid w:val="00D41E27"/>
    <w:rsid w:val="00D4335B"/>
    <w:rsid w:val="00D436E5"/>
    <w:rsid w:val="00D47B03"/>
    <w:rsid w:val="00D504EE"/>
    <w:rsid w:val="00D50D65"/>
    <w:rsid w:val="00D527EE"/>
    <w:rsid w:val="00D56276"/>
    <w:rsid w:val="00D5754D"/>
    <w:rsid w:val="00D57C07"/>
    <w:rsid w:val="00D64422"/>
    <w:rsid w:val="00D646D8"/>
    <w:rsid w:val="00D657D4"/>
    <w:rsid w:val="00D65D0E"/>
    <w:rsid w:val="00D6671D"/>
    <w:rsid w:val="00D66F79"/>
    <w:rsid w:val="00D6746D"/>
    <w:rsid w:val="00D76C26"/>
    <w:rsid w:val="00D76CB5"/>
    <w:rsid w:val="00D85C19"/>
    <w:rsid w:val="00D86125"/>
    <w:rsid w:val="00D86826"/>
    <w:rsid w:val="00D86863"/>
    <w:rsid w:val="00D87F0A"/>
    <w:rsid w:val="00D908F9"/>
    <w:rsid w:val="00D90F1A"/>
    <w:rsid w:val="00D90FC4"/>
    <w:rsid w:val="00D9542B"/>
    <w:rsid w:val="00D9586D"/>
    <w:rsid w:val="00D97134"/>
    <w:rsid w:val="00D97DBA"/>
    <w:rsid w:val="00DA10E2"/>
    <w:rsid w:val="00DA4359"/>
    <w:rsid w:val="00DA4E6F"/>
    <w:rsid w:val="00DA4E76"/>
    <w:rsid w:val="00DA6C1F"/>
    <w:rsid w:val="00DA769A"/>
    <w:rsid w:val="00DB041C"/>
    <w:rsid w:val="00DB2631"/>
    <w:rsid w:val="00DB6D1A"/>
    <w:rsid w:val="00DB6E3F"/>
    <w:rsid w:val="00DB705D"/>
    <w:rsid w:val="00DB7A97"/>
    <w:rsid w:val="00DC0764"/>
    <w:rsid w:val="00DC2700"/>
    <w:rsid w:val="00DC2E92"/>
    <w:rsid w:val="00DC36AE"/>
    <w:rsid w:val="00DC3FA6"/>
    <w:rsid w:val="00DD147C"/>
    <w:rsid w:val="00DD1A8B"/>
    <w:rsid w:val="00DD482D"/>
    <w:rsid w:val="00DD4BA7"/>
    <w:rsid w:val="00DD5064"/>
    <w:rsid w:val="00DD636C"/>
    <w:rsid w:val="00DE54DF"/>
    <w:rsid w:val="00DE5FB8"/>
    <w:rsid w:val="00DE62CD"/>
    <w:rsid w:val="00DE6D89"/>
    <w:rsid w:val="00DF0095"/>
    <w:rsid w:val="00DF1147"/>
    <w:rsid w:val="00DF1450"/>
    <w:rsid w:val="00DF2FD0"/>
    <w:rsid w:val="00DF3560"/>
    <w:rsid w:val="00DF492B"/>
    <w:rsid w:val="00DF4EAC"/>
    <w:rsid w:val="00DF63D1"/>
    <w:rsid w:val="00DF65EC"/>
    <w:rsid w:val="00DF7B0E"/>
    <w:rsid w:val="00E0080F"/>
    <w:rsid w:val="00E0714B"/>
    <w:rsid w:val="00E12CA1"/>
    <w:rsid w:val="00E15262"/>
    <w:rsid w:val="00E168A4"/>
    <w:rsid w:val="00E2025D"/>
    <w:rsid w:val="00E2151F"/>
    <w:rsid w:val="00E215C6"/>
    <w:rsid w:val="00E21C59"/>
    <w:rsid w:val="00E244C6"/>
    <w:rsid w:val="00E261CF"/>
    <w:rsid w:val="00E269FE"/>
    <w:rsid w:val="00E278D2"/>
    <w:rsid w:val="00E27B0A"/>
    <w:rsid w:val="00E3086D"/>
    <w:rsid w:val="00E33EE0"/>
    <w:rsid w:val="00E347C6"/>
    <w:rsid w:val="00E350BB"/>
    <w:rsid w:val="00E359DE"/>
    <w:rsid w:val="00E372B3"/>
    <w:rsid w:val="00E37A00"/>
    <w:rsid w:val="00E37E7B"/>
    <w:rsid w:val="00E40B3D"/>
    <w:rsid w:val="00E418CA"/>
    <w:rsid w:val="00E441DA"/>
    <w:rsid w:val="00E45146"/>
    <w:rsid w:val="00E47254"/>
    <w:rsid w:val="00E47517"/>
    <w:rsid w:val="00E50251"/>
    <w:rsid w:val="00E51038"/>
    <w:rsid w:val="00E514A3"/>
    <w:rsid w:val="00E52A21"/>
    <w:rsid w:val="00E53F9A"/>
    <w:rsid w:val="00E54932"/>
    <w:rsid w:val="00E56555"/>
    <w:rsid w:val="00E60613"/>
    <w:rsid w:val="00E60C9A"/>
    <w:rsid w:val="00E6159B"/>
    <w:rsid w:val="00E637E3"/>
    <w:rsid w:val="00E641CD"/>
    <w:rsid w:val="00E64C4A"/>
    <w:rsid w:val="00E64F81"/>
    <w:rsid w:val="00E650D0"/>
    <w:rsid w:val="00E65360"/>
    <w:rsid w:val="00E678C2"/>
    <w:rsid w:val="00E72033"/>
    <w:rsid w:val="00E74C8D"/>
    <w:rsid w:val="00E76556"/>
    <w:rsid w:val="00E7754B"/>
    <w:rsid w:val="00E80AA0"/>
    <w:rsid w:val="00E82DE6"/>
    <w:rsid w:val="00E84250"/>
    <w:rsid w:val="00E86039"/>
    <w:rsid w:val="00E90A9C"/>
    <w:rsid w:val="00E95087"/>
    <w:rsid w:val="00E955CA"/>
    <w:rsid w:val="00E964A5"/>
    <w:rsid w:val="00EA1010"/>
    <w:rsid w:val="00EA2A4B"/>
    <w:rsid w:val="00EA36BB"/>
    <w:rsid w:val="00EA4A3C"/>
    <w:rsid w:val="00EA5B2F"/>
    <w:rsid w:val="00EA61E2"/>
    <w:rsid w:val="00EA7AAB"/>
    <w:rsid w:val="00EB36ED"/>
    <w:rsid w:val="00EB3A2E"/>
    <w:rsid w:val="00EB7F05"/>
    <w:rsid w:val="00EC12DE"/>
    <w:rsid w:val="00EC3721"/>
    <w:rsid w:val="00EC4127"/>
    <w:rsid w:val="00EC48AA"/>
    <w:rsid w:val="00EC7B04"/>
    <w:rsid w:val="00ED0DC6"/>
    <w:rsid w:val="00ED1833"/>
    <w:rsid w:val="00ED1BB0"/>
    <w:rsid w:val="00ED282E"/>
    <w:rsid w:val="00ED4A8B"/>
    <w:rsid w:val="00ED7D1B"/>
    <w:rsid w:val="00EE2326"/>
    <w:rsid w:val="00EE2A64"/>
    <w:rsid w:val="00EE2E9C"/>
    <w:rsid w:val="00EE5C4A"/>
    <w:rsid w:val="00EE78EC"/>
    <w:rsid w:val="00EF280C"/>
    <w:rsid w:val="00EF2B89"/>
    <w:rsid w:val="00EF30CF"/>
    <w:rsid w:val="00EF501A"/>
    <w:rsid w:val="00EF6503"/>
    <w:rsid w:val="00F02025"/>
    <w:rsid w:val="00F046D9"/>
    <w:rsid w:val="00F0668A"/>
    <w:rsid w:val="00F11750"/>
    <w:rsid w:val="00F12A25"/>
    <w:rsid w:val="00F15624"/>
    <w:rsid w:val="00F16A7D"/>
    <w:rsid w:val="00F17CD2"/>
    <w:rsid w:val="00F203A3"/>
    <w:rsid w:val="00F327A7"/>
    <w:rsid w:val="00F3307E"/>
    <w:rsid w:val="00F33E60"/>
    <w:rsid w:val="00F3516A"/>
    <w:rsid w:val="00F366BE"/>
    <w:rsid w:val="00F41122"/>
    <w:rsid w:val="00F41FD1"/>
    <w:rsid w:val="00F52D0A"/>
    <w:rsid w:val="00F544B9"/>
    <w:rsid w:val="00F60A4B"/>
    <w:rsid w:val="00F61170"/>
    <w:rsid w:val="00F64328"/>
    <w:rsid w:val="00F6732D"/>
    <w:rsid w:val="00F67EDC"/>
    <w:rsid w:val="00F7002C"/>
    <w:rsid w:val="00F706FB"/>
    <w:rsid w:val="00F7099C"/>
    <w:rsid w:val="00F70F45"/>
    <w:rsid w:val="00F72EB1"/>
    <w:rsid w:val="00F73A80"/>
    <w:rsid w:val="00F73AFC"/>
    <w:rsid w:val="00F744A5"/>
    <w:rsid w:val="00F749A7"/>
    <w:rsid w:val="00F75276"/>
    <w:rsid w:val="00F76F61"/>
    <w:rsid w:val="00F77811"/>
    <w:rsid w:val="00F8159F"/>
    <w:rsid w:val="00F81D55"/>
    <w:rsid w:val="00F8419B"/>
    <w:rsid w:val="00F84A99"/>
    <w:rsid w:val="00F86900"/>
    <w:rsid w:val="00F90B41"/>
    <w:rsid w:val="00F9767B"/>
    <w:rsid w:val="00F97D63"/>
    <w:rsid w:val="00FA33FF"/>
    <w:rsid w:val="00FA663B"/>
    <w:rsid w:val="00FB206D"/>
    <w:rsid w:val="00FB393E"/>
    <w:rsid w:val="00FB44C0"/>
    <w:rsid w:val="00FC0AB5"/>
    <w:rsid w:val="00FC6D9C"/>
    <w:rsid w:val="00FD36ED"/>
    <w:rsid w:val="00FE142B"/>
    <w:rsid w:val="00FE2E3D"/>
    <w:rsid w:val="00FE50A1"/>
    <w:rsid w:val="00FE54FB"/>
    <w:rsid w:val="00FE5E19"/>
    <w:rsid w:val="00FF0ADF"/>
    <w:rsid w:val="00FF7065"/>
    <w:rsid w:val="00FF72EE"/>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48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320"/>
    <w:pPr>
      <w:spacing w:after="0" w:line="240" w:lineRule="auto"/>
      <w:ind w:firstLine="720"/>
      <w:jc w:val="left"/>
    </w:pPr>
    <w:rPr>
      <w:rFonts w:ascii="Times New Roman" w:eastAsia="Times New Roman" w:hAnsi="Times New Roman" w:cs="Times New Roman"/>
      <w:sz w:val="24"/>
      <w:szCs w:val="24"/>
      <w:lang w:val="hr-HR" w:eastAsia="hr-HR"/>
    </w:rPr>
  </w:style>
  <w:style w:type="paragraph" w:styleId="Heading1">
    <w:name w:val="heading 1"/>
    <w:basedOn w:val="Normal"/>
    <w:next w:val="Normal"/>
    <w:link w:val="Heading1Char"/>
    <w:autoRedefine/>
    <w:qFormat/>
    <w:rsid w:val="008B6710"/>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qFormat/>
    <w:rsid w:val="00215320"/>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qFormat/>
    <w:rsid w:val="00215320"/>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710"/>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335B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5B7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15320"/>
    <w:rPr>
      <w:rFonts w:ascii="Cambria" w:eastAsia="Times New Roman" w:hAnsi="Cambria" w:cs="Times New Roman"/>
      <w:b/>
      <w:bCs/>
      <w:color w:val="4F81BD"/>
      <w:sz w:val="26"/>
      <w:szCs w:val="26"/>
      <w:lang w:val="hr-HR" w:eastAsia="hr-HR"/>
    </w:rPr>
  </w:style>
  <w:style w:type="character" w:customStyle="1" w:styleId="Heading3Char">
    <w:name w:val="Heading 3 Char"/>
    <w:basedOn w:val="DefaultParagraphFont"/>
    <w:link w:val="Heading3"/>
    <w:rsid w:val="00215320"/>
    <w:rPr>
      <w:rFonts w:ascii="Cambria" w:eastAsia="Times New Roman" w:hAnsi="Cambria" w:cs="Times New Roman"/>
      <w:b/>
      <w:bCs/>
      <w:color w:val="4F81BD"/>
      <w:sz w:val="24"/>
      <w:szCs w:val="24"/>
      <w:lang w:val="hr-HR" w:eastAsia="hr-HR"/>
    </w:rPr>
  </w:style>
  <w:style w:type="paragraph" w:styleId="ListParagraph">
    <w:name w:val="List Paragraph"/>
    <w:basedOn w:val="Normal"/>
    <w:uiPriority w:val="34"/>
    <w:qFormat/>
    <w:rsid w:val="00215320"/>
    <w:pPr>
      <w:ind w:left="720"/>
      <w:contextualSpacing/>
    </w:pPr>
  </w:style>
  <w:style w:type="paragraph" w:styleId="BalloonText">
    <w:name w:val="Balloon Text"/>
    <w:basedOn w:val="Normal"/>
    <w:link w:val="BalloonTextChar"/>
    <w:uiPriority w:val="99"/>
    <w:semiHidden/>
    <w:unhideWhenUsed/>
    <w:rsid w:val="00215320"/>
    <w:rPr>
      <w:rFonts w:ascii="Tahoma" w:hAnsi="Tahoma" w:cs="Tahoma"/>
      <w:sz w:val="16"/>
      <w:szCs w:val="16"/>
    </w:rPr>
  </w:style>
  <w:style w:type="character" w:customStyle="1" w:styleId="BalloonTextChar">
    <w:name w:val="Balloon Text Char"/>
    <w:basedOn w:val="DefaultParagraphFont"/>
    <w:link w:val="BalloonText"/>
    <w:uiPriority w:val="99"/>
    <w:semiHidden/>
    <w:rsid w:val="00215320"/>
    <w:rPr>
      <w:rFonts w:ascii="Tahoma" w:eastAsia="Times New Roman" w:hAnsi="Tahoma" w:cs="Tahoma"/>
      <w:sz w:val="16"/>
      <w:szCs w:val="16"/>
      <w:lang w:val="hr-HR" w:eastAsia="hr-HR"/>
    </w:rPr>
  </w:style>
  <w:style w:type="paragraph" w:styleId="Header">
    <w:name w:val="header"/>
    <w:basedOn w:val="Normal"/>
    <w:link w:val="HeaderChar"/>
    <w:uiPriority w:val="99"/>
    <w:semiHidden/>
    <w:unhideWhenUsed/>
    <w:rsid w:val="00CB02B0"/>
    <w:pPr>
      <w:tabs>
        <w:tab w:val="center" w:pos="4536"/>
        <w:tab w:val="right" w:pos="9072"/>
      </w:tabs>
    </w:pPr>
  </w:style>
  <w:style w:type="character" w:customStyle="1" w:styleId="HeaderChar">
    <w:name w:val="Header Char"/>
    <w:basedOn w:val="DefaultParagraphFont"/>
    <w:link w:val="Header"/>
    <w:uiPriority w:val="99"/>
    <w:semiHidden/>
    <w:rsid w:val="00CB02B0"/>
    <w:rPr>
      <w:rFonts w:ascii="Times New Roman" w:eastAsia="Times New Roman" w:hAnsi="Times New Roman" w:cs="Times New Roman"/>
      <w:sz w:val="24"/>
      <w:szCs w:val="24"/>
      <w:lang w:val="hr-HR" w:eastAsia="hr-HR"/>
    </w:rPr>
  </w:style>
  <w:style w:type="paragraph" w:styleId="Footer">
    <w:name w:val="footer"/>
    <w:basedOn w:val="Normal"/>
    <w:link w:val="FooterChar"/>
    <w:uiPriority w:val="99"/>
    <w:unhideWhenUsed/>
    <w:rsid w:val="00CB02B0"/>
    <w:pPr>
      <w:tabs>
        <w:tab w:val="center" w:pos="4536"/>
        <w:tab w:val="right" w:pos="9072"/>
      </w:tabs>
    </w:pPr>
  </w:style>
  <w:style w:type="character" w:customStyle="1" w:styleId="FooterChar">
    <w:name w:val="Footer Char"/>
    <w:basedOn w:val="DefaultParagraphFont"/>
    <w:link w:val="Footer"/>
    <w:uiPriority w:val="99"/>
    <w:rsid w:val="00CB02B0"/>
    <w:rPr>
      <w:rFonts w:ascii="Times New Roman" w:eastAsia="Times New Roman" w:hAnsi="Times New Roman" w:cs="Times New Roman"/>
      <w:sz w:val="24"/>
      <w:szCs w:val="24"/>
      <w:lang w:val="hr-HR" w:eastAsia="hr-H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6164</Words>
  <Characters>35136</Characters>
  <Application>Microsoft Office Word</Application>
  <DocSecurity>0</DocSecurity>
  <Lines>292</Lines>
  <Paragraphs>82</Paragraphs>
  <ScaleCrop>false</ScaleCrop>
  <Company/>
  <LinksUpToDate>false</LinksUpToDate>
  <CharactersWithSpaces>41218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amila</dc:creator>
  <cp:lastModifiedBy>amila</cp:lastModifiedBy>
  <cp:revision>2</cp:revision>
  <dcterms:created xsi:type="dcterms:W3CDTF">2011-03-16T19:38:00Z</dcterms:created>
  <dcterms:modified xsi:type="dcterms:W3CDTF">2011-04-10T21:33:00Z</dcterms:modified>
</cp:coreProperties>
</file>